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B60" w:rsidRPr="000F5A22" w:rsidRDefault="000F5A22">
      <w:pPr>
        <w:spacing w:after="0" w:line="480" w:lineRule="auto"/>
        <w:jc w:val="center"/>
        <w:rPr>
          <w:rFonts w:ascii="Times New Roman" w:eastAsia="Times New Roman" w:hAnsi="Times New Roman" w:cs="Times New Roman"/>
          <w:b/>
          <w:color w:val="000000"/>
          <w:sz w:val="24"/>
          <w:szCs w:val="24"/>
        </w:rPr>
      </w:pPr>
      <w:r w:rsidRPr="000F5A22">
        <w:rPr>
          <w:rFonts w:ascii="Times New Roman" w:eastAsia="Times New Roman" w:hAnsi="Times New Roman" w:cs="Times New Roman"/>
          <w:b/>
          <w:color w:val="000000"/>
          <w:sz w:val="24"/>
          <w:szCs w:val="24"/>
        </w:rPr>
        <w:t>Appendix A</w:t>
      </w:r>
    </w:p>
    <w:p w:rsidR="00801B60" w:rsidRPr="000F5A22" w:rsidRDefault="000F5A22">
      <w:pPr>
        <w:spacing w:after="0" w:line="480" w:lineRule="auto"/>
        <w:rPr>
          <w:rFonts w:ascii="Times New Roman" w:eastAsia="Times New Roman" w:hAnsi="Times New Roman" w:cs="Times New Roman"/>
          <w:sz w:val="24"/>
          <w:szCs w:val="24"/>
        </w:rPr>
      </w:pPr>
      <w:r w:rsidRPr="000F5A22">
        <w:rPr>
          <w:rFonts w:ascii="Times New Roman" w:eastAsia="Times New Roman" w:hAnsi="Times New Roman" w:cs="Times New Roman"/>
          <w:b/>
          <w:color w:val="000000"/>
          <w:sz w:val="24"/>
          <w:szCs w:val="24"/>
        </w:rPr>
        <w:t>Covariates</w:t>
      </w:r>
    </w:p>
    <w:p w:rsidR="00801B60" w:rsidRPr="000F5A22" w:rsidRDefault="000F5A22" w:rsidP="000F5A22">
      <w:pPr>
        <w:spacing w:after="0" w:line="480" w:lineRule="auto"/>
        <w:ind w:firstLine="720"/>
        <w:rPr>
          <w:rFonts w:ascii="Times New Roman" w:eastAsia="Times New Roman" w:hAnsi="Times New Roman" w:cs="Times New Roman"/>
          <w:sz w:val="24"/>
          <w:szCs w:val="24"/>
        </w:rPr>
      </w:pPr>
      <w:proofErr w:type="gramStart"/>
      <w:r w:rsidRPr="000F5A22">
        <w:rPr>
          <w:rFonts w:ascii="Times New Roman" w:eastAsia="Times New Roman" w:hAnsi="Times New Roman" w:cs="Times New Roman"/>
          <w:b/>
          <w:color w:val="000000"/>
          <w:sz w:val="24"/>
          <w:szCs w:val="24"/>
        </w:rPr>
        <w:t>Psychopathology</w:t>
      </w:r>
      <w:r w:rsidRPr="000F5A22">
        <w:rPr>
          <w:rFonts w:ascii="Times New Roman" w:eastAsia="Times New Roman" w:hAnsi="Times New Roman" w:cs="Times New Roman"/>
          <w:color w:val="000000"/>
          <w:sz w:val="24"/>
          <w:szCs w:val="24"/>
        </w:rPr>
        <w:t>.</w:t>
      </w:r>
      <w:proofErr w:type="gramEnd"/>
      <w:r w:rsidRPr="000F5A22">
        <w:rPr>
          <w:rFonts w:ascii="Times New Roman" w:eastAsia="Times New Roman" w:hAnsi="Times New Roman" w:cs="Times New Roman"/>
          <w:color w:val="000000"/>
          <w:sz w:val="24"/>
          <w:szCs w:val="24"/>
        </w:rPr>
        <w:t xml:space="preserve"> </w:t>
      </w:r>
      <w:r w:rsidR="00A47CC0" w:rsidRPr="000F5A22">
        <w:rPr>
          <w:rFonts w:ascii="Times New Roman" w:eastAsia="Times New Roman" w:hAnsi="Times New Roman" w:cs="Times New Roman"/>
          <w:color w:val="000000"/>
          <w:sz w:val="24"/>
          <w:szCs w:val="24"/>
        </w:rPr>
        <w:t xml:space="preserve">We </w:t>
      </w:r>
      <w:r w:rsidR="00A47CC0">
        <w:rPr>
          <w:rFonts w:ascii="Times New Roman" w:eastAsia="Times New Roman" w:hAnsi="Times New Roman" w:cs="Times New Roman"/>
          <w:color w:val="000000"/>
          <w:sz w:val="24"/>
          <w:szCs w:val="24"/>
        </w:rPr>
        <w:t>administered the</w:t>
      </w:r>
      <w:r w:rsidR="00A47CC0" w:rsidRPr="000F5A22">
        <w:rPr>
          <w:rFonts w:ascii="Times New Roman" w:eastAsia="Times New Roman" w:hAnsi="Times New Roman" w:cs="Times New Roman"/>
          <w:color w:val="000000"/>
          <w:sz w:val="24"/>
          <w:szCs w:val="24"/>
        </w:rPr>
        <w:t xml:space="preserve"> 112-item Youth Self Report (YSR; Achenbach &amp; </w:t>
      </w:r>
      <w:proofErr w:type="spellStart"/>
      <w:r w:rsidR="00A47CC0" w:rsidRPr="000F5A22">
        <w:rPr>
          <w:rFonts w:ascii="Times New Roman" w:eastAsia="Times New Roman" w:hAnsi="Times New Roman" w:cs="Times New Roman"/>
          <w:color w:val="000000"/>
          <w:sz w:val="24"/>
          <w:szCs w:val="24"/>
        </w:rPr>
        <w:t>Edelbrock</w:t>
      </w:r>
      <w:proofErr w:type="spellEnd"/>
      <w:r w:rsidR="00A47CC0" w:rsidRPr="000F5A22">
        <w:rPr>
          <w:rFonts w:ascii="Times New Roman" w:eastAsia="Times New Roman" w:hAnsi="Times New Roman" w:cs="Times New Roman"/>
          <w:color w:val="000000"/>
          <w:sz w:val="24"/>
          <w:szCs w:val="24"/>
        </w:rPr>
        <w:t>, 1989)</w:t>
      </w:r>
      <w:r w:rsidR="00A47CC0">
        <w:rPr>
          <w:rFonts w:ascii="Times New Roman" w:eastAsia="Times New Roman" w:hAnsi="Times New Roman" w:cs="Times New Roman"/>
          <w:color w:val="000000"/>
          <w:sz w:val="24"/>
          <w:szCs w:val="24"/>
        </w:rPr>
        <w:t xml:space="preserve"> to </w:t>
      </w:r>
      <w:r w:rsidR="00A47CC0" w:rsidRPr="000F5A22">
        <w:rPr>
          <w:rFonts w:ascii="Times New Roman" w:eastAsia="Times New Roman" w:hAnsi="Times New Roman" w:cs="Times New Roman"/>
          <w:color w:val="000000"/>
          <w:sz w:val="24"/>
          <w:szCs w:val="24"/>
        </w:rPr>
        <w:t xml:space="preserve">assess adolescents’ psychopathological </w:t>
      </w:r>
      <w:r w:rsidR="00A47CC0" w:rsidRPr="000F5A22">
        <w:rPr>
          <w:rFonts w:ascii="Times New Roman" w:eastAsia="Times New Roman" w:hAnsi="Times New Roman" w:cs="Times New Roman"/>
          <w:sz w:val="24"/>
          <w:szCs w:val="24"/>
        </w:rPr>
        <w:t>symptoms</w:t>
      </w:r>
      <w:r w:rsidR="00A47CC0" w:rsidRPr="000F5A22">
        <w:rPr>
          <w:rFonts w:ascii="Times New Roman" w:eastAsia="Times New Roman" w:hAnsi="Times New Roman" w:cs="Times New Roman"/>
          <w:color w:val="000000"/>
          <w:sz w:val="24"/>
          <w:szCs w:val="24"/>
        </w:rPr>
        <w:t xml:space="preserve">. </w:t>
      </w:r>
      <w:r w:rsidR="00A47CC0">
        <w:rPr>
          <w:rFonts w:ascii="Times New Roman" w:eastAsia="Times New Roman" w:hAnsi="Times New Roman" w:cs="Times New Roman"/>
          <w:color w:val="000000"/>
          <w:sz w:val="24"/>
          <w:szCs w:val="24"/>
        </w:rPr>
        <w:t>T</w:t>
      </w:r>
      <w:r w:rsidR="00A47CC0" w:rsidRPr="000F5A22">
        <w:rPr>
          <w:rFonts w:ascii="Times New Roman" w:eastAsia="Times New Roman" w:hAnsi="Times New Roman" w:cs="Times New Roman"/>
          <w:color w:val="000000"/>
          <w:sz w:val="24"/>
          <w:szCs w:val="24"/>
        </w:rPr>
        <w:t xml:space="preserve">he internalizing and externalizing symptom scales </w:t>
      </w:r>
      <w:r w:rsidR="00A47CC0">
        <w:rPr>
          <w:rFonts w:ascii="Times New Roman" w:eastAsia="Times New Roman" w:hAnsi="Times New Roman" w:cs="Times New Roman"/>
          <w:color w:val="000000"/>
          <w:sz w:val="24"/>
          <w:szCs w:val="24"/>
        </w:rPr>
        <w:t xml:space="preserve">were applied </w:t>
      </w:r>
      <w:r w:rsidR="00A47CC0" w:rsidRPr="000F5A22">
        <w:rPr>
          <w:rFonts w:ascii="Times New Roman" w:eastAsia="Times New Roman" w:hAnsi="Times New Roman" w:cs="Times New Roman"/>
          <w:color w:val="000000"/>
          <w:sz w:val="24"/>
          <w:szCs w:val="24"/>
        </w:rPr>
        <w:t>to characterize our sample. The total behavior problem score was employed to control for psychopathological symptoms in maltreatment and age analyses. </w:t>
      </w:r>
    </w:p>
    <w:p w:rsidR="00801B60" w:rsidRPr="000F5A22" w:rsidRDefault="000F5A22" w:rsidP="000F5A22">
      <w:pPr>
        <w:spacing w:after="0" w:line="480" w:lineRule="auto"/>
        <w:ind w:firstLine="720"/>
        <w:rPr>
          <w:rFonts w:ascii="Times New Roman" w:eastAsia="Times New Roman" w:hAnsi="Times New Roman" w:cs="Times New Roman"/>
          <w:sz w:val="24"/>
          <w:szCs w:val="24"/>
        </w:rPr>
      </w:pPr>
      <w:proofErr w:type="gramStart"/>
      <w:r w:rsidRPr="000F5A22">
        <w:rPr>
          <w:rFonts w:ascii="Times New Roman" w:eastAsia="Times New Roman" w:hAnsi="Times New Roman" w:cs="Times New Roman"/>
          <w:b/>
          <w:color w:val="000000"/>
          <w:sz w:val="24"/>
          <w:szCs w:val="24"/>
        </w:rPr>
        <w:t>Intelligence</w:t>
      </w:r>
      <w:r w:rsidRPr="000F5A22">
        <w:rPr>
          <w:rFonts w:ascii="Times New Roman" w:eastAsia="Times New Roman" w:hAnsi="Times New Roman" w:cs="Times New Roman"/>
          <w:color w:val="000000"/>
          <w:sz w:val="24"/>
          <w:szCs w:val="24"/>
        </w:rPr>
        <w:t>.</w:t>
      </w:r>
      <w:proofErr w:type="gramEnd"/>
      <w:r w:rsidRPr="000F5A22">
        <w:rPr>
          <w:rFonts w:ascii="Times New Roman" w:eastAsia="Times New Roman" w:hAnsi="Times New Roman" w:cs="Times New Roman"/>
          <w:color w:val="000000"/>
          <w:sz w:val="24"/>
          <w:szCs w:val="24"/>
        </w:rPr>
        <w:t xml:space="preserve"> The working memory (digit span, arithmetic) and processing speed (symbol search, cancellation) subscales of the Wechsler Intelligence Scale for Children – Fourth Edition (WISC-IV; Wechsler, 2003) or the Wechsler Adult Intelligence Scale – Fourth Edition (WAIS-IV; Wechsler, 2008) were employed to assess participants</w:t>
      </w:r>
      <w:r w:rsidRPr="000F5A22">
        <w:rPr>
          <w:rFonts w:ascii="Times New Roman" w:eastAsia="Times New Roman" w:hAnsi="Times New Roman" w:cs="Times New Roman"/>
          <w:sz w:val="24"/>
          <w:szCs w:val="24"/>
        </w:rPr>
        <w:t>’</w:t>
      </w:r>
      <w:r w:rsidRPr="000F5A22">
        <w:rPr>
          <w:rFonts w:ascii="Times New Roman" w:eastAsia="Times New Roman" w:hAnsi="Times New Roman" w:cs="Times New Roman"/>
          <w:color w:val="000000"/>
          <w:sz w:val="24"/>
          <w:szCs w:val="24"/>
        </w:rPr>
        <w:t xml:space="preserve"> IQ (WISC-IV for age</w:t>
      </w:r>
      <w:r w:rsidRPr="000F5A22">
        <w:rPr>
          <w:rFonts w:ascii="Times New Roman" w:eastAsia="Times New Roman" w:hAnsi="Times New Roman" w:cs="Times New Roman"/>
          <w:sz w:val="24"/>
          <w:szCs w:val="24"/>
        </w:rPr>
        <w:t>s</w:t>
      </w:r>
      <w:r w:rsidRPr="000F5A22">
        <w:rPr>
          <w:rFonts w:ascii="Times New Roman" w:eastAsia="Times New Roman" w:hAnsi="Times New Roman" w:cs="Times New Roman"/>
          <w:color w:val="000000"/>
          <w:sz w:val="24"/>
          <w:szCs w:val="24"/>
        </w:rPr>
        <w:t xml:space="preserve"> 12-16 and W</w:t>
      </w:r>
      <w:r w:rsidRPr="000F5A22">
        <w:rPr>
          <w:rFonts w:ascii="Times New Roman" w:eastAsia="Times New Roman" w:hAnsi="Times New Roman" w:cs="Times New Roman"/>
          <w:sz w:val="24"/>
          <w:szCs w:val="24"/>
        </w:rPr>
        <w:t xml:space="preserve">AIS-IV for </w:t>
      </w:r>
      <w:r w:rsidRPr="000F5A22">
        <w:rPr>
          <w:rFonts w:ascii="Times New Roman" w:eastAsia="Times New Roman" w:hAnsi="Times New Roman" w:cs="Times New Roman"/>
          <w:color w:val="000000"/>
          <w:sz w:val="24"/>
          <w:szCs w:val="24"/>
        </w:rPr>
        <w:t>age 17, respectively). A composite score was computed using the mean of the two subscale IQ scores of the respective test.</w:t>
      </w:r>
    </w:p>
    <w:p w:rsidR="00801B60" w:rsidRPr="000F5A22" w:rsidRDefault="000F5A22" w:rsidP="000F5A22">
      <w:pPr>
        <w:spacing w:after="0" w:line="480" w:lineRule="auto"/>
        <w:ind w:firstLine="720"/>
        <w:rPr>
          <w:rFonts w:ascii="Times New Roman" w:eastAsia="Times New Roman" w:hAnsi="Times New Roman" w:cs="Times New Roman"/>
          <w:sz w:val="24"/>
          <w:szCs w:val="24"/>
        </w:rPr>
      </w:pPr>
      <w:proofErr w:type="gramStart"/>
      <w:r w:rsidRPr="000F5A22">
        <w:rPr>
          <w:rFonts w:ascii="Times New Roman" w:eastAsia="Times New Roman" w:hAnsi="Times New Roman" w:cs="Times New Roman"/>
          <w:b/>
          <w:color w:val="000000"/>
          <w:sz w:val="24"/>
          <w:szCs w:val="24"/>
        </w:rPr>
        <w:t>Fetal alcohol syndrome</w:t>
      </w:r>
      <w:r w:rsidRPr="000F5A22">
        <w:rPr>
          <w:rFonts w:ascii="Times New Roman" w:eastAsia="Times New Roman" w:hAnsi="Times New Roman" w:cs="Times New Roman"/>
          <w:color w:val="000000"/>
          <w:sz w:val="24"/>
          <w:szCs w:val="24"/>
        </w:rPr>
        <w:t>.</w:t>
      </w:r>
      <w:proofErr w:type="gramEnd"/>
      <w:r w:rsidRPr="000F5A22">
        <w:rPr>
          <w:rFonts w:ascii="Times New Roman" w:eastAsia="Times New Roman" w:hAnsi="Times New Roman" w:cs="Times New Roman"/>
          <w:color w:val="000000"/>
          <w:sz w:val="24"/>
          <w:szCs w:val="24"/>
        </w:rPr>
        <w:t xml:space="preserve"> </w:t>
      </w:r>
      <w:r w:rsidR="00A47CC0" w:rsidRPr="000F5A22">
        <w:rPr>
          <w:rFonts w:ascii="Times New Roman" w:eastAsia="Times New Roman" w:hAnsi="Times New Roman" w:cs="Times New Roman"/>
          <w:color w:val="000000"/>
          <w:sz w:val="24"/>
          <w:szCs w:val="24"/>
        </w:rPr>
        <w:t xml:space="preserve">To rule out </w:t>
      </w:r>
      <w:r w:rsidR="00A47CC0">
        <w:rPr>
          <w:rFonts w:ascii="Times New Roman" w:eastAsia="Times New Roman" w:hAnsi="Times New Roman" w:cs="Times New Roman"/>
          <w:color w:val="000000"/>
          <w:sz w:val="24"/>
          <w:szCs w:val="24"/>
        </w:rPr>
        <w:t>any effect</w:t>
      </w:r>
      <w:r w:rsidR="00A47CC0" w:rsidRPr="000F5A22">
        <w:rPr>
          <w:rFonts w:ascii="Times New Roman" w:eastAsia="Times New Roman" w:hAnsi="Times New Roman" w:cs="Times New Roman"/>
          <w:color w:val="000000"/>
          <w:sz w:val="24"/>
          <w:szCs w:val="24"/>
        </w:rPr>
        <w:t xml:space="preserve"> </w:t>
      </w:r>
      <w:r w:rsidR="00A47CC0">
        <w:rPr>
          <w:rFonts w:ascii="Times New Roman" w:eastAsia="Times New Roman" w:hAnsi="Times New Roman" w:cs="Times New Roman"/>
          <w:color w:val="000000"/>
          <w:sz w:val="24"/>
          <w:szCs w:val="24"/>
        </w:rPr>
        <w:t xml:space="preserve">of fetal alcohol syndrome (FAS) </w:t>
      </w:r>
      <w:r w:rsidR="00A47CC0" w:rsidRPr="000F5A22">
        <w:rPr>
          <w:rFonts w:ascii="Times New Roman" w:eastAsia="Times New Roman" w:hAnsi="Times New Roman" w:cs="Times New Roman"/>
          <w:color w:val="000000"/>
          <w:sz w:val="24"/>
          <w:szCs w:val="24"/>
        </w:rPr>
        <w:t>on brain function and structure</w:t>
      </w:r>
      <w:r w:rsidRPr="000F5A22">
        <w:rPr>
          <w:rFonts w:ascii="Times New Roman" w:eastAsia="Times New Roman" w:hAnsi="Times New Roman" w:cs="Times New Roman"/>
          <w:color w:val="000000"/>
          <w:sz w:val="24"/>
          <w:szCs w:val="24"/>
        </w:rPr>
        <w:t>, we screened all participants for the FAS facial phenotype using the FAS Facial Photographic Analysis Software, Version 2.1.0 (Astley, 2016). Based on three photos of each participant, FAS features were coded on the 4-Digit Diagnostic Code for facial phenotype rank as being absent, mild, moderate or severe (1 to 4</w:t>
      </w:r>
      <w:r w:rsidR="00A47CC0">
        <w:rPr>
          <w:rFonts w:ascii="Times New Roman" w:eastAsia="Times New Roman" w:hAnsi="Times New Roman" w:cs="Times New Roman"/>
          <w:color w:val="000000"/>
          <w:sz w:val="24"/>
          <w:szCs w:val="24"/>
        </w:rPr>
        <w:t xml:space="preserve">; </w:t>
      </w:r>
      <w:r w:rsidR="00A47CC0" w:rsidRPr="000F5A22">
        <w:rPr>
          <w:rFonts w:ascii="Times New Roman" w:eastAsia="Times New Roman" w:hAnsi="Times New Roman" w:cs="Times New Roman"/>
          <w:color w:val="000000"/>
          <w:sz w:val="24"/>
          <w:szCs w:val="24"/>
        </w:rPr>
        <w:t>Astley</w:t>
      </w:r>
      <w:r w:rsidR="00A47CC0">
        <w:rPr>
          <w:rFonts w:ascii="Times New Roman" w:eastAsia="Times New Roman" w:hAnsi="Times New Roman" w:cs="Times New Roman"/>
          <w:color w:val="000000"/>
          <w:sz w:val="24"/>
          <w:szCs w:val="24"/>
        </w:rPr>
        <w:t xml:space="preserve"> &amp; </w:t>
      </w:r>
      <w:proofErr w:type="spellStart"/>
      <w:r w:rsidR="00A47CC0">
        <w:rPr>
          <w:rFonts w:ascii="Times New Roman" w:eastAsia="Times New Roman" w:hAnsi="Times New Roman" w:cs="Times New Roman"/>
          <w:color w:val="000000"/>
          <w:sz w:val="24"/>
          <w:szCs w:val="24"/>
        </w:rPr>
        <w:t>Clarren</w:t>
      </w:r>
      <w:proofErr w:type="spellEnd"/>
      <w:r w:rsidR="00A47CC0">
        <w:rPr>
          <w:rFonts w:ascii="Times New Roman" w:eastAsia="Times New Roman" w:hAnsi="Times New Roman" w:cs="Times New Roman"/>
          <w:color w:val="000000"/>
          <w:sz w:val="24"/>
          <w:szCs w:val="24"/>
        </w:rPr>
        <w:t>, 2000</w:t>
      </w:r>
      <w:r w:rsidRPr="000F5A22">
        <w:rPr>
          <w:rFonts w:ascii="Times New Roman" w:eastAsia="Times New Roman" w:hAnsi="Times New Roman" w:cs="Times New Roman"/>
          <w:color w:val="000000"/>
          <w:sz w:val="24"/>
          <w:szCs w:val="24"/>
        </w:rPr>
        <w:t xml:space="preserve">). In a foster care population, the performance of the FAS facial photographic screening tool was highly accurate (Astley, </w:t>
      </w:r>
      <w:proofErr w:type="spellStart"/>
      <w:r w:rsidRPr="000F5A22">
        <w:rPr>
          <w:rFonts w:ascii="Times New Roman" w:eastAsia="Times New Roman" w:hAnsi="Times New Roman" w:cs="Times New Roman"/>
          <w:color w:val="000000"/>
          <w:sz w:val="24"/>
          <w:szCs w:val="24"/>
        </w:rPr>
        <w:t>Stachowiak</w:t>
      </w:r>
      <w:proofErr w:type="spellEnd"/>
      <w:r w:rsidRPr="000F5A22">
        <w:rPr>
          <w:rFonts w:ascii="Times New Roman" w:eastAsia="Times New Roman" w:hAnsi="Times New Roman" w:cs="Times New Roman"/>
          <w:color w:val="000000"/>
          <w:sz w:val="24"/>
          <w:szCs w:val="24"/>
        </w:rPr>
        <w:t xml:space="preserve">, </w:t>
      </w:r>
      <w:proofErr w:type="spellStart"/>
      <w:r w:rsidRPr="000F5A22">
        <w:rPr>
          <w:rFonts w:ascii="Times New Roman" w:eastAsia="Times New Roman" w:hAnsi="Times New Roman" w:cs="Times New Roman"/>
          <w:color w:val="000000"/>
          <w:sz w:val="24"/>
          <w:szCs w:val="24"/>
        </w:rPr>
        <w:t>Clarren</w:t>
      </w:r>
      <w:proofErr w:type="spellEnd"/>
      <w:r w:rsidRPr="000F5A22">
        <w:rPr>
          <w:rFonts w:ascii="Times New Roman" w:eastAsia="Times New Roman" w:hAnsi="Times New Roman" w:cs="Times New Roman"/>
          <w:color w:val="000000"/>
          <w:sz w:val="24"/>
          <w:szCs w:val="24"/>
        </w:rPr>
        <w:t>, &amp; Clausen, 2002). However, only severe FAS features (rank 4) have been associated with a sufficiently positive predictive value and specificity to diagnose FAS if maternal alcohol exposure during pregnancy is unknown (Astley Hemingway, 2020).</w:t>
      </w:r>
    </w:p>
    <w:p w:rsidR="00801B60" w:rsidRPr="000F5A22" w:rsidRDefault="000F5A22" w:rsidP="000F5A22">
      <w:pPr>
        <w:spacing w:after="0" w:line="480" w:lineRule="auto"/>
        <w:ind w:firstLine="720"/>
        <w:rPr>
          <w:rFonts w:ascii="Times New Roman" w:eastAsia="Times New Roman" w:hAnsi="Times New Roman" w:cs="Times New Roman"/>
          <w:sz w:val="24"/>
          <w:szCs w:val="24"/>
        </w:rPr>
      </w:pPr>
      <w:proofErr w:type="gramStart"/>
      <w:r w:rsidRPr="000F5A22">
        <w:rPr>
          <w:rFonts w:ascii="Times New Roman" w:eastAsia="Times New Roman" w:hAnsi="Times New Roman" w:cs="Times New Roman"/>
          <w:b/>
          <w:color w:val="000000"/>
          <w:sz w:val="24"/>
          <w:szCs w:val="24"/>
        </w:rPr>
        <w:t>Puberty status</w:t>
      </w:r>
      <w:r w:rsidRPr="000F5A22">
        <w:rPr>
          <w:rFonts w:ascii="Times New Roman" w:eastAsia="Times New Roman" w:hAnsi="Times New Roman" w:cs="Times New Roman"/>
          <w:color w:val="000000"/>
          <w:sz w:val="24"/>
          <w:szCs w:val="24"/>
        </w:rPr>
        <w:t>.</w:t>
      </w:r>
      <w:proofErr w:type="gramEnd"/>
      <w:r w:rsidRPr="000F5A22">
        <w:rPr>
          <w:rFonts w:ascii="Times New Roman" w:eastAsia="Times New Roman" w:hAnsi="Times New Roman" w:cs="Times New Roman"/>
          <w:color w:val="000000"/>
          <w:sz w:val="24"/>
          <w:szCs w:val="24"/>
        </w:rPr>
        <w:t xml:space="preserve"> </w:t>
      </w:r>
      <w:r w:rsidR="00A47CC0" w:rsidRPr="000F5A22">
        <w:rPr>
          <w:rFonts w:ascii="Times New Roman" w:eastAsia="Times New Roman" w:hAnsi="Times New Roman" w:cs="Times New Roman"/>
          <w:color w:val="000000"/>
          <w:sz w:val="24"/>
          <w:szCs w:val="24"/>
        </w:rPr>
        <w:t xml:space="preserve">We assessed participants’ puberty status using the Tanner Scales (Marshall &amp; Tanner, 1969, 1970). This </w:t>
      </w:r>
      <w:r w:rsidR="00A47CC0">
        <w:rPr>
          <w:rFonts w:ascii="Times New Roman" w:eastAsia="Times New Roman" w:hAnsi="Times New Roman" w:cs="Times New Roman"/>
          <w:color w:val="000000"/>
          <w:sz w:val="24"/>
          <w:szCs w:val="24"/>
        </w:rPr>
        <w:t>picture-based</w:t>
      </w:r>
      <w:r w:rsidR="00A47CC0" w:rsidRPr="000F5A22">
        <w:rPr>
          <w:rFonts w:ascii="Times New Roman" w:eastAsia="Times New Roman" w:hAnsi="Times New Roman" w:cs="Times New Roman"/>
          <w:color w:val="000000"/>
          <w:sz w:val="24"/>
          <w:szCs w:val="24"/>
        </w:rPr>
        <w:t xml:space="preserve">, sex-specific questionnaire is composed </w:t>
      </w:r>
      <w:r w:rsidR="00A47CC0" w:rsidRPr="000F5A22">
        <w:rPr>
          <w:rFonts w:ascii="Times New Roman" w:eastAsia="Times New Roman" w:hAnsi="Times New Roman" w:cs="Times New Roman"/>
          <w:color w:val="000000"/>
          <w:sz w:val="24"/>
          <w:szCs w:val="24"/>
        </w:rPr>
        <w:lastRenderedPageBreak/>
        <w:t xml:space="preserve">of three questions regarding onset and current status of physical development of external primary (breast/scrotum) and secondary (pubic hair) sex characteristics (five-point scale from 0 to 4 indicating the stage of development). </w:t>
      </w:r>
      <w:r w:rsidR="00A47CC0">
        <w:rPr>
          <w:rFonts w:ascii="Times New Roman" w:eastAsia="Times New Roman" w:hAnsi="Times New Roman" w:cs="Times New Roman"/>
          <w:color w:val="000000"/>
          <w:sz w:val="24"/>
          <w:szCs w:val="24"/>
        </w:rPr>
        <w:t>Responses to</w:t>
      </w:r>
      <w:r w:rsidR="00A47CC0" w:rsidRPr="000F5A22">
        <w:rPr>
          <w:rFonts w:ascii="Times New Roman" w:eastAsia="Times New Roman" w:hAnsi="Times New Roman" w:cs="Times New Roman"/>
          <w:color w:val="000000"/>
          <w:sz w:val="24"/>
          <w:szCs w:val="24"/>
        </w:rPr>
        <w:t xml:space="preserve"> question</w:t>
      </w:r>
      <w:r w:rsidR="00A47CC0">
        <w:rPr>
          <w:rFonts w:ascii="Times New Roman" w:eastAsia="Times New Roman" w:hAnsi="Times New Roman" w:cs="Times New Roman"/>
          <w:color w:val="000000"/>
          <w:sz w:val="24"/>
          <w:szCs w:val="24"/>
        </w:rPr>
        <w:t>s</w:t>
      </w:r>
      <w:r w:rsidR="00A47CC0" w:rsidRPr="000F5A22">
        <w:rPr>
          <w:rFonts w:ascii="Times New Roman" w:eastAsia="Times New Roman" w:hAnsi="Times New Roman" w:cs="Times New Roman"/>
          <w:color w:val="000000"/>
          <w:sz w:val="24"/>
          <w:szCs w:val="24"/>
        </w:rPr>
        <w:t xml:space="preserve"> </w:t>
      </w:r>
      <w:r w:rsidR="00A47CC0">
        <w:rPr>
          <w:rFonts w:ascii="Times New Roman" w:eastAsia="Times New Roman" w:hAnsi="Times New Roman" w:cs="Times New Roman"/>
          <w:color w:val="000000"/>
          <w:sz w:val="24"/>
          <w:szCs w:val="24"/>
        </w:rPr>
        <w:t xml:space="preserve">about </w:t>
      </w:r>
      <w:r w:rsidR="00A47CC0" w:rsidRPr="000F5A22">
        <w:rPr>
          <w:rFonts w:ascii="Times New Roman" w:eastAsia="Times New Roman" w:hAnsi="Times New Roman" w:cs="Times New Roman"/>
          <w:color w:val="000000"/>
          <w:sz w:val="24"/>
          <w:szCs w:val="24"/>
        </w:rPr>
        <w:t xml:space="preserve">current status </w:t>
      </w:r>
      <w:r w:rsidR="00A47CC0">
        <w:rPr>
          <w:rFonts w:ascii="Times New Roman" w:eastAsia="Times New Roman" w:hAnsi="Times New Roman" w:cs="Times New Roman"/>
          <w:color w:val="000000"/>
          <w:sz w:val="24"/>
          <w:szCs w:val="24"/>
        </w:rPr>
        <w:t xml:space="preserve">(1) </w:t>
      </w:r>
      <w:r w:rsidR="00A47CC0" w:rsidRPr="000F5A22">
        <w:rPr>
          <w:rFonts w:ascii="Times New Roman" w:eastAsia="Times New Roman" w:hAnsi="Times New Roman" w:cs="Times New Roman"/>
          <w:color w:val="000000"/>
          <w:sz w:val="24"/>
          <w:szCs w:val="24"/>
        </w:rPr>
        <w:t xml:space="preserve">of primary sex characteristics and </w:t>
      </w:r>
      <w:r w:rsidR="00A47CC0">
        <w:rPr>
          <w:rFonts w:ascii="Times New Roman" w:eastAsia="Times New Roman" w:hAnsi="Times New Roman" w:cs="Times New Roman"/>
          <w:color w:val="000000"/>
          <w:sz w:val="24"/>
          <w:szCs w:val="24"/>
        </w:rPr>
        <w:t xml:space="preserve">(2) </w:t>
      </w:r>
      <w:r w:rsidR="00A47CC0" w:rsidRPr="000F5A22">
        <w:rPr>
          <w:rFonts w:ascii="Times New Roman" w:eastAsia="Times New Roman" w:hAnsi="Times New Roman" w:cs="Times New Roman"/>
          <w:color w:val="000000"/>
          <w:sz w:val="24"/>
          <w:szCs w:val="24"/>
        </w:rPr>
        <w:t xml:space="preserve">of secondary sex characteristics </w:t>
      </w:r>
      <w:r w:rsidR="00A47CC0">
        <w:rPr>
          <w:rFonts w:ascii="Times New Roman" w:eastAsia="Times New Roman" w:hAnsi="Times New Roman" w:cs="Times New Roman"/>
          <w:color w:val="000000"/>
          <w:sz w:val="24"/>
          <w:szCs w:val="24"/>
        </w:rPr>
        <w:t>were averaged</w:t>
      </w:r>
      <w:r w:rsidR="00A47CC0" w:rsidRPr="000F5A22">
        <w:rPr>
          <w:rFonts w:ascii="Times New Roman" w:eastAsia="Times New Roman" w:hAnsi="Times New Roman" w:cs="Times New Roman"/>
          <w:color w:val="000000"/>
          <w:sz w:val="24"/>
          <w:szCs w:val="24"/>
        </w:rPr>
        <w:t>. </w:t>
      </w:r>
    </w:p>
    <w:p w:rsidR="00801B60" w:rsidRPr="000F5A22" w:rsidRDefault="000F5A22" w:rsidP="000F5A22">
      <w:pPr>
        <w:spacing w:after="0" w:line="480" w:lineRule="auto"/>
        <w:ind w:firstLine="720"/>
        <w:rPr>
          <w:rFonts w:ascii="Times New Roman" w:eastAsia="Times New Roman" w:hAnsi="Times New Roman" w:cs="Times New Roman"/>
          <w:sz w:val="24"/>
          <w:szCs w:val="24"/>
        </w:rPr>
      </w:pPr>
      <w:proofErr w:type="gramStart"/>
      <w:r w:rsidRPr="000F5A22">
        <w:rPr>
          <w:rFonts w:ascii="Times New Roman" w:eastAsia="Times New Roman" w:hAnsi="Times New Roman" w:cs="Times New Roman"/>
          <w:b/>
          <w:color w:val="000000"/>
          <w:sz w:val="24"/>
          <w:szCs w:val="24"/>
        </w:rPr>
        <w:t>Socioeconomic status</w:t>
      </w:r>
      <w:r w:rsidRPr="000F5A22">
        <w:rPr>
          <w:rFonts w:ascii="Times New Roman" w:eastAsia="Times New Roman" w:hAnsi="Times New Roman" w:cs="Times New Roman"/>
          <w:color w:val="000000"/>
          <w:sz w:val="24"/>
          <w:szCs w:val="24"/>
        </w:rPr>
        <w:t>.</w:t>
      </w:r>
      <w:proofErr w:type="gramEnd"/>
      <w:r w:rsidRPr="000F5A22">
        <w:rPr>
          <w:rFonts w:ascii="Times New Roman" w:eastAsia="Times New Roman" w:hAnsi="Times New Roman" w:cs="Times New Roman"/>
          <w:color w:val="000000"/>
          <w:sz w:val="24"/>
          <w:szCs w:val="24"/>
        </w:rPr>
        <w:t xml:space="preserve"> </w:t>
      </w:r>
      <w:r w:rsidR="00A47CC0">
        <w:rPr>
          <w:rFonts w:ascii="Times New Roman" w:eastAsia="Times New Roman" w:hAnsi="Times New Roman" w:cs="Times New Roman"/>
          <w:color w:val="000000"/>
          <w:sz w:val="24"/>
          <w:szCs w:val="24"/>
        </w:rPr>
        <w:t>S</w:t>
      </w:r>
      <w:r w:rsidR="00A47CC0" w:rsidRPr="000F5A22">
        <w:rPr>
          <w:rFonts w:ascii="Times New Roman" w:eastAsia="Times New Roman" w:hAnsi="Times New Roman" w:cs="Times New Roman"/>
          <w:color w:val="000000"/>
          <w:sz w:val="24"/>
          <w:szCs w:val="24"/>
        </w:rPr>
        <w:t>ocioeconomic status (SES)</w:t>
      </w:r>
      <w:r w:rsidR="00A47CC0">
        <w:rPr>
          <w:rFonts w:ascii="Times New Roman" w:eastAsia="Times New Roman" w:hAnsi="Times New Roman" w:cs="Times New Roman"/>
          <w:color w:val="000000"/>
          <w:sz w:val="24"/>
          <w:szCs w:val="24"/>
        </w:rPr>
        <w:t xml:space="preserve"> was operationalized via e</w:t>
      </w:r>
      <w:r w:rsidR="00A47CC0" w:rsidRPr="000F5A22">
        <w:rPr>
          <w:rFonts w:ascii="Times New Roman" w:eastAsia="Times New Roman" w:hAnsi="Times New Roman" w:cs="Times New Roman"/>
          <w:color w:val="000000"/>
          <w:sz w:val="24"/>
          <w:szCs w:val="24"/>
        </w:rPr>
        <w:t>ducational status of the mother (or other primary caregiver)</w:t>
      </w:r>
      <w:r w:rsidR="00A47CC0">
        <w:rPr>
          <w:rFonts w:ascii="Times New Roman" w:eastAsia="Times New Roman" w:hAnsi="Times New Roman" w:cs="Times New Roman"/>
          <w:color w:val="000000"/>
          <w:sz w:val="24"/>
          <w:szCs w:val="24"/>
        </w:rPr>
        <w:t>, as indexed</w:t>
      </w:r>
      <w:r w:rsidR="00A47CC0" w:rsidRPr="000F5A22">
        <w:rPr>
          <w:rFonts w:ascii="Times New Roman" w:eastAsia="Times New Roman" w:hAnsi="Times New Roman" w:cs="Times New Roman"/>
          <w:color w:val="000000"/>
          <w:sz w:val="24"/>
          <w:szCs w:val="24"/>
        </w:rPr>
        <w:t xml:space="preserve"> by the mother’s highest school qualification.</w:t>
      </w:r>
    </w:p>
    <w:p w:rsidR="00801B60" w:rsidRPr="000F5A22" w:rsidRDefault="000F5A22">
      <w:pPr>
        <w:spacing w:after="0" w:line="480" w:lineRule="auto"/>
        <w:rPr>
          <w:rFonts w:ascii="Times New Roman" w:eastAsia="Times New Roman" w:hAnsi="Times New Roman" w:cs="Times New Roman"/>
          <w:sz w:val="24"/>
          <w:szCs w:val="24"/>
        </w:rPr>
      </w:pPr>
      <w:r w:rsidRPr="000F5A22">
        <w:rPr>
          <w:rFonts w:ascii="Times New Roman" w:eastAsia="Times New Roman" w:hAnsi="Times New Roman" w:cs="Times New Roman"/>
          <w:b/>
          <w:color w:val="000000"/>
          <w:sz w:val="24"/>
          <w:szCs w:val="24"/>
        </w:rPr>
        <w:t>Procedure</w:t>
      </w:r>
    </w:p>
    <w:p w:rsidR="00801B60" w:rsidRPr="000F5A22" w:rsidRDefault="000F5A22" w:rsidP="000F5A22">
      <w:pPr>
        <w:tabs>
          <w:tab w:val="left" w:pos="7938"/>
        </w:tabs>
        <w:spacing w:after="0" w:line="480" w:lineRule="auto"/>
        <w:ind w:firstLine="720"/>
        <w:rPr>
          <w:rFonts w:ascii="Times New Roman" w:eastAsia="Times New Roman" w:hAnsi="Times New Roman" w:cs="Times New Roman"/>
          <w:sz w:val="24"/>
          <w:szCs w:val="24"/>
        </w:rPr>
      </w:pPr>
      <w:r w:rsidRPr="000F5A22">
        <w:rPr>
          <w:rFonts w:ascii="Times New Roman" w:eastAsia="Times New Roman" w:hAnsi="Times New Roman" w:cs="Times New Roman"/>
          <w:color w:val="0D0D0D"/>
          <w:sz w:val="24"/>
          <w:szCs w:val="24"/>
        </w:rPr>
        <w:t xml:space="preserve">The study took place across two sessions of about 3-hours each with trained testing staff. During the </w:t>
      </w:r>
      <w:r w:rsidRPr="000F2CB0">
        <w:rPr>
          <w:rFonts w:ascii="Times New Roman" w:eastAsia="Times New Roman" w:hAnsi="Times New Roman" w:cs="Times New Roman"/>
          <w:color w:val="0D0D0D"/>
          <w:sz w:val="24"/>
          <w:szCs w:val="24"/>
        </w:rPr>
        <w:t>first appointment at the</w:t>
      </w:r>
      <w:r w:rsidR="000F2CB0">
        <w:rPr>
          <w:rFonts w:ascii="Times New Roman" w:eastAsia="Times New Roman" w:hAnsi="Times New Roman" w:cs="Times New Roman"/>
          <w:color w:val="0D0D0D"/>
          <w:sz w:val="24"/>
          <w:szCs w:val="24"/>
        </w:rPr>
        <w:t xml:space="preserve"> </w:t>
      </w:r>
      <w:r w:rsidR="000F2CB0" w:rsidRPr="000F2CB0">
        <w:rPr>
          <w:rFonts w:ascii="Times New Roman" w:eastAsia="Times New Roman" w:hAnsi="Times New Roman" w:cs="Times New Roman"/>
          <w:color w:val="0D0D0D"/>
          <w:sz w:val="24"/>
          <w:szCs w:val="24"/>
          <w:highlight w:val="black"/>
        </w:rPr>
        <w:t>……………………………………………………..</w:t>
      </w:r>
      <w:r w:rsidRPr="000F5A22">
        <w:rPr>
          <w:rFonts w:ascii="Times New Roman" w:eastAsia="Times New Roman" w:hAnsi="Times New Roman" w:cs="Times New Roman"/>
          <w:color w:val="0D0D0D"/>
          <w:sz w:val="24"/>
          <w:szCs w:val="24"/>
        </w:rPr>
        <w:t xml:space="preserve">, adolescents participated in the WISC-IV or WAIS-IV assessment and the photo session for FAS evaluation. Separately, we conducted the </w:t>
      </w:r>
      <w:r w:rsidRPr="000F5A22">
        <w:rPr>
          <w:rFonts w:ascii="Times New Roman" w:eastAsia="Times New Roman" w:hAnsi="Times New Roman" w:cs="Times New Roman"/>
          <w:sz w:val="24"/>
          <w:szCs w:val="24"/>
        </w:rPr>
        <w:t xml:space="preserve">Maternal Maltreatment Classification Interview (MMCI; </w:t>
      </w:r>
      <w:proofErr w:type="spellStart"/>
      <w:r w:rsidRPr="000F5A22">
        <w:rPr>
          <w:rFonts w:ascii="Times New Roman" w:eastAsia="Times New Roman" w:hAnsi="Times New Roman" w:cs="Times New Roman"/>
          <w:sz w:val="24"/>
          <w:szCs w:val="24"/>
        </w:rPr>
        <w:t>Cicchetti</w:t>
      </w:r>
      <w:proofErr w:type="spellEnd"/>
      <w:r w:rsidRPr="000F5A22">
        <w:rPr>
          <w:rFonts w:ascii="Times New Roman" w:eastAsia="Times New Roman" w:hAnsi="Times New Roman" w:cs="Times New Roman"/>
          <w:sz w:val="24"/>
          <w:szCs w:val="24"/>
        </w:rPr>
        <w:t xml:space="preserve">, </w:t>
      </w:r>
      <w:proofErr w:type="spellStart"/>
      <w:r w:rsidRPr="000F5A22">
        <w:rPr>
          <w:rFonts w:ascii="Times New Roman" w:eastAsia="Times New Roman" w:hAnsi="Times New Roman" w:cs="Times New Roman"/>
          <w:sz w:val="24"/>
          <w:szCs w:val="24"/>
        </w:rPr>
        <w:t>Toth</w:t>
      </w:r>
      <w:proofErr w:type="spellEnd"/>
      <w:r w:rsidRPr="000F5A22">
        <w:rPr>
          <w:rFonts w:ascii="Times New Roman" w:eastAsia="Times New Roman" w:hAnsi="Times New Roman" w:cs="Times New Roman"/>
          <w:sz w:val="24"/>
          <w:szCs w:val="24"/>
        </w:rPr>
        <w:t>, &amp; Manly, 2003)</w:t>
      </w:r>
      <w:r w:rsidRPr="000F5A22">
        <w:rPr>
          <w:rFonts w:ascii="Times New Roman" w:eastAsia="Times New Roman" w:hAnsi="Times New Roman" w:cs="Times New Roman"/>
          <w:color w:val="0D0D0D"/>
          <w:sz w:val="24"/>
          <w:szCs w:val="24"/>
        </w:rPr>
        <w:t xml:space="preserve"> with the caregiver, </w:t>
      </w:r>
      <w:r w:rsidR="00E75EA6" w:rsidRPr="000F5A22">
        <w:rPr>
          <w:rFonts w:ascii="Times New Roman" w:eastAsia="Times New Roman" w:hAnsi="Times New Roman" w:cs="Times New Roman"/>
          <w:color w:val="0D0D0D"/>
          <w:sz w:val="24"/>
          <w:szCs w:val="24"/>
        </w:rPr>
        <w:t xml:space="preserve">who </w:t>
      </w:r>
      <w:r w:rsidR="00E75EA6">
        <w:rPr>
          <w:rFonts w:ascii="Times New Roman" w:eastAsia="Times New Roman" w:hAnsi="Times New Roman" w:cs="Times New Roman"/>
          <w:color w:val="0D0D0D"/>
          <w:sz w:val="24"/>
          <w:szCs w:val="24"/>
        </w:rPr>
        <w:t>also completed</w:t>
      </w:r>
      <w:r w:rsidR="00E75EA6" w:rsidRPr="000F5A22">
        <w:rPr>
          <w:rFonts w:ascii="Times New Roman" w:eastAsia="Times New Roman" w:hAnsi="Times New Roman" w:cs="Times New Roman"/>
          <w:color w:val="0D0D0D"/>
          <w:sz w:val="24"/>
          <w:szCs w:val="24"/>
        </w:rPr>
        <w:t xml:space="preserve"> several questionnaires</w:t>
      </w:r>
      <w:r w:rsidRPr="000F5A22">
        <w:rPr>
          <w:rFonts w:ascii="Times New Roman" w:eastAsia="Times New Roman" w:hAnsi="Times New Roman" w:cs="Times New Roman"/>
          <w:color w:val="0D0D0D"/>
          <w:sz w:val="24"/>
          <w:szCs w:val="24"/>
        </w:rPr>
        <w:t xml:space="preserve">. Finally, adolescents </w:t>
      </w:r>
      <w:r w:rsidR="00E75EA6">
        <w:rPr>
          <w:rFonts w:ascii="Times New Roman" w:eastAsia="Times New Roman" w:hAnsi="Times New Roman" w:cs="Times New Roman"/>
          <w:color w:val="0D0D0D"/>
          <w:sz w:val="24"/>
          <w:szCs w:val="24"/>
        </w:rPr>
        <w:t>undertook</w:t>
      </w:r>
      <w:r w:rsidR="00E75EA6" w:rsidRPr="000F5A22">
        <w:rPr>
          <w:rFonts w:ascii="Times New Roman" w:eastAsia="Times New Roman" w:hAnsi="Times New Roman" w:cs="Times New Roman"/>
          <w:color w:val="0D0D0D"/>
          <w:sz w:val="24"/>
          <w:szCs w:val="24"/>
        </w:rPr>
        <w:t xml:space="preserve"> </w:t>
      </w:r>
      <w:r w:rsidRPr="000F5A22">
        <w:rPr>
          <w:rFonts w:ascii="Times New Roman" w:eastAsia="Times New Roman" w:hAnsi="Times New Roman" w:cs="Times New Roman"/>
          <w:color w:val="0D0D0D"/>
          <w:sz w:val="24"/>
          <w:szCs w:val="24"/>
        </w:rPr>
        <w:t xml:space="preserve">a 20-minute mock scanning session at </w:t>
      </w:r>
      <w:r w:rsidR="000F2CB0">
        <w:rPr>
          <w:rFonts w:ascii="Times New Roman" w:eastAsia="Times New Roman" w:hAnsi="Times New Roman" w:cs="Times New Roman"/>
          <w:color w:val="0D0D0D"/>
          <w:sz w:val="24"/>
          <w:szCs w:val="24"/>
        </w:rPr>
        <w:t xml:space="preserve">the </w:t>
      </w:r>
      <w:r w:rsidR="000F2CB0" w:rsidRPr="000F2CB0">
        <w:rPr>
          <w:rFonts w:ascii="Times New Roman" w:eastAsia="Times New Roman" w:hAnsi="Times New Roman" w:cs="Times New Roman"/>
          <w:color w:val="0D0D0D"/>
          <w:sz w:val="24"/>
          <w:szCs w:val="24"/>
          <w:highlight w:val="black"/>
        </w:rPr>
        <w:t>…………………..............</w:t>
      </w:r>
      <w:r w:rsidR="000F2CB0">
        <w:rPr>
          <w:rFonts w:ascii="Times New Roman" w:eastAsia="Times New Roman" w:hAnsi="Times New Roman" w:cs="Times New Roman"/>
          <w:color w:val="0D0D0D"/>
          <w:sz w:val="24"/>
          <w:szCs w:val="24"/>
        </w:rPr>
        <w:t xml:space="preserve"> </w:t>
      </w:r>
      <w:r w:rsidRPr="000F2CB0">
        <w:rPr>
          <w:rFonts w:ascii="Times New Roman" w:eastAsia="Times New Roman" w:hAnsi="Times New Roman" w:cs="Times New Roman"/>
          <w:color w:val="0D0D0D"/>
          <w:sz w:val="24"/>
          <w:szCs w:val="24"/>
        </w:rPr>
        <w:t>in preparation for the</w:t>
      </w:r>
      <w:r w:rsidRPr="000F5A22">
        <w:rPr>
          <w:rFonts w:ascii="Times New Roman" w:eastAsia="Times New Roman" w:hAnsi="Times New Roman" w:cs="Times New Roman"/>
          <w:color w:val="0D0D0D"/>
          <w:sz w:val="24"/>
          <w:szCs w:val="24"/>
        </w:rPr>
        <w:t xml:space="preserve"> actual MRI scan to minimize motion artefacts related to nervousness and anxiety. For the mock scanning session, participants were first familiarized with the scanning procedure (i.e., explaining why to remove any metal items, showing them all devices, telling them about the different scanner noises, as well as the importance of remaining as still as possible during scanning). In the mock scanner, participants watched a 10-minute animal documentary </w:t>
      </w:r>
      <w:r w:rsidR="00E75EA6">
        <w:rPr>
          <w:rFonts w:ascii="Times New Roman" w:eastAsia="Times New Roman" w:hAnsi="Times New Roman" w:cs="Times New Roman"/>
          <w:color w:val="0D0D0D"/>
          <w:sz w:val="24"/>
          <w:szCs w:val="24"/>
        </w:rPr>
        <w:t xml:space="preserve">while </w:t>
      </w:r>
      <w:r w:rsidRPr="000F5A22">
        <w:rPr>
          <w:rFonts w:ascii="Times New Roman" w:eastAsia="Times New Roman" w:hAnsi="Times New Roman" w:cs="Times New Roman"/>
          <w:color w:val="0D0D0D"/>
          <w:sz w:val="24"/>
          <w:szCs w:val="24"/>
        </w:rPr>
        <w:t xml:space="preserve">receiving behavioral feedback regarding their head motion (measured with a motion sensor attached to their forehead) throughout the movie (i.e., </w:t>
      </w:r>
      <w:r w:rsidR="00E75EA6" w:rsidRPr="000F5A22">
        <w:rPr>
          <w:rFonts w:ascii="Times New Roman" w:eastAsia="Times New Roman" w:hAnsi="Times New Roman" w:cs="Times New Roman"/>
          <w:color w:val="0D0D0D"/>
          <w:sz w:val="24"/>
          <w:szCs w:val="24"/>
        </w:rPr>
        <w:t xml:space="preserve">the movie </w:t>
      </w:r>
      <w:r w:rsidR="00E75EA6">
        <w:rPr>
          <w:rFonts w:ascii="Times New Roman" w:eastAsia="Times New Roman" w:hAnsi="Times New Roman" w:cs="Times New Roman"/>
          <w:color w:val="0D0D0D"/>
          <w:sz w:val="24"/>
          <w:szCs w:val="24"/>
        </w:rPr>
        <w:t xml:space="preserve">briefly froze when participants moved </w:t>
      </w:r>
      <w:r w:rsidR="00E75EA6" w:rsidRPr="000F5A22">
        <w:rPr>
          <w:rFonts w:ascii="Times New Roman" w:eastAsia="Times New Roman" w:hAnsi="Times New Roman" w:cs="Times New Roman"/>
          <w:color w:val="0D0D0D"/>
          <w:sz w:val="24"/>
          <w:szCs w:val="24"/>
        </w:rPr>
        <w:t>to provide feedback</w:t>
      </w:r>
      <w:r w:rsidRPr="000F5A22">
        <w:rPr>
          <w:rFonts w:ascii="Times New Roman" w:eastAsia="Times New Roman" w:hAnsi="Times New Roman" w:cs="Times New Roman"/>
          <w:color w:val="0D0D0D"/>
          <w:sz w:val="24"/>
          <w:szCs w:val="24"/>
        </w:rPr>
        <w:t xml:space="preserve">). </w:t>
      </w:r>
      <w:r w:rsidR="00E75EA6" w:rsidRPr="000F5A22">
        <w:rPr>
          <w:rFonts w:ascii="Times New Roman" w:eastAsia="Times New Roman" w:hAnsi="Times New Roman" w:cs="Times New Roman"/>
          <w:color w:val="0D0D0D"/>
          <w:sz w:val="24"/>
          <w:szCs w:val="24"/>
        </w:rPr>
        <w:t xml:space="preserve">This procedure not only ensured that participants remained as </w:t>
      </w:r>
      <w:r w:rsidR="00E75EA6">
        <w:rPr>
          <w:rFonts w:ascii="Times New Roman" w:eastAsia="Times New Roman" w:hAnsi="Times New Roman" w:cs="Times New Roman"/>
          <w:color w:val="0D0D0D"/>
          <w:sz w:val="24"/>
          <w:szCs w:val="24"/>
        </w:rPr>
        <w:t xml:space="preserve">motionless </w:t>
      </w:r>
      <w:r w:rsidR="00E75EA6" w:rsidRPr="000F5A22">
        <w:rPr>
          <w:rFonts w:ascii="Times New Roman" w:eastAsia="Times New Roman" w:hAnsi="Times New Roman" w:cs="Times New Roman"/>
          <w:color w:val="0D0D0D"/>
          <w:sz w:val="24"/>
          <w:szCs w:val="24"/>
        </w:rPr>
        <w:t xml:space="preserve">as possible during the actual scan, but also served </w:t>
      </w:r>
      <w:r w:rsidR="00E75EA6">
        <w:rPr>
          <w:rFonts w:ascii="Times New Roman" w:eastAsia="Times New Roman" w:hAnsi="Times New Roman" w:cs="Times New Roman"/>
          <w:color w:val="0D0D0D"/>
          <w:sz w:val="24"/>
          <w:szCs w:val="24"/>
        </w:rPr>
        <w:t>to</w:t>
      </w:r>
      <w:r w:rsidR="00E75EA6" w:rsidRPr="000F5A22">
        <w:rPr>
          <w:rFonts w:ascii="Times New Roman" w:eastAsia="Times New Roman" w:hAnsi="Times New Roman" w:cs="Times New Roman"/>
          <w:color w:val="0D0D0D"/>
          <w:sz w:val="24"/>
          <w:szCs w:val="24"/>
        </w:rPr>
        <w:t xml:space="preserve"> </w:t>
      </w:r>
      <w:r w:rsidR="00E75EA6">
        <w:rPr>
          <w:rFonts w:ascii="Times New Roman" w:eastAsia="Times New Roman" w:hAnsi="Times New Roman" w:cs="Times New Roman"/>
          <w:color w:val="0D0D0D"/>
          <w:sz w:val="24"/>
          <w:szCs w:val="24"/>
        </w:rPr>
        <w:t xml:space="preserve">screen out participants </w:t>
      </w:r>
      <w:r w:rsidR="00E75EA6" w:rsidRPr="000F5A22">
        <w:rPr>
          <w:rFonts w:ascii="Times New Roman" w:eastAsia="Times New Roman" w:hAnsi="Times New Roman" w:cs="Times New Roman"/>
          <w:color w:val="0D0D0D"/>
          <w:sz w:val="24"/>
          <w:szCs w:val="24"/>
        </w:rPr>
        <w:t>due to excessive movement (</w:t>
      </w:r>
      <w:r w:rsidR="00E75EA6" w:rsidRPr="000F5A22">
        <w:rPr>
          <w:rFonts w:ascii="Times New Roman" w:eastAsia="Times New Roman" w:hAnsi="Times New Roman" w:cs="Times New Roman"/>
          <w:i/>
          <w:color w:val="0D0D0D"/>
          <w:sz w:val="24"/>
          <w:szCs w:val="24"/>
        </w:rPr>
        <w:t>n</w:t>
      </w:r>
      <w:r w:rsidR="00E75EA6" w:rsidRPr="000F5A22">
        <w:rPr>
          <w:rFonts w:ascii="Times New Roman" w:eastAsia="Times New Roman" w:hAnsi="Times New Roman" w:cs="Times New Roman"/>
          <w:color w:val="0D0D0D"/>
          <w:sz w:val="24"/>
          <w:szCs w:val="24"/>
        </w:rPr>
        <w:t>=1) before the actual scan. </w:t>
      </w:r>
    </w:p>
    <w:p w:rsidR="002F2FCA" w:rsidRPr="000F5A22" w:rsidRDefault="000F5A22" w:rsidP="002F2FCA">
      <w:pPr>
        <w:spacing w:after="0" w:line="480" w:lineRule="auto"/>
        <w:ind w:firstLine="720"/>
        <w:rPr>
          <w:rFonts w:ascii="Times New Roman" w:eastAsia="Times New Roman" w:hAnsi="Times New Roman" w:cs="Times New Roman"/>
          <w:color w:val="0D0D0D"/>
          <w:sz w:val="24"/>
          <w:szCs w:val="24"/>
        </w:rPr>
      </w:pPr>
      <w:r w:rsidRPr="000F5A22">
        <w:rPr>
          <w:rFonts w:ascii="Times New Roman" w:eastAsia="Times New Roman" w:hAnsi="Times New Roman" w:cs="Times New Roman"/>
          <w:color w:val="0D0D0D"/>
          <w:sz w:val="24"/>
          <w:szCs w:val="24"/>
        </w:rPr>
        <w:lastRenderedPageBreak/>
        <w:t xml:space="preserve">During the second appointment at </w:t>
      </w:r>
      <w:r w:rsidRPr="000F2CB0">
        <w:rPr>
          <w:rFonts w:ascii="Times New Roman" w:eastAsia="Times New Roman" w:hAnsi="Times New Roman" w:cs="Times New Roman"/>
          <w:color w:val="0D0D0D"/>
          <w:sz w:val="24"/>
          <w:szCs w:val="24"/>
        </w:rPr>
        <w:t>the</w:t>
      </w:r>
      <w:r w:rsidR="000F2CB0">
        <w:rPr>
          <w:rFonts w:ascii="Times New Roman" w:eastAsia="Times New Roman" w:hAnsi="Times New Roman" w:cs="Times New Roman"/>
          <w:color w:val="0D0D0D"/>
          <w:sz w:val="24"/>
          <w:szCs w:val="24"/>
        </w:rPr>
        <w:t xml:space="preserve"> </w:t>
      </w:r>
      <w:r w:rsidR="000F2CB0" w:rsidRPr="000F2CB0">
        <w:rPr>
          <w:rFonts w:ascii="Times New Roman" w:eastAsia="Times New Roman" w:hAnsi="Times New Roman" w:cs="Times New Roman"/>
          <w:color w:val="0D0D0D"/>
          <w:sz w:val="24"/>
          <w:szCs w:val="24"/>
          <w:highlight w:val="black"/>
        </w:rPr>
        <w:t>………….</w:t>
      </w:r>
      <w:r w:rsidRPr="000F2CB0">
        <w:rPr>
          <w:rFonts w:ascii="Times New Roman" w:eastAsia="Times New Roman" w:hAnsi="Times New Roman" w:cs="Times New Roman"/>
          <w:color w:val="0D0D0D"/>
          <w:sz w:val="24"/>
          <w:szCs w:val="24"/>
        </w:rPr>
        <w:t>, adolescents</w:t>
      </w:r>
      <w:r w:rsidRPr="000F5A22">
        <w:rPr>
          <w:rFonts w:ascii="Times New Roman" w:eastAsia="Times New Roman" w:hAnsi="Times New Roman" w:cs="Times New Roman"/>
          <w:color w:val="0D0D0D"/>
          <w:sz w:val="24"/>
          <w:szCs w:val="24"/>
        </w:rPr>
        <w:t xml:space="preserve"> were first instructed about the </w:t>
      </w:r>
      <w:proofErr w:type="spellStart"/>
      <w:r w:rsidRPr="000F5A22">
        <w:rPr>
          <w:rFonts w:ascii="Times New Roman" w:eastAsia="Times New Roman" w:hAnsi="Times New Roman" w:cs="Times New Roman"/>
          <w:color w:val="0D0D0D"/>
          <w:sz w:val="24"/>
          <w:szCs w:val="24"/>
        </w:rPr>
        <w:t>Cyberball</w:t>
      </w:r>
      <w:proofErr w:type="spellEnd"/>
      <w:r w:rsidRPr="000F5A22">
        <w:rPr>
          <w:rFonts w:ascii="Times New Roman" w:eastAsia="Times New Roman" w:hAnsi="Times New Roman" w:cs="Times New Roman"/>
          <w:color w:val="0D0D0D"/>
          <w:sz w:val="24"/>
          <w:szCs w:val="24"/>
        </w:rPr>
        <w:t xml:space="preserve"> paradigm outside the scanner. They subsequently played a short practice sequence in the scanner before functional MRI scans were obtained. </w:t>
      </w:r>
      <w:r w:rsidR="002F2FCA">
        <w:rPr>
          <w:rFonts w:ascii="Times New Roman" w:eastAsia="Times New Roman" w:hAnsi="Times New Roman" w:cs="Times New Roman"/>
          <w:color w:val="0D0D0D"/>
          <w:sz w:val="24"/>
          <w:szCs w:val="24"/>
        </w:rPr>
        <w:t>Furthermore, we administered a</w:t>
      </w:r>
      <w:r w:rsidR="002F2FCA" w:rsidRPr="000F5A22">
        <w:rPr>
          <w:rFonts w:ascii="Times New Roman" w:eastAsia="Times New Roman" w:hAnsi="Times New Roman" w:cs="Times New Roman"/>
          <w:color w:val="0D0D0D"/>
          <w:sz w:val="24"/>
          <w:szCs w:val="24"/>
        </w:rPr>
        <w:t xml:space="preserve"> structural scanning sequence </w:t>
      </w:r>
      <w:r w:rsidR="002F2FCA">
        <w:rPr>
          <w:rFonts w:ascii="Times New Roman" w:eastAsia="Times New Roman" w:hAnsi="Times New Roman" w:cs="Times New Roman"/>
          <w:color w:val="0D0D0D"/>
          <w:sz w:val="24"/>
          <w:szCs w:val="24"/>
        </w:rPr>
        <w:t xml:space="preserve">between </w:t>
      </w:r>
      <w:proofErr w:type="spellStart"/>
      <w:r w:rsidR="002F2FCA">
        <w:rPr>
          <w:rFonts w:ascii="Times New Roman" w:eastAsia="Times New Roman" w:hAnsi="Times New Roman" w:cs="Times New Roman"/>
          <w:color w:val="0D0D0D"/>
          <w:sz w:val="24"/>
          <w:szCs w:val="24"/>
        </w:rPr>
        <w:t>Cyberball</w:t>
      </w:r>
      <w:proofErr w:type="spellEnd"/>
      <w:r w:rsidR="002F2FCA">
        <w:rPr>
          <w:rFonts w:ascii="Times New Roman" w:eastAsia="Times New Roman" w:hAnsi="Times New Roman" w:cs="Times New Roman"/>
          <w:color w:val="0D0D0D"/>
          <w:sz w:val="24"/>
          <w:szCs w:val="24"/>
        </w:rPr>
        <w:t xml:space="preserve"> and </w:t>
      </w:r>
      <w:r w:rsidR="002F2FCA" w:rsidRPr="000F5A22">
        <w:rPr>
          <w:rFonts w:ascii="Times New Roman" w:eastAsia="Times New Roman" w:hAnsi="Times New Roman" w:cs="Times New Roman"/>
          <w:color w:val="0D0D0D"/>
          <w:sz w:val="24"/>
          <w:szCs w:val="24"/>
        </w:rPr>
        <w:t>an additional reversal learning task not further considered here.</w:t>
      </w:r>
      <w:r w:rsidRPr="000F5A22">
        <w:rPr>
          <w:rFonts w:ascii="Times New Roman" w:eastAsia="Times New Roman" w:hAnsi="Times New Roman" w:cs="Times New Roman"/>
          <w:color w:val="0D0D0D"/>
          <w:sz w:val="24"/>
          <w:szCs w:val="24"/>
          <w:vertAlign w:val="superscript"/>
        </w:rPr>
        <w:footnoteReference w:id="1"/>
      </w:r>
      <w:r w:rsidRPr="000F5A22">
        <w:rPr>
          <w:rFonts w:ascii="Times New Roman" w:eastAsia="Times New Roman" w:hAnsi="Times New Roman" w:cs="Times New Roman"/>
          <w:color w:val="0D0D0D"/>
          <w:sz w:val="24"/>
          <w:szCs w:val="24"/>
        </w:rPr>
        <w:t xml:space="preserve"> Participants spent about 60 minutes in total in the scanner. </w:t>
      </w:r>
      <w:r w:rsidR="002F2FCA" w:rsidRPr="000F5A22">
        <w:rPr>
          <w:rFonts w:ascii="Times New Roman" w:eastAsia="Times New Roman" w:hAnsi="Times New Roman" w:cs="Times New Roman"/>
          <w:color w:val="0D0D0D"/>
          <w:sz w:val="24"/>
          <w:szCs w:val="24"/>
        </w:rPr>
        <w:t xml:space="preserve">After scanning, children </w:t>
      </w:r>
      <w:r w:rsidR="002F2FCA">
        <w:rPr>
          <w:rFonts w:ascii="Times New Roman" w:eastAsia="Times New Roman" w:hAnsi="Times New Roman" w:cs="Times New Roman"/>
          <w:color w:val="0D0D0D"/>
          <w:sz w:val="24"/>
          <w:szCs w:val="24"/>
        </w:rPr>
        <w:t>completed</w:t>
      </w:r>
      <w:r w:rsidR="002F2FCA" w:rsidRPr="000F5A22">
        <w:rPr>
          <w:rFonts w:ascii="Times New Roman" w:eastAsia="Times New Roman" w:hAnsi="Times New Roman" w:cs="Times New Roman"/>
          <w:color w:val="0D0D0D"/>
          <w:sz w:val="24"/>
          <w:szCs w:val="24"/>
        </w:rPr>
        <w:t xml:space="preserve"> questionnaires.</w:t>
      </w:r>
    </w:p>
    <w:p w:rsidR="00801B60" w:rsidRPr="000F5A22" w:rsidRDefault="000F5A22" w:rsidP="002F2FCA">
      <w:pPr>
        <w:spacing w:after="0" w:line="480" w:lineRule="auto"/>
        <w:rPr>
          <w:rFonts w:ascii="Times New Roman" w:eastAsia="Times New Roman" w:hAnsi="Times New Roman" w:cs="Times New Roman"/>
          <w:b/>
          <w:sz w:val="24"/>
          <w:szCs w:val="24"/>
        </w:rPr>
      </w:pPr>
      <w:r w:rsidRPr="000F5A22">
        <w:rPr>
          <w:rFonts w:ascii="Times New Roman" w:eastAsia="Times New Roman" w:hAnsi="Times New Roman" w:cs="Times New Roman"/>
          <w:b/>
          <w:sz w:val="24"/>
          <w:szCs w:val="24"/>
        </w:rPr>
        <w:t>Analyses of Age, Maltreatment, and Maltreatment X Age Effects</w:t>
      </w:r>
    </w:p>
    <w:p w:rsidR="00801B60" w:rsidRPr="000F5A22" w:rsidRDefault="000F5A22" w:rsidP="000F5A22">
      <w:pPr>
        <w:spacing w:after="0" w:line="480" w:lineRule="auto"/>
        <w:ind w:firstLine="720"/>
        <w:rPr>
          <w:rFonts w:ascii="Times New Roman" w:eastAsia="Times New Roman" w:hAnsi="Times New Roman" w:cs="Times New Roman"/>
          <w:color w:val="0D0D0D"/>
          <w:sz w:val="24"/>
          <w:szCs w:val="24"/>
        </w:rPr>
      </w:pPr>
      <w:proofErr w:type="gramStart"/>
      <w:r w:rsidRPr="000F5A22">
        <w:rPr>
          <w:rFonts w:ascii="Times New Roman" w:eastAsia="Times New Roman" w:hAnsi="Times New Roman" w:cs="Times New Roman"/>
          <w:b/>
          <w:color w:val="0D0D0D"/>
          <w:sz w:val="24"/>
          <w:szCs w:val="24"/>
        </w:rPr>
        <w:t>Analyses of sample characteristics</w:t>
      </w:r>
      <w:r w:rsidRPr="000F5A22">
        <w:rPr>
          <w:rFonts w:ascii="Times New Roman" w:eastAsia="Times New Roman" w:hAnsi="Times New Roman" w:cs="Times New Roman"/>
          <w:color w:val="0D0D0D"/>
          <w:sz w:val="24"/>
          <w:szCs w:val="24"/>
        </w:rPr>
        <w:t>.</w:t>
      </w:r>
      <w:proofErr w:type="gramEnd"/>
      <w:r w:rsidRPr="000F5A22">
        <w:rPr>
          <w:rFonts w:ascii="Times New Roman" w:eastAsia="Times New Roman" w:hAnsi="Times New Roman" w:cs="Times New Roman"/>
          <w:color w:val="0D0D0D"/>
          <w:sz w:val="24"/>
          <w:szCs w:val="24"/>
        </w:rPr>
        <w:t xml:space="preserve"> </w:t>
      </w:r>
      <w:r w:rsidR="001F43DF">
        <w:rPr>
          <w:rFonts w:ascii="Times New Roman" w:eastAsia="Times New Roman" w:hAnsi="Times New Roman" w:cs="Times New Roman"/>
          <w:color w:val="0D0D0D"/>
          <w:sz w:val="24"/>
          <w:szCs w:val="24"/>
        </w:rPr>
        <w:t>M</w:t>
      </w:r>
      <w:r w:rsidR="001F43DF" w:rsidRPr="000F5A22">
        <w:rPr>
          <w:rFonts w:ascii="Times New Roman" w:eastAsia="Times New Roman" w:hAnsi="Times New Roman" w:cs="Times New Roman"/>
          <w:color w:val="0D0D0D"/>
          <w:sz w:val="24"/>
          <w:szCs w:val="24"/>
        </w:rPr>
        <w:t xml:space="preserve">altreated </w:t>
      </w:r>
      <w:r w:rsidR="001F43DF">
        <w:rPr>
          <w:rFonts w:ascii="Times New Roman" w:eastAsia="Times New Roman" w:hAnsi="Times New Roman" w:cs="Times New Roman"/>
          <w:color w:val="0D0D0D"/>
          <w:sz w:val="24"/>
          <w:szCs w:val="24"/>
        </w:rPr>
        <w:t>and</w:t>
      </w:r>
      <w:r w:rsidR="001F43DF" w:rsidRPr="000F5A22">
        <w:rPr>
          <w:rFonts w:ascii="Times New Roman" w:eastAsia="Times New Roman" w:hAnsi="Times New Roman" w:cs="Times New Roman"/>
          <w:color w:val="0D0D0D"/>
          <w:sz w:val="24"/>
          <w:szCs w:val="24"/>
        </w:rPr>
        <w:t xml:space="preserve"> </w:t>
      </w:r>
      <w:proofErr w:type="spellStart"/>
      <w:r w:rsidR="001F43DF" w:rsidRPr="000F5A22">
        <w:rPr>
          <w:rFonts w:ascii="Times New Roman" w:eastAsia="Times New Roman" w:hAnsi="Times New Roman" w:cs="Times New Roman"/>
          <w:color w:val="0D0D0D"/>
          <w:sz w:val="24"/>
          <w:szCs w:val="24"/>
        </w:rPr>
        <w:t>nonmaltreated</w:t>
      </w:r>
      <w:proofErr w:type="spellEnd"/>
      <w:r w:rsidR="001F43DF" w:rsidRPr="000F5A22">
        <w:rPr>
          <w:rFonts w:ascii="Times New Roman" w:eastAsia="Times New Roman" w:hAnsi="Times New Roman" w:cs="Times New Roman"/>
          <w:color w:val="0D0D0D"/>
          <w:sz w:val="24"/>
          <w:szCs w:val="24"/>
        </w:rPr>
        <w:t xml:space="preserve"> groups </w:t>
      </w:r>
      <w:r w:rsidR="001F43DF">
        <w:rPr>
          <w:rFonts w:ascii="Times New Roman" w:eastAsia="Times New Roman" w:hAnsi="Times New Roman" w:cs="Times New Roman"/>
          <w:color w:val="0D0D0D"/>
          <w:sz w:val="24"/>
          <w:szCs w:val="24"/>
        </w:rPr>
        <w:t>were compared on relevant</w:t>
      </w:r>
      <w:r w:rsidR="001F43DF" w:rsidRPr="000F5A22">
        <w:rPr>
          <w:rFonts w:ascii="Times New Roman" w:eastAsia="Times New Roman" w:hAnsi="Times New Roman" w:cs="Times New Roman"/>
          <w:color w:val="0D0D0D"/>
          <w:sz w:val="24"/>
          <w:szCs w:val="24"/>
        </w:rPr>
        <w:t xml:space="preserve"> sample characteristics</w:t>
      </w:r>
      <w:r w:rsidR="00EB5D3C">
        <w:rPr>
          <w:rFonts w:ascii="Times New Roman" w:eastAsia="Times New Roman" w:hAnsi="Times New Roman" w:cs="Times New Roman"/>
          <w:color w:val="0D0D0D"/>
          <w:sz w:val="24"/>
          <w:szCs w:val="24"/>
        </w:rPr>
        <w:t xml:space="preserve"> across all participants </w:t>
      </w:r>
      <w:r w:rsidR="001F43DF" w:rsidRPr="000F5A22">
        <w:rPr>
          <w:rFonts w:ascii="Times New Roman" w:eastAsia="Times New Roman" w:hAnsi="Times New Roman" w:cs="Times New Roman"/>
          <w:color w:val="0D0D0D"/>
          <w:sz w:val="24"/>
          <w:szCs w:val="24"/>
        </w:rPr>
        <w:t>as well as within the early and mid-adolescen</w:t>
      </w:r>
      <w:r w:rsidR="001F43DF">
        <w:rPr>
          <w:rFonts w:ascii="Times New Roman" w:eastAsia="Times New Roman" w:hAnsi="Times New Roman" w:cs="Times New Roman"/>
          <w:color w:val="0D0D0D"/>
          <w:sz w:val="24"/>
          <w:szCs w:val="24"/>
        </w:rPr>
        <w:t>t</w:t>
      </w:r>
      <w:r w:rsidR="001F43DF" w:rsidRPr="000F5A22">
        <w:rPr>
          <w:rFonts w:ascii="Times New Roman" w:eastAsia="Times New Roman" w:hAnsi="Times New Roman" w:cs="Times New Roman"/>
          <w:color w:val="0D0D0D"/>
          <w:sz w:val="24"/>
          <w:szCs w:val="24"/>
        </w:rPr>
        <w:t xml:space="preserve"> groups using one-way ANOVAs, Mann-Whitney </w:t>
      </w:r>
      <w:r w:rsidR="001F43DF" w:rsidRPr="000F5A22">
        <w:rPr>
          <w:rFonts w:ascii="Times New Roman" w:eastAsia="Times New Roman" w:hAnsi="Times New Roman" w:cs="Times New Roman"/>
          <w:i/>
          <w:color w:val="0D0D0D"/>
          <w:sz w:val="24"/>
          <w:szCs w:val="24"/>
        </w:rPr>
        <w:t>U</w:t>
      </w:r>
      <w:r w:rsidR="001F43DF">
        <w:rPr>
          <w:rFonts w:ascii="Times New Roman" w:eastAsia="Times New Roman" w:hAnsi="Times New Roman" w:cs="Times New Roman"/>
          <w:i/>
          <w:color w:val="0D0D0D"/>
          <w:sz w:val="24"/>
          <w:szCs w:val="24"/>
        </w:rPr>
        <w:t>,</w:t>
      </w:r>
      <w:r w:rsidR="001F43DF" w:rsidRPr="000F5A22">
        <w:rPr>
          <w:rFonts w:ascii="Times New Roman" w:eastAsia="Times New Roman" w:hAnsi="Times New Roman" w:cs="Times New Roman"/>
          <w:color w:val="0D0D0D"/>
          <w:sz w:val="24"/>
          <w:szCs w:val="24"/>
        </w:rPr>
        <w:t xml:space="preserve"> and Chi-squared (χ</w:t>
      </w:r>
      <w:r w:rsidR="001F43DF" w:rsidRPr="000F5A22">
        <w:rPr>
          <w:rFonts w:ascii="Times New Roman" w:eastAsia="Times New Roman" w:hAnsi="Times New Roman" w:cs="Times New Roman"/>
          <w:color w:val="0D0D0D"/>
          <w:sz w:val="24"/>
          <w:szCs w:val="24"/>
          <w:vertAlign w:val="superscript"/>
        </w:rPr>
        <w:t>2</w:t>
      </w:r>
      <w:r w:rsidR="001F43DF" w:rsidRPr="000F5A22">
        <w:rPr>
          <w:rFonts w:ascii="Times New Roman" w:eastAsia="Times New Roman" w:hAnsi="Times New Roman" w:cs="Times New Roman"/>
          <w:color w:val="0D0D0D"/>
          <w:sz w:val="24"/>
          <w:szCs w:val="24"/>
        </w:rPr>
        <w:t xml:space="preserve">) tests. Similarly, </w:t>
      </w:r>
      <w:r w:rsidR="001F43DF">
        <w:rPr>
          <w:rFonts w:ascii="Times New Roman" w:eastAsia="Times New Roman" w:hAnsi="Times New Roman" w:cs="Times New Roman"/>
          <w:color w:val="0D0D0D"/>
          <w:sz w:val="24"/>
          <w:szCs w:val="24"/>
        </w:rPr>
        <w:t xml:space="preserve">each exposure group (i.e., </w:t>
      </w:r>
      <w:r w:rsidR="001F43DF" w:rsidRPr="000F5A22">
        <w:rPr>
          <w:rFonts w:ascii="Times New Roman" w:eastAsia="Times New Roman" w:hAnsi="Times New Roman" w:cs="Times New Roman"/>
          <w:color w:val="0D0D0D"/>
          <w:sz w:val="24"/>
          <w:szCs w:val="24"/>
        </w:rPr>
        <w:t>abused/neglected/emotionally maltreated</w:t>
      </w:r>
      <w:r w:rsidR="001F43DF">
        <w:rPr>
          <w:rFonts w:ascii="Times New Roman" w:eastAsia="Times New Roman" w:hAnsi="Times New Roman" w:cs="Times New Roman"/>
          <w:color w:val="0D0D0D"/>
          <w:sz w:val="24"/>
          <w:szCs w:val="24"/>
        </w:rPr>
        <w:t xml:space="preserve">) was compared to the </w:t>
      </w:r>
      <w:proofErr w:type="spellStart"/>
      <w:r w:rsidR="001F43DF" w:rsidRPr="000F5A22">
        <w:rPr>
          <w:rFonts w:ascii="Times New Roman" w:eastAsia="Times New Roman" w:hAnsi="Times New Roman" w:cs="Times New Roman"/>
          <w:color w:val="0D0D0D"/>
          <w:sz w:val="24"/>
          <w:szCs w:val="24"/>
        </w:rPr>
        <w:t>nonmaltreated</w:t>
      </w:r>
      <w:proofErr w:type="spellEnd"/>
      <w:r w:rsidR="001F43DF" w:rsidRPr="000F5A22">
        <w:rPr>
          <w:rFonts w:ascii="Times New Roman" w:eastAsia="Times New Roman" w:hAnsi="Times New Roman" w:cs="Times New Roman"/>
          <w:color w:val="0D0D0D"/>
          <w:sz w:val="24"/>
          <w:szCs w:val="24"/>
        </w:rPr>
        <w:t xml:space="preserve"> group to test whether matching was preserved </w:t>
      </w:r>
      <w:r w:rsidR="001F43DF">
        <w:rPr>
          <w:rFonts w:ascii="Times New Roman" w:eastAsia="Times New Roman" w:hAnsi="Times New Roman" w:cs="Times New Roman"/>
          <w:color w:val="0D0D0D"/>
          <w:sz w:val="24"/>
          <w:szCs w:val="24"/>
        </w:rPr>
        <w:t>for</w:t>
      </w:r>
      <w:r w:rsidR="001F43DF" w:rsidRPr="000F5A22">
        <w:rPr>
          <w:rFonts w:ascii="Times New Roman" w:eastAsia="Times New Roman" w:hAnsi="Times New Roman" w:cs="Times New Roman"/>
          <w:color w:val="0D0D0D"/>
          <w:sz w:val="24"/>
          <w:szCs w:val="24"/>
        </w:rPr>
        <w:t xml:space="preserve"> these subgroups. Additional one-way ANOVAs were conducted to test whether the early adolescent vs. mid-adolescent maltreated groups significantly differed in maltreatment characteristics. </w:t>
      </w:r>
    </w:p>
    <w:p w:rsidR="00801B60" w:rsidRPr="000F5A22" w:rsidRDefault="000F5A22" w:rsidP="000F5A22">
      <w:pPr>
        <w:spacing w:after="0" w:line="480" w:lineRule="auto"/>
        <w:ind w:firstLine="720"/>
        <w:rPr>
          <w:rFonts w:ascii="Times New Roman" w:eastAsia="Times New Roman" w:hAnsi="Times New Roman" w:cs="Times New Roman"/>
          <w:sz w:val="24"/>
          <w:szCs w:val="24"/>
        </w:rPr>
      </w:pPr>
      <w:r w:rsidRPr="000F5A22">
        <w:rPr>
          <w:rFonts w:ascii="Times New Roman" w:eastAsia="Times New Roman" w:hAnsi="Times New Roman" w:cs="Times New Roman"/>
          <w:color w:val="0D0D0D"/>
          <w:sz w:val="24"/>
          <w:szCs w:val="24"/>
        </w:rPr>
        <w:t xml:space="preserve">Based on the results of the </w:t>
      </w:r>
      <w:r w:rsidR="001F43DF">
        <w:rPr>
          <w:rFonts w:ascii="Times New Roman" w:eastAsia="Times New Roman" w:hAnsi="Times New Roman" w:cs="Times New Roman"/>
          <w:color w:val="0D0D0D"/>
          <w:sz w:val="24"/>
          <w:szCs w:val="24"/>
        </w:rPr>
        <w:t xml:space="preserve">aforementioned </w:t>
      </w:r>
      <w:r w:rsidRPr="000F5A22">
        <w:rPr>
          <w:rFonts w:ascii="Times New Roman" w:eastAsia="Times New Roman" w:hAnsi="Times New Roman" w:cs="Times New Roman"/>
          <w:color w:val="0D0D0D"/>
          <w:sz w:val="24"/>
          <w:szCs w:val="24"/>
        </w:rPr>
        <w:t xml:space="preserve">between-group analyses of sample characteristics (see </w:t>
      </w:r>
      <w:r w:rsidRPr="000F5A22">
        <w:rPr>
          <w:rFonts w:ascii="Times New Roman" w:eastAsia="Times New Roman" w:hAnsi="Times New Roman" w:cs="Times New Roman"/>
          <w:b/>
          <w:color w:val="0D0D0D"/>
          <w:sz w:val="24"/>
          <w:szCs w:val="24"/>
        </w:rPr>
        <w:t>Sample Characteristics</w:t>
      </w:r>
      <w:r w:rsidRPr="000F5A22">
        <w:rPr>
          <w:rFonts w:ascii="Times New Roman" w:eastAsia="Times New Roman" w:hAnsi="Times New Roman" w:cs="Times New Roman"/>
          <w:color w:val="0D0D0D"/>
          <w:sz w:val="24"/>
          <w:szCs w:val="24"/>
        </w:rPr>
        <w:t xml:space="preserve"> in </w:t>
      </w:r>
      <w:r w:rsidRPr="000F5A22">
        <w:rPr>
          <w:rFonts w:ascii="Times New Roman" w:eastAsia="Times New Roman" w:hAnsi="Times New Roman" w:cs="Times New Roman"/>
          <w:b/>
          <w:color w:val="0D0D0D"/>
          <w:sz w:val="24"/>
          <w:szCs w:val="24"/>
        </w:rPr>
        <w:t>Appendix B</w:t>
      </w:r>
      <w:r w:rsidRPr="000F5A22">
        <w:rPr>
          <w:rFonts w:ascii="Times New Roman" w:eastAsia="Times New Roman" w:hAnsi="Times New Roman" w:cs="Times New Roman"/>
          <w:color w:val="0D0D0D"/>
          <w:sz w:val="24"/>
          <w:szCs w:val="24"/>
        </w:rPr>
        <w:t xml:space="preserve">), all significant maltreatment and age analyses (described below) </w:t>
      </w:r>
      <w:r w:rsidR="001F43DF" w:rsidRPr="000F5A22">
        <w:rPr>
          <w:rFonts w:ascii="Times New Roman" w:eastAsia="Times New Roman" w:hAnsi="Times New Roman" w:cs="Times New Roman"/>
          <w:color w:val="0D0D0D"/>
          <w:sz w:val="24"/>
          <w:szCs w:val="24"/>
        </w:rPr>
        <w:t xml:space="preserve">were </w:t>
      </w:r>
      <w:r w:rsidR="001F43DF">
        <w:rPr>
          <w:rFonts w:ascii="Times New Roman" w:eastAsia="Times New Roman" w:hAnsi="Times New Roman" w:cs="Times New Roman"/>
          <w:color w:val="0D0D0D"/>
          <w:sz w:val="24"/>
          <w:szCs w:val="24"/>
        </w:rPr>
        <w:t>conducted with and</w:t>
      </w:r>
      <w:r w:rsidR="001F43DF" w:rsidRPr="000F5A22">
        <w:rPr>
          <w:rFonts w:ascii="Times New Roman" w:eastAsia="Times New Roman" w:hAnsi="Times New Roman" w:cs="Times New Roman"/>
          <w:color w:val="0D0D0D"/>
          <w:sz w:val="24"/>
          <w:szCs w:val="24"/>
        </w:rPr>
        <w:t xml:space="preserve"> </w:t>
      </w:r>
      <w:r w:rsidRPr="000F5A22">
        <w:rPr>
          <w:rFonts w:ascii="Times New Roman" w:eastAsia="Times New Roman" w:hAnsi="Times New Roman" w:cs="Times New Roman"/>
          <w:color w:val="0D0D0D"/>
          <w:sz w:val="24"/>
          <w:szCs w:val="24"/>
        </w:rPr>
        <w:t xml:space="preserve">without two participants showing moderate FAS </w:t>
      </w:r>
      <w:r w:rsidRPr="000F5A22">
        <w:rPr>
          <w:rFonts w:ascii="Times New Roman" w:eastAsia="Times New Roman" w:hAnsi="Times New Roman" w:cs="Times New Roman"/>
          <w:color w:val="000000"/>
          <w:sz w:val="24"/>
          <w:szCs w:val="24"/>
        </w:rPr>
        <w:t xml:space="preserve">features to control for any influence of fetal alcohol exposure on our findings. </w:t>
      </w:r>
      <w:r w:rsidRPr="000F5A22">
        <w:rPr>
          <w:rFonts w:ascii="Times New Roman" w:eastAsia="Times New Roman" w:hAnsi="Times New Roman" w:cs="Times New Roman"/>
          <w:color w:val="0D0D0D"/>
          <w:sz w:val="24"/>
          <w:szCs w:val="24"/>
        </w:rPr>
        <w:t xml:space="preserve">We further controlled all significant effects </w:t>
      </w:r>
      <w:r w:rsidRPr="000F5A22">
        <w:rPr>
          <w:rFonts w:ascii="Times New Roman" w:eastAsia="Times New Roman" w:hAnsi="Times New Roman" w:cs="Times New Roman"/>
          <w:color w:val="000000"/>
          <w:sz w:val="24"/>
          <w:szCs w:val="24"/>
        </w:rPr>
        <w:t xml:space="preserve">for psychopathological </w:t>
      </w:r>
      <w:r w:rsidRPr="000F5A22">
        <w:rPr>
          <w:rFonts w:ascii="Times New Roman" w:eastAsia="Times New Roman" w:hAnsi="Times New Roman" w:cs="Times New Roman"/>
          <w:sz w:val="24"/>
          <w:szCs w:val="24"/>
        </w:rPr>
        <w:t>symptoms by applying</w:t>
      </w:r>
      <w:r w:rsidRPr="000F5A22">
        <w:rPr>
          <w:rFonts w:ascii="Times New Roman" w:eastAsia="Times New Roman" w:hAnsi="Times New Roman" w:cs="Times New Roman"/>
          <w:color w:val="000000"/>
          <w:sz w:val="24"/>
          <w:szCs w:val="24"/>
        </w:rPr>
        <w:t xml:space="preserve"> the YSR total behavior problem score in ANCOVAs or multiple regressions to account for differences in psychopathology between maltreated and </w:t>
      </w:r>
      <w:proofErr w:type="spellStart"/>
      <w:r w:rsidRPr="000F5A22">
        <w:rPr>
          <w:rFonts w:ascii="Times New Roman" w:eastAsia="Times New Roman" w:hAnsi="Times New Roman" w:cs="Times New Roman"/>
          <w:color w:val="000000"/>
          <w:sz w:val="24"/>
          <w:szCs w:val="24"/>
        </w:rPr>
        <w:t>nonmaltreated</w:t>
      </w:r>
      <w:proofErr w:type="spellEnd"/>
      <w:r w:rsidRPr="000F5A22">
        <w:rPr>
          <w:rFonts w:ascii="Times New Roman" w:eastAsia="Times New Roman" w:hAnsi="Times New Roman" w:cs="Times New Roman"/>
          <w:color w:val="000000"/>
          <w:sz w:val="24"/>
          <w:szCs w:val="24"/>
        </w:rPr>
        <w:t xml:space="preserve"> participants. In multiple regressions assessing effects of maltreatment dimensions, we also included age to control its potentially confounding effect. </w:t>
      </w:r>
      <w:r w:rsidR="001F43DF">
        <w:rPr>
          <w:rFonts w:ascii="Times New Roman" w:eastAsia="Times New Roman" w:hAnsi="Times New Roman" w:cs="Times New Roman"/>
          <w:color w:val="000000"/>
          <w:sz w:val="24"/>
          <w:szCs w:val="24"/>
        </w:rPr>
        <w:t>Finally,</w:t>
      </w:r>
      <w:r w:rsidRPr="000F5A22">
        <w:rPr>
          <w:rFonts w:ascii="Times New Roman" w:eastAsia="Times New Roman" w:hAnsi="Times New Roman" w:cs="Times New Roman"/>
          <w:color w:val="000000"/>
          <w:sz w:val="24"/>
          <w:szCs w:val="24"/>
        </w:rPr>
        <w:t xml:space="preserve"> significant between-group </w:t>
      </w:r>
      <w:r w:rsidRPr="000F5A22">
        <w:rPr>
          <w:rFonts w:ascii="Times New Roman" w:eastAsia="Times New Roman" w:hAnsi="Times New Roman" w:cs="Times New Roman"/>
          <w:color w:val="000000"/>
          <w:sz w:val="24"/>
          <w:szCs w:val="24"/>
        </w:rPr>
        <w:lastRenderedPageBreak/>
        <w:t xml:space="preserve">analyses of maltreatment subtypes were controlled for differences in SES </w:t>
      </w:r>
      <w:r w:rsidR="00EB5D3C">
        <w:rPr>
          <w:rFonts w:ascii="Times New Roman" w:eastAsia="Times New Roman" w:hAnsi="Times New Roman" w:cs="Times New Roman"/>
          <w:color w:val="000000"/>
          <w:sz w:val="24"/>
          <w:szCs w:val="24"/>
        </w:rPr>
        <w:t>as</w:t>
      </w:r>
      <w:r w:rsidR="00EB5D3C" w:rsidRPr="000F5A22">
        <w:rPr>
          <w:rFonts w:ascii="Times New Roman" w:eastAsia="Times New Roman" w:hAnsi="Times New Roman" w:cs="Times New Roman"/>
          <w:color w:val="000000"/>
          <w:sz w:val="24"/>
          <w:szCs w:val="24"/>
        </w:rPr>
        <w:t xml:space="preserve"> </w:t>
      </w:r>
      <w:r w:rsidRPr="000F5A22">
        <w:rPr>
          <w:rFonts w:ascii="Times New Roman" w:eastAsia="Times New Roman" w:hAnsi="Times New Roman" w:cs="Times New Roman"/>
          <w:color w:val="000000"/>
          <w:sz w:val="24"/>
          <w:szCs w:val="24"/>
        </w:rPr>
        <w:t>matching regar</w:t>
      </w:r>
      <w:r w:rsidRPr="000F5A22">
        <w:rPr>
          <w:rFonts w:ascii="Times New Roman" w:eastAsia="Times New Roman" w:hAnsi="Times New Roman" w:cs="Times New Roman"/>
          <w:sz w:val="24"/>
          <w:szCs w:val="24"/>
        </w:rPr>
        <w:t xml:space="preserve">ding SES </w:t>
      </w:r>
      <w:r w:rsidRPr="000F5A22">
        <w:rPr>
          <w:rFonts w:ascii="Times New Roman" w:eastAsia="Times New Roman" w:hAnsi="Times New Roman" w:cs="Times New Roman"/>
          <w:color w:val="000000"/>
          <w:sz w:val="24"/>
          <w:szCs w:val="24"/>
        </w:rPr>
        <w:t xml:space="preserve">was not preserved for the comparison of these subgroups to the </w:t>
      </w:r>
      <w:proofErr w:type="spellStart"/>
      <w:r w:rsidRPr="000F5A22">
        <w:rPr>
          <w:rFonts w:ascii="Times New Roman" w:eastAsia="Times New Roman" w:hAnsi="Times New Roman" w:cs="Times New Roman"/>
          <w:color w:val="000000"/>
          <w:sz w:val="24"/>
          <w:szCs w:val="24"/>
        </w:rPr>
        <w:t>nonmaltreated</w:t>
      </w:r>
      <w:proofErr w:type="spellEnd"/>
      <w:r w:rsidRPr="000F5A22">
        <w:rPr>
          <w:rFonts w:ascii="Times New Roman" w:eastAsia="Times New Roman" w:hAnsi="Times New Roman" w:cs="Times New Roman"/>
          <w:color w:val="000000"/>
          <w:sz w:val="24"/>
          <w:szCs w:val="24"/>
        </w:rPr>
        <w:t xml:space="preserve"> controls.</w:t>
      </w:r>
    </w:p>
    <w:p w:rsidR="00801B60" w:rsidRPr="000F5A22" w:rsidRDefault="000F5A22" w:rsidP="001F43DF">
      <w:pPr>
        <w:spacing w:after="0" w:line="480" w:lineRule="auto"/>
        <w:ind w:firstLine="720"/>
        <w:rPr>
          <w:rFonts w:ascii="Times New Roman" w:eastAsia="Times New Roman" w:hAnsi="Times New Roman" w:cs="Times New Roman"/>
          <w:color w:val="000000"/>
          <w:sz w:val="24"/>
          <w:szCs w:val="24"/>
        </w:rPr>
      </w:pPr>
      <w:proofErr w:type="gramStart"/>
      <w:r w:rsidRPr="000F5A22">
        <w:rPr>
          <w:rFonts w:ascii="Times New Roman" w:eastAsia="Times New Roman" w:hAnsi="Times New Roman" w:cs="Times New Roman"/>
          <w:b/>
          <w:color w:val="0D0D0D"/>
          <w:sz w:val="24"/>
          <w:szCs w:val="24"/>
        </w:rPr>
        <w:t>Analyses of categorical age and maltreatment variables</w:t>
      </w:r>
      <w:r w:rsidRPr="000F5A22">
        <w:rPr>
          <w:rFonts w:ascii="Times New Roman" w:eastAsia="Times New Roman" w:hAnsi="Times New Roman" w:cs="Times New Roman"/>
          <w:color w:val="0D0D0D"/>
          <w:sz w:val="24"/>
          <w:szCs w:val="24"/>
        </w:rPr>
        <w:t>.</w:t>
      </w:r>
      <w:proofErr w:type="gramEnd"/>
      <w:r w:rsidRPr="000F5A22">
        <w:rPr>
          <w:rFonts w:ascii="Times New Roman" w:eastAsia="Times New Roman" w:hAnsi="Times New Roman" w:cs="Times New Roman"/>
          <w:color w:val="0D0D0D"/>
          <w:sz w:val="24"/>
          <w:szCs w:val="24"/>
        </w:rPr>
        <w:t xml:space="preserve"> </w:t>
      </w:r>
      <w:r w:rsidR="001F43DF" w:rsidRPr="000F5A22">
        <w:rPr>
          <w:rFonts w:ascii="Times New Roman" w:eastAsia="Times New Roman" w:hAnsi="Times New Roman" w:cs="Times New Roman"/>
          <w:color w:val="0D0D0D"/>
          <w:sz w:val="24"/>
          <w:szCs w:val="24"/>
        </w:rPr>
        <w:t xml:space="preserve">Main effects of age and </w:t>
      </w:r>
      <w:r w:rsidR="001F43DF">
        <w:rPr>
          <w:rFonts w:ascii="Times New Roman" w:eastAsia="Times New Roman" w:hAnsi="Times New Roman" w:cs="Times New Roman"/>
          <w:color w:val="0D0D0D"/>
          <w:sz w:val="24"/>
          <w:szCs w:val="24"/>
        </w:rPr>
        <w:t xml:space="preserve">differential </w:t>
      </w:r>
      <w:r w:rsidR="001F43DF" w:rsidRPr="000F5A22">
        <w:rPr>
          <w:rFonts w:ascii="Times New Roman" w:eastAsia="Times New Roman" w:hAnsi="Times New Roman" w:cs="Times New Roman"/>
          <w:color w:val="0D0D0D"/>
          <w:sz w:val="24"/>
          <w:szCs w:val="24"/>
        </w:rPr>
        <w:t xml:space="preserve">maltreatment </w:t>
      </w:r>
      <w:r w:rsidR="001F43DF">
        <w:rPr>
          <w:rFonts w:ascii="Times New Roman" w:eastAsia="Times New Roman" w:hAnsi="Times New Roman" w:cs="Times New Roman"/>
          <w:color w:val="0D0D0D"/>
          <w:sz w:val="24"/>
          <w:szCs w:val="24"/>
        </w:rPr>
        <w:t>exposures</w:t>
      </w:r>
      <w:r w:rsidR="001F43DF" w:rsidRPr="000F5A22">
        <w:rPr>
          <w:rFonts w:ascii="Times New Roman" w:eastAsia="Times New Roman" w:hAnsi="Times New Roman" w:cs="Times New Roman"/>
          <w:color w:val="0D0D0D"/>
          <w:sz w:val="24"/>
          <w:szCs w:val="24"/>
        </w:rPr>
        <w:t xml:space="preserve"> (i.e., abuse, neglect, and EM) as well as their interaction effects on activation differences </w:t>
      </w:r>
      <w:r w:rsidR="001F43DF">
        <w:rPr>
          <w:rFonts w:ascii="Times New Roman" w:eastAsia="Times New Roman" w:hAnsi="Times New Roman" w:cs="Times New Roman"/>
          <w:color w:val="0D0D0D"/>
          <w:sz w:val="24"/>
          <w:szCs w:val="24"/>
        </w:rPr>
        <w:t>in the whole-brain derived</w:t>
      </w:r>
      <w:r w:rsidR="001F43DF" w:rsidRPr="000F5A22">
        <w:rPr>
          <w:rFonts w:ascii="Times New Roman" w:eastAsia="Times New Roman" w:hAnsi="Times New Roman" w:cs="Times New Roman"/>
          <w:color w:val="0D0D0D"/>
          <w:sz w:val="24"/>
          <w:szCs w:val="24"/>
        </w:rPr>
        <w:t xml:space="preserve"> clusters were </w:t>
      </w:r>
      <w:r w:rsidR="001F43DF">
        <w:rPr>
          <w:rFonts w:ascii="Times New Roman" w:eastAsia="Times New Roman" w:hAnsi="Times New Roman" w:cs="Times New Roman"/>
          <w:color w:val="0D0D0D"/>
          <w:sz w:val="24"/>
          <w:szCs w:val="24"/>
        </w:rPr>
        <w:t>assessed using</w:t>
      </w:r>
      <w:r w:rsidR="001F43DF" w:rsidRPr="000F5A22">
        <w:rPr>
          <w:rFonts w:ascii="Times New Roman" w:eastAsia="Times New Roman" w:hAnsi="Times New Roman" w:cs="Times New Roman"/>
          <w:color w:val="0D0D0D"/>
          <w:sz w:val="24"/>
          <w:szCs w:val="24"/>
        </w:rPr>
        <w:t xml:space="preserve"> one-way and two-way ANOVAs, respectively</w:t>
      </w:r>
      <w:r w:rsidR="001F43DF">
        <w:rPr>
          <w:rFonts w:ascii="Times New Roman" w:eastAsia="Times New Roman" w:hAnsi="Times New Roman" w:cs="Times New Roman"/>
          <w:color w:val="0D0D0D"/>
          <w:sz w:val="24"/>
          <w:szCs w:val="24"/>
        </w:rPr>
        <w:t>.</w:t>
      </w:r>
      <w:r w:rsidRPr="000F5A22">
        <w:rPr>
          <w:rFonts w:ascii="Times New Roman" w:eastAsia="Times New Roman" w:hAnsi="Times New Roman" w:cs="Times New Roman"/>
          <w:color w:val="0D0D0D"/>
          <w:sz w:val="24"/>
          <w:szCs w:val="24"/>
          <w:vertAlign w:val="superscript"/>
        </w:rPr>
        <w:footnoteReference w:id="2"/>
      </w:r>
      <w:r w:rsidRPr="000F5A22">
        <w:rPr>
          <w:rFonts w:ascii="Times New Roman" w:eastAsia="Times New Roman" w:hAnsi="Times New Roman" w:cs="Times New Roman"/>
          <w:color w:val="0D0D0D"/>
          <w:sz w:val="24"/>
          <w:szCs w:val="24"/>
        </w:rPr>
        <w:t xml:space="preserve"> </w:t>
      </w:r>
      <w:r w:rsidR="001F43DF" w:rsidRPr="000F5A22">
        <w:rPr>
          <w:rFonts w:ascii="Times New Roman" w:eastAsia="Times New Roman" w:hAnsi="Times New Roman" w:cs="Times New Roman"/>
          <w:color w:val="0D0D0D"/>
          <w:sz w:val="24"/>
          <w:szCs w:val="24"/>
        </w:rPr>
        <w:t xml:space="preserve">To </w:t>
      </w:r>
      <w:r w:rsidR="001F43DF">
        <w:rPr>
          <w:rFonts w:ascii="Times New Roman" w:eastAsia="Times New Roman" w:hAnsi="Times New Roman" w:cs="Times New Roman"/>
          <w:color w:val="0D0D0D"/>
          <w:sz w:val="24"/>
          <w:szCs w:val="24"/>
        </w:rPr>
        <w:t xml:space="preserve">this </w:t>
      </w:r>
      <w:r w:rsidR="001F43DF" w:rsidRPr="000F5A22">
        <w:rPr>
          <w:rFonts w:ascii="Times New Roman" w:eastAsia="Times New Roman" w:hAnsi="Times New Roman" w:cs="Times New Roman"/>
          <w:color w:val="0D0D0D"/>
          <w:sz w:val="24"/>
          <w:szCs w:val="24"/>
        </w:rPr>
        <w:t xml:space="preserve">end, we first assessed the main effect of age across the </w:t>
      </w:r>
      <w:r w:rsidR="001F43DF">
        <w:rPr>
          <w:rFonts w:ascii="Times New Roman" w:eastAsia="Times New Roman" w:hAnsi="Times New Roman" w:cs="Times New Roman"/>
          <w:color w:val="0D0D0D"/>
          <w:sz w:val="24"/>
          <w:szCs w:val="24"/>
        </w:rPr>
        <w:t>full</w:t>
      </w:r>
      <w:r w:rsidR="001F43DF" w:rsidRPr="000F5A22">
        <w:rPr>
          <w:rFonts w:ascii="Times New Roman" w:eastAsia="Times New Roman" w:hAnsi="Times New Roman" w:cs="Times New Roman"/>
          <w:color w:val="0D0D0D"/>
          <w:sz w:val="24"/>
          <w:szCs w:val="24"/>
        </w:rPr>
        <w:t xml:space="preserve"> sample. In a second step, we tested main and interaction effects of age and each maltreatment </w:t>
      </w:r>
      <w:r w:rsidR="001F43DF">
        <w:rPr>
          <w:rFonts w:ascii="Times New Roman" w:eastAsia="Times New Roman" w:hAnsi="Times New Roman" w:cs="Times New Roman"/>
          <w:color w:val="0D0D0D"/>
          <w:sz w:val="24"/>
          <w:szCs w:val="24"/>
        </w:rPr>
        <w:t>exposure</w:t>
      </w:r>
      <w:r w:rsidR="001F43DF" w:rsidRPr="000F5A22">
        <w:rPr>
          <w:rFonts w:ascii="Times New Roman" w:eastAsia="Times New Roman" w:hAnsi="Times New Roman" w:cs="Times New Roman"/>
          <w:color w:val="0D0D0D"/>
          <w:sz w:val="24"/>
          <w:szCs w:val="24"/>
        </w:rPr>
        <w:t xml:space="preserve"> comparing participants with </w:t>
      </w:r>
      <w:r w:rsidR="001F43DF">
        <w:rPr>
          <w:rFonts w:ascii="Times New Roman" w:eastAsia="Times New Roman" w:hAnsi="Times New Roman" w:cs="Times New Roman"/>
          <w:color w:val="0D0D0D"/>
          <w:sz w:val="24"/>
          <w:szCs w:val="24"/>
        </w:rPr>
        <w:t>the respective</w:t>
      </w:r>
      <w:r w:rsidR="001F43DF" w:rsidRPr="000F5A22">
        <w:rPr>
          <w:rFonts w:ascii="Times New Roman" w:eastAsia="Times New Roman" w:hAnsi="Times New Roman" w:cs="Times New Roman"/>
          <w:color w:val="0D0D0D"/>
          <w:sz w:val="24"/>
          <w:szCs w:val="24"/>
        </w:rPr>
        <w:t xml:space="preserve"> exposure (</w:t>
      </w:r>
      <w:r w:rsidR="001F43DF" w:rsidRPr="000F5A22">
        <w:rPr>
          <w:rFonts w:ascii="Times New Roman" w:eastAsia="Times New Roman" w:hAnsi="Times New Roman" w:cs="Times New Roman"/>
          <w:i/>
          <w:color w:val="0D0D0D"/>
          <w:sz w:val="24"/>
          <w:szCs w:val="24"/>
        </w:rPr>
        <w:t>n</w:t>
      </w:r>
      <w:r w:rsidR="001F43DF" w:rsidRPr="000F5A22">
        <w:rPr>
          <w:rFonts w:ascii="Times New Roman" w:eastAsia="Times New Roman" w:hAnsi="Times New Roman" w:cs="Times New Roman"/>
          <w:color w:val="0D0D0D"/>
          <w:sz w:val="24"/>
          <w:szCs w:val="24"/>
        </w:rPr>
        <w:t xml:space="preserve">=19 physically/sexually abused; </w:t>
      </w:r>
      <w:r w:rsidR="001F43DF" w:rsidRPr="000F5A22">
        <w:rPr>
          <w:rFonts w:ascii="Times New Roman" w:eastAsia="Times New Roman" w:hAnsi="Times New Roman" w:cs="Times New Roman"/>
          <w:i/>
          <w:color w:val="0D0D0D"/>
          <w:sz w:val="24"/>
          <w:szCs w:val="24"/>
        </w:rPr>
        <w:t>n</w:t>
      </w:r>
      <w:r w:rsidR="001F43DF" w:rsidRPr="000F5A22">
        <w:rPr>
          <w:rFonts w:ascii="Times New Roman" w:eastAsia="Times New Roman" w:hAnsi="Times New Roman" w:cs="Times New Roman"/>
          <w:color w:val="0D0D0D"/>
          <w:sz w:val="24"/>
          <w:szCs w:val="24"/>
        </w:rPr>
        <w:t xml:space="preserve">=34 physically neglected; </w:t>
      </w:r>
      <w:r w:rsidR="001F43DF" w:rsidRPr="000F5A22">
        <w:rPr>
          <w:rFonts w:ascii="Times New Roman" w:eastAsia="Times New Roman" w:hAnsi="Times New Roman" w:cs="Times New Roman"/>
          <w:i/>
          <w:color w:val="0D0D0D"/>
          <w:sz w:val="24"/>
          <w:szCs w:val="24"/>
        </w:rPr>
        <w:t>n</w:t>
      </w:r>
      <w:r w:rsidR="001F43DF" w:rsidRPr="000F5A22">
        <w:rPr>
          <w:rFonts w:ascii="Times New Roman" w:eastAsia="Times New Roman" w:hAnsi="Times New Roman" w:cs="Times New Roman"/>
          <w:color w:val="0D0D0D"/>
          <w:sz w:val="24"/>
          <w:szCs w:val="24"/>
        </w:rPr>
        <w:t xml:space="preserve">=49 emotionally maltreated) to </w:t>
      </w:r>
      <w:proofErr w:type="spellStart"/>
      <w:r w:rsidR="001F43DF" w:rsidRPr="000F5A22">
        <w:rPr>
          <w:rFonts w:ascii="Times New Roman" w:eastAsia="Times New Roman" w:hAnsi="Times New Roman" w:cs="Times New Roman"/>
          <w:color w:val="0D0D0D"/>
          <w:sz w:val="24"/>
          <w:szCs w:val="24"/>
        </w:rPr>
        <w:t>nonmaltreated</w:t>
      </w:r>
      <w:proofErr w:type="spellEnd"/>
      <w:r w:rsidR="001F43DF" w:rsidRPr="000F5A22">
        <w:rPr>
          <w:rFonts w:ascii="Times New Roman" w:eastAsia="Times New Roman" w:hAnsi="Times New Roman" w:cs="Times New Roman"/>
          <w:color w:val="0D0D0D"/>
          <w:sz w:val="24"/>
          <w:szCs w:val="24"/>
        </w:rPr>
        <w:t xml:space="preserve"> controls (</w:t>
      </w:r>
      <w:r w:rsidR="001F43DF" w:rsidRPr="000F5A22">
        <w:rPr>
          <w:rFonts w:ascii="Times New Roman" w:eastAsia="Times New Roman" w:hAnsi="Times New Roman" w:cs="Times New Roman"/>
          <w:i/>
          <w:color w:val="0D0D0D"/>
          <w:sz w:val="24"/>
          <w:szCs w:val="24"/>
        </w:rPr>
        <w:t>n</w:t>
      </w:r>
      <w:r w:rsidR="001F43DF" w:rsidRPr="000F5A22">
        <w:rPr>
          <w:rFonts w:ascii="Times New Roman" w:eastAsia="Times New Roman" w:hAnsi="Times New Roman" w:cs="Times New Roman"/>
          <w:color w:val="0D0D0D"/>
          <w:sz w:val="24"/>
          <w:szCs w:val="24"/>
        </w:rPr>
        <w:t xml:space="preserve">=40). Analyses were controlled for multiple comparisons (i.e., the number of clusters per contrast). Thus, cut-off </w:t>
      </w:r>
      <w:r w:rsidR="001F43DF" w:rsidRPr="007525E2">
        <w:rPr>
          <w:rFonts w:ascii="Times New Roman" w:eastAsia="Times New Roman" w:hAnsi="Times New Roman" w:cs="Times New Roman"/>
          <w:i/>
          <w:color w:val="0D0D0D"/>
          <w:sz w:val="24"/>
          <w:szCs w:val="24"/>
        </w:rPr>
        <w:t>p</w:t>
      </w:r>
      <w:r w:rsidR="001F43DF" w:rsidRPr="000F5A22">
        <w:rPr>
          <w:rFonts w:ascii="Times New Roman" w:eastAsia="Times New Roman" w:hAnsi="Times New Roman" w:cs="Times New Roman"/>
          <w:color w:val="0D0D0D"/>
          <w:sz w:val="24"/>
          <w:szCs w:val="24"/>
        </w:rPr>
        <w:t xml:space="preserve">-values were adjusted to </w:t>
      </w:r>
      <w:r w:rsidR="001F43DF" w:rsidRPr="000F5A22">
        <w:rPr>
          <w:rFonts w:ascii="Times New Roman" w:eastAsia="Times New Roman" w:hAnsi="Times New Roman" w:cs="Times New Roman"/>
          <w:i/>
          <w:color w:val="0D0D0D"/>
          <w:sz w:val="24"/>
          <w:szCs w:val="24"/>
        </w:rPr>
        <w:t>q</w:t>
      </w:r>
      <w:r w:rsidR="001F43DF" w:rsidRPr="000F5A22">
        <w:rPr>
          <w:rFonts w:ascii="Times New Roman" w:eastAsia="Times New Roman" w:hAnsi="Times New Roman" w:cs="Times New Roman"/>
          <w:color w:val="0D0D0D"/>
          <w:sz w:val="24"/>
          <w:szCs w:val="24"/>
        </w:rPr>
        <w:t xml:space="preserve">&lt;.0167 for rejection &gt; not-my-turn contrast, </w:t>
      </w:r>
      <w:r w:rsidR="001F43DF" w:rsidRPr="000F5A22">
        <w:rPr>
          <w:rFonts w:ascii="Times New Roman" w:eastAsia="Times New Roman" w:hAnsi="Times New Roman" w:cs="Times New Roman"/>
          <w:i/>
          <w:color w:val="0D0D0D"/>
          <w:sz w:val="24"/>
          <w:szCs w:val="24"/>
        </w:rPr>
        <w:t>q</w:t>
      </w:r>
      <w:r w:rsidR="001F43DF" w:rsidRPr="000F5A22">
        <w:rPr>
          <w:rFonts w:ascii="Times New Roman" w:eastAsia="Times New Roman" w:hAnsi="Times New Roman" w:cs="Times New Roman"/>
          <w:color w:val="0D0D0D"/>
          <w:sz w:val="24"/>
          <w:szCs w:val="24"/>
        </w:rPr>
        <w:t xml:space="preserve">&lt;.0045 for rejection &gt; acceptance contrast, as well as </w:t>
      </w:r>
      <w:r w:rsidR="001F43DF" w:rsidRPr="000F5A22">
        <w:rPr>
          <w:rFonts w:ascii="Times New Roman" w:eastAsia="Times New Roman" w:hAnsi="Times New Roman" w:cs="Times New Roman"/>
          <w:i/>
          <w:color w:val="0D0D0D"/>
          <w:sz w:val="24"/>
          <w:szCs w:val="24"/>
        </w:rPr>
        <w:t>q</w:t>
      </w:r>
      <w:r w:rsidR="001F43DF" w:rsidRPr="000F5A22">
        <w:rPr>
          <w:rFonts w:ascii="Times New Roman" w:eastAsia="Times New Roman" w:hAnsi="Times New Roman" w:cs="Times New Roman"/>
          <w:color w:val="0D0D0D"/>
          <w:sz w:val="24"/>
          <w:szCs w:val="24"/>
        </w:rPr>
        <w:t xml:space="preserve">&lt;.0083 for the contrast acceptance &gt; rejection. For the contrast not-my-turn &gt; rejection the </w:t>
      </w:r>
      <w:r w:rsidR="001F43DF" w:rsidRPr="000F5A22">
        <w:rPr>
          <w:rFonts w:ascii="Times New Roman" w:eastAsia="Times New Roman" w:hAnsi="Times New Roman" w:cs="Times New Roman"/>
          <w:i/>
          <w:color w:val="0D0D0D"/>
          <w:sz w:val="24"/>
          <w:szCs w:val="24"/>
        </w:rPr>
        <w:t>p</w:t>
      </w:r>
      <w:r w:rsidR="001F43DF" w:rsidRPr="000F5A22">
        <w:rPr>
          <w:rFonts w:ascii="Times New Roman" w:eastAsia="Times New Roman" w:hAnsi="Times New Roman" w:cs="Times New Roman"/>
          <w:color w:val="0D0D0D"/>
          <w:sz w:val="24"/>
          <w:szCs w:val="24"/>
        </w:rPr>
        <w:t xml:space="preserve">&lt;.05 cut-off </w:t>
      </w:r>
      <w:r w:rsidR="001F43DF">
        <w:rPr>
          <w:rFonts w:ascii="Times New Roman" w:eastAsia="Times New Roman" w:hAnsi="Times New Roman" w:cs="Times New Roman"/>
          <w:color w:val="0D0D0D"/>
          <w:sz w:val="24"/>
          <w:szCs w:val="24"/>
        </w:rPr>
        <w:t>was applied,</w:t>
      </w:r>
      <w:r w:rsidR="001F43DF" w:rsidRPr="000F5A22">
        <w:rPr>
          <w:rFonts w:ascii="Times New Roman" w:eastAsia="Times New Roman" w:hAnsi="Times New Roman" w:cs="Times New Roman"/>
          <w:color w:val="0D0D0D"/>
          <w:sz w:val="24"/>
          <w:szCs w:val="24"/>
        </w:rPr>
        <w:t xml:space="preserve"> </w:t>
      </w:r>
      <w:r w:rsidR="001F43DF">
        <w:rPr>
          <w:rFonts w:ascii="Times New Roman" w:eastAsia="Times New Roman" w:hAnsi="Times New Roman" w:cs="Times New Roman"/>
          <w:color w:val="0D0D0D"/>
          <w:sz w:val="24"/>
          <w:szCs w:val="24"/>
        </w:rPr>
        <w:t>as</w:t>
      </w:r>
      <w:r w:rsidR="001F43DF" w:rsidRPr="000F5A22">
        <w:rPr>
          <w:rFonts w:ascii="Times New Roman" w:eastAsia="Times New Roman" w:hAnsi="Times New Roman" w:cs="Times New Roman"/>
          <w:color w:val="0D0D0D"/>
          <w:sz w:val="24"/>
          <w:szCs w:val="24"/>
        </w:rPr>
        <w:t xml:space="preserve"> only activation differences from one cluster were tested. </w:t>
      </w:r>
      <w:r w:rsidR="001F43DF" w:rsidRPr="000F5A22">
        <w:rPr>
          <w:rFonts w:ascii="Times New Roman" w:eastAsia="Times New Roman" w:hAnsi="Times New Roman" w:cs="Times New Roman"/>
          <w:sz w:val="24"/>
          <w:szCs w:val="24"/>
        </w:rPr>
        <w:t xml:space="preserve">Following up significant interaction effects, we tested between-group effects for (a) maltreatment-exposed (i.e., abused, neglected, or emotionally maltreated) vs. </w:t>
      </w:r>
      <w:proofErr w:type="spellStart"/>
      <w:r w:rsidR="001F43DF" w:rsidRPr="000F5A22">
        <w:rPr>
          <w:rFonts w:ascii="Times New Roman" w:eastAsia="Times New Roman" w:hAnsi="Times New Roman" w:cs="Times New Roman"/>
          <w:sz w:val="24"/>
          <w:szCs w:val="24"/>
        </w:rPr>
        <w:t>nonmaltreated</w:t>
      </w:r>
      <w:proofErr w:type="spellEnd"/>
      <w:r w:rsidR="001F43DF" w:rsidRPr="000F5A22">
        <w:rPr>
          <w:rFonts w:ascii="Times New Roman" w:eastAsia="Times New Roman" w:hAnsi="Times New Roman" w:cs="Times New Roman"/>
          <w:sz w:val="24"/>
          <w:szCs w:val="24"/>
        </w:rPr>
        <w:t xml:space="preserve"> participants within the early vs. mid-adolescen</w:t>
      </w:r>
      <w:r w:rsidR="001F43DF">
        <w:rPr>
          <w:rFonts w:ascii="Times New Roman" w:eastAsia="Times New Roman" w:hAnsi="Times New Roman" w:cs="Times New Roman"/>
          <w:sz w:val="24"/>
          <w:szCs w:val="24"/>
        </w:rPr>
        <w:t>t</w:t>
      </w:r>
      <w:r w:rsidR="001F43DF" w:rsidRPr="000F5A22">
        <w:rPr>
          <w:rFonts w:ascii="Times New Roman" w:eastAsia="Times New Roman" w:hAnsi="Times New Roman" w:cs="Times New Roman"/>
          <w:sz w:val="24"/>
          <w:szCs w:val="24"/>
        </w:rPr>
        <w:t xml:space="preserve"> groups, as well as (b) early vs. mid-adolescen</w:t>
      </w:r>
      <w:r w:rsidR="001F43DF">
        <w:rPr>
          <w:rFonts w:ascii="Times New Roman" w:eastAsia="Times New Roman" w:hAnsi="Times New Roman" w:cs="Times New Roman"/>
          <w:sz w:val="24"/>
          <w:szCs w:val="24"/>
        </w:rPr>
        <w:t>t</w:t>
      </w:r>
      <w:r w:rsidR="001F43DF" w:rsidRPr="000F5A22">
        <w:rPr>
          <w:rFonts w:ascii="Times New Roman" w:eastAsia="Times New Roman" w:hAnsi="Times New Roman" w:cs="Times New Roman"/>
          <w:sz w:val="24"/>
          <w:szCs w:val="24"/>
        </w:rPr>
        <w:t xml:space="preserve"> groups within maltreatment-exposed vs. </w:t>
      </w:r>
      <w:proofErr w:type="spellStart"/>
      <w:r w:rsidR="001F43DF" w:rsidRPr="000F5A22">
        <w:rPr>
          <w:rFonts w:ascii="Times New Roman" w:eastAsia="Times New Roman" w:hAnsi="Times New Roman" w:cs="Times New Roman"/>
          <w:sz w:val="24"/>
          <w:szCs w:val="24"/>
        </w:rPr>
        <w:t>nonmaltreated</w:t>
      </w:r>
      <w:proofErr w:type="spellEnd"/>
      <w:r w:rsidR="001F43DF" w:rsidRPr="000F5A22">
        <w:rPr>
          <w:rFonts w:ascii="Times New Roman" w:eastAsia="Times New Roman" w:hAnsi="Times New Roman" w:cs="Times New Roman"/>
          <w:sz w:val="24"/>
          <w:szCs w:val="24"/>
        </w:rPr>
        <w:t xml:space="preserve"> participants using one-way ANOVAs. Finally, </w:t>
      </w:r>
      <w:r w:rsidR="001F43DF" w:rsidRPr="000F5A22">
        <w:rPr>
          <w:rFonts w:ascii="Times New Roman" w:eastAsia="Times New Roman" w:hAnsi="Times New Roman" w:cs="Times New Roman"/>
          <w:color w:val="000000"/>
          <w:sz w:val="24"/>
          <w:szCs w:val="24"/>
        </w:rPr>
        <w:t xml:space="preserve">we conducted three-way ANOVAs separately within the two age </w:t>
      </w:r>
      <w:r w:rsidR="001F43DF">
        <w:rPr>
          <w:rFonts w:ascii="Times New Roman" w:eastAsia="Times New Roman" w:hAnsi="Times New Roman" w:cs="Times New Roman"/>
          <w:color w:val="000000"/>
          <w:sz w:val="24"/>
          <w:szCs w:val="24"/>
        </w:rPr>
        <w:t>bands</w:t>
      </w:r>
      <w:r w:rsidR="001F43DF" w:rsidRPr="000F5A22">
        <w:rPr>
          <w:rFonts w:ascii="Times New Roman" w:eastAsia="Times New Roman" w:hAnsi="Times New Roman" w:cs="Times New Roman"/>
          <w:color w:val="000000"/>
          <w:sz w:val="24"/>
          <w:szCs w:val="24"/>
        </w:rPr>
        <w:t xml:space="preserve"> to examine specific associations of the maltreatment subtypes abuse, neglect, as well as </w:t>
      </w:r>
      <w:r w:rsidR="001F43DF" w:rsidRPr="000F5A22">
        <w:rPr>
          <w:rFonts w:ascii="Times New Roman" w:eastAsia="Times New Roman" w:hAnsi="Times New Roman" w:cs="Times New Roman"/>
          <w:sz w:val="24"/>
          <w:szCs w:val="24"/>
        </w:rPr>
        <w:t>emotional maltreatment</w:t>
      </w:r>
      <w:r w:rsidR="001F43DF" w:rsidRPr="000F5A22">
        <w:rPr>
          <w:rFonts w:ascii="Times New Roman" w:eastAsia="Times New Roman" w:hAnsi="Times New Roman" w:cs="Times New Roman"/>
          <w:color w:val="000000"/>
          <w:sz w:val="24"/>
          <w:szCs w:val="24"/>
        </w:rPr>
        <w:t xml:space="preserve"> (present vs. absent) with activation differences </w:t>
      </w:r>
      <w:r w:rsidR="001F43DF" w:rsidRPr="000F5A22">
        <w:rPr>
          <w:rFonts w:ascii="Times New Roman" w:eastAsia="Times New Roman" w:hAnsi="Times New Roman" w:cs="Times New Roman"/>
          <w:sz w:val="24"/>
          <w:szCs w:val="24"/>
        </w:rPr>
        <w:t>across the whole sample</w:t>
      </w:r>
      <w:r w:rsidR="001F43DF" w:rsidRPr="000F5A22">
        <w:rPr>
          <w:rFonts w:ascii="Times New Roman" w:eastAsia="Times New Roman" w:hAnsi="Times New Roman" w:cs="Times New Roman"/>
          <w:color w:val="000000"/>
          <w:sz w:val="24"/>
          <w:szCs w:val="24"/>
        </w:rPr>
        <w:t xml:space="preserve">. </w:t>
      </w:r>
    </w:p>
    <w:p w:rsidR="00801B60" w:rsidRPr="000F5A22" w:rsidRDefault="000F5A22" w:rsidP="000F5A22">
      <w:pPr>
        <w:spacing w:after="0" w:line="480" w:lineRule="auto"/>
        <w:ind w:firstLine="720"/>
        <w:rPr>
          <w:rFonts w:ascii="Times New Roman" w:eastAsia="Times New Roman" w:hAnsi="Times New Roman" w:cs="Times New Roman"/>
          <w:sz w:val="24"/>
          <w:szCs w:val="24"/>
        </w:rPr>
      </w:pPr>
      <w:r w:rsidRPr="000F5A22">
        <w:rPr>
          <w:rFonts w:ascii="Times New Roman" w:eastAsia="Times New Roman" w:hAnsi="Times New Roman" w:cs="Times New Roman"/>
          <w:color w:val="0D0D0D"/>
          <w:sz w:val="24"/>
          <w:szCs w:val="24"/>
        </w:rPr>
        <w:lastRenderedPageBreak/>
        <w:t>To examine global maltreatment effects, we repeated the age x maltr</w:t>
      </w:r>
      <w:r w:rsidR="00826300">
        <w:rPr>
          <w:rFonts w:ascii="Times New Roman" w:eastAsia="Times New Roman" w:hAnsi="Times New Roman" w:cs="Times New Roman"/>
          <w:color w:val="0D0D0D"/>
          <w:sz w:val="24"/>
          <w:szCs w:val="24"/>
        </w:rPr>
        <w:t xml:space="preserve">eatment analyses (including </w:t>
      </w:r>
      <w:r w:rsidRPr="000F5A22">
        <w:rPr>
          <w:rFonts w:ascii="Times New Roman" w:eastAsia="Times New Roman" w:hAnsi="Times New Roman" w:cs="Times New Roman"/>
          <w:color w:val="0D0D0D"/>
          <w:sz w:val="24"/>
          <w:szCs w:val="24"/>
        </w:rPr>
        <w:t xml:space="preserve">follow-up tests) without distinguishing between different maltreatment </w:t>
      </w:r>
      <w:r w:rsidR="00826300">
        <w:rPr>
          <w:rFonts w:ascii="Times New Roman" w:eastAsia="Times New Roman" w:hAnsi="Times New Roman" w:cs="Times New Roman"/>
          <w:color w:val="0D0D0D"/>
          <w:sz w:val="24"/>
          <w:szCs w:val="24"/>
        </w:rPr>
        <w:t>exposures</w:t>
      </w:r>
      <w:r w:rsidRPr="000F5A22">
        <w:rPr>
          <w:rFonts w:ascii="Times New Roman" w:eastAsia="Times New Roman" w:hAnsi="Times New Roman" w:cs="Times New Roman"/>
          <w:color w:val="0D0D0D"/>
          <w:sz w:val="24"/>
          <w:szCs w:val="24"/>
        </w:rPr>
        <w:t xml:space="preserve">. </w:t>
      </w:r>
      <w:r w:rsidR="00826300" w:rsidRPr="000F5A22">
        <w:rPr>
          <w:rFonts w:ascii="Times New Roman" w:eastAsia="Times New Roman" w:hAnsi="Times New Roman" w:cs="Times New Roman"/>
          <w:color w:val="000000"/>
          <w:sz w:val="24"/>
          <w:szCs w:val="24"/>
        </w:rPr>
        <w:t xml:space="preserve">If the assumption of variance homogeneity was not met in any between-group analysis, we tested the respective effect using Welch's </w:t>
      </w:r>
      <w:r w:rsidR="00826300" w:rsidRPr="000F5A22">
        <w:rPr>
          <w:rFonts w:ascii="Times New Roman" w:eastAsia="Times New Roman" w:hAnsi="Times New Roman" w:cs="Times New Roman"/>
          <w:i/>
          <w:color w:val="000000"/>
          <w:sz w:val="24"/>
          <w:szCs w:val="24"/>
        </w:rPr>
        <w:t>F</w:t>
      </w:r>
      <w:r w:rsidR="00826300" w:rsidRPr="000F5A22">
        <w:rPr>
          <w:rFonts w:ascii="Times New Roman" w:eastAsia="Times New Roman" w:hAnsi="Times New Roman" w:cs="Times New Roman"/>
          <w:color w:val="000000"/>
          <w:sz w:val="24"/>
          <w:szCs w:val="24"/>
        </w:rPr>
        <w:t xml:space="preserve"> test. </w:t>
      </w:r>
      <w:r w:rsidR="00826300">
        <w:rPr>
          <w:rFonts w:ascii="Times New Roman" w:eastAsia="Times New Roman" w:hAnsi="Times New Roman" w:cs="Times New Roman"/>
          <w:color w:val="000000"/>
          <w:sz w:val="24"/>
          <w:szCs w:val="24"/>
        </w:rPr>
        <w:t>I</w:t>
      </w:r>
      <w:r w:rsidR="00826300" w:rsidRPr="000F5A22">
        <w:rPr>
          <w:rFonts w:ascii="Times New Roman" w:eastAsia="Times New Roman" w:hAnsi="Times New Roman" w:cs="Times New Roman"/>
          <w:color w:val="000000"/>
          <w:sz w:val="24"/>
          <w:szCs w:val="24"/>
        </w:rPr>
        <w:t xml:space="preserve">f the residuals of any between-group analysis were not normally distributed, we tested the respective effect using the Mann-Whitney </w:t>
      </w:r>
      <w:r w:rsidR="00826300" w:rsidRPr="000F5A22">
        <w:rPr>
          <w:rFonts w:ascii="Times New Roman" w:eastAsia="Times New Roman" w:hAnsi="Times New Roman" w:cs="Times New Roman"/>
          <w:i/>
          <w:color w:val="000000"/>
          <w:sz w:val="24"/>
          <w:szCs w:val="24"/>
        </w:rPr>
        <w:t>U</w:t>
      </w:r>
      <w:r w:rsidR="00826300" w:rsidRPr="000F5A22">
        <w:rPr>
          <w:rFonts w:ascii="Times New Roman" w:eastAsia="Times New Roman" w:hAnsi="Times New Roman" w:cs="Times New Roman"/>
          <w:color w:val="000000"/>
          <w:sz w:val="24"/>
          <w:szCs w:val="24"/>
        </w:rPr>
        <w:t xml:space="preserve"> test.</w:t>
      </w:r>
    </w:p>
    <w:p w:rsidR="00DD7204" w:rsidRPr="000F5A22" w:rsidRDefault="000F5A22" w:rsidP="00DD7204">
      <w:pPr>
        <w:spacing w:after="0" w:line="480" w:lineRule="auto"/>
        <w:ind w:firstLine="720"/>
        <w:rPr>
          <w:rFonts w:ascii="Times New Roman" w:eastAsia="Times New Roman" w:hAnsi="Times New Roman" w:cs="Times New Roman"/>
          <w:color w:val="000000"/>
          <w:sz w:val="24"/>
          <w:szCs w:val="24"/>
          <w:highlight w:val="white"/>
        </w:rPr>
      </w:pPr>
      <w:proofErr w:type="gramStart"/>
      <w:r w:rsidRPr="000F5A22">
        <w:rPr>
          <w:rFonts w:ascii="Times New Roman" w:eastAsia="Times New Roman" w:hAnsi="Times New Roman" w:cs="Times New Roman"/>
          <w:b/>
          <w:color w:val="000000"/>
          <w:sz w:val="24"/>
          <w:szCs w:val="24"/>
        </w:rPr>
        <w:t>Analyses of maltreatment dimensions.</w:t>
      </w:r>
      <w:proofErr w:type="gramEnd"/>
      <w:r w:rsidRPr="000F5A22">
        <w:rPr>
          <w:rFonts w:ascii="Times New Roman" w:eastAsia="Times New Roman" w:hAnsi="Times New Roman" w:cs="Times New Roman"/>
          <w:color w:val="000000"/>
          <w:sz w:val="24"/>
          <w:szCs w:val="24"/>
        </w:rPr>
        <w:t xml:space="preserve"> </w:t>
      </w:r>
      <w:r w:rsidR="00DD7204">
        <w:rPr>
          <w:rFonts w:ascii="Times New Roman" w:eastAsia="Times New Roman" w:hAnsi="Times New Roman" w:cs="Times New Roman"/>
          <w:color w:val="000000"/>
          <w:sz w:val="24"/>
          <w:szCs w:val="24"/>
        </w:rPr>
        <w:t>W</w:t>
      </w:r>
      <w:r w:rsidR="00DD7204" w:rsidRPr="000F5A22">
        <w:rPr>
          <w:rFonts w:ascii="Times New Roman" w:eastAsia="Times New Roman" w:hAnsi="Times New Roman" w:cs="Times New Roman"/>
          <w:color w:val="000000"/>
          <w:sz w:val="24"/>
          <w:szCs w:val="24"/>
        </w:rPr>
        <w:t>e examined</w:t>
      </w:r>
      <w:r w:rsidR="00DD7204">
        <w:rPr>
          <w:rFonts w:ascii="Times New Roman" w:eastAsia="Times New Roman" w:hAnsi="Times New Roman" w:cs="Times New Roman"/>
          <w:color w:val="000000"/>
          <w:sz w:val="24"/>
          <w:szCs w:val="24"/>
        </w:rPr>
        <w:t xml:space="preserve"> dose-dependent effects of</w:t>
      </w:r>
      <w:r w:rsidR="00DD7204" w:rsidRPr="000F5A22">
        <w:rPr>
          <w:rFonts w:ascii="Times New Roman" w:eastAsia="Times New Roman" w:hAnsi="Times New Roman" w:cs="Times New Roman"/>
          <w:color w:val="000000"/>
          <w:sz w:val="24"/>
          <w:szCs w:val="24"/>
        </w:rPr>
        <w:t xml:space="preserve"> </w:t>
      </w:r>
      <w:r w:rsidR="00DD7204">
        <w:rPr>
          <w:rFonts w:ascii="Times New Roman" w:eastAsia="Times New Roman" w:hAnsi="Times New Roman" w:cs="Times New Roman"/>
          <w:color w:val="000000"/>
          <w:sz w:val="24"/>
          <w:szCs w:val="24"/>
        </w:rPr>
        <w:t xml:space="preserve">dimensional </w:t>
      </w:r>
      <w:r w:rsidR="00DD7204" w:rsidRPr="000F5A22">
        <w:rPr>
          <w:rFonts w:ascii="Times New Roman" w:eastAsia="Times New Roman" w:hAnsi="Times New Roman" w:cs="Times New Roman"/>
          <w:color w:val="000000"/>
          <w:sz w:val="24"/>
          <w:szCs w:val="24"/>
        </w:rPr>
        <w:t xml:space="preserve">maltreatment </w:t>
      </w:r>
      <w:r w:rsidR="00DD7204">
        <w:rPr>
          <w:rFonts w:ascii="Times New Roman" w:eastAsia="Times New Roman" w:hAnsi="Times New Roman" w:cs="Times New Roman"/>
          <w:color w:val="000000"/>
          <w:sz w:val="24"/>
          <w:szCs w:val="24"/>
        </w:rPr>
        <w:t>exposures</w:t>
      </w:r>
      <w:r w:rsidR="00DD7204" w:rsidRPr="000F5A22">
        <w:rPr>
          <w:rFonts w:ascii="Times New Roman" w:eastAsia="Times New Roman" w:hAnsi="Times New Roman" w:cs="Times New Roman"/>
          <w:color w:val="000000"/>
          <w:sz w:val="24"/>
          <w:szCs w:val="24"/>
        </w:rPr>
        <w:t xml:space="preserve"> (continuous aggregate scores using factor values from structural equation modeling) and activation differences within the </w:t>
      </w:r>
      <w:r w:rsidR="00DD7204">
        <w:rPr>
          <w:rFonts w:ascii="Times New Roman" w:eastAsia="Times New Roman" w:hAnsi="Times New Roman" w:cs="Times New Roman"/>
          <w:color w:val="000000"/>
          <w:sz w:val="24"/>
          <w:szCs w:val="24"/>
        </w:rPr>
        <w:t xml:space="preserve">respective </w:t>
      </w:r>
      <w:r w:rsidR="00DD7204" w:rsidRPr="000F5A22">
        <w:rPr>
          <w:rFonts w:ascii="Times New Roman" w:eastAsia="Times New Roman" w:hAnsi="Times New Roman" w:cs="Times New Roman"/>
          <w:color w:val="000000"/>
          <w:sz w:val="24"/>
          <w:szCs w:val="24"/>
        </w:rPr>
        <w:t xml:space="preserve">whole-brain contrasts using multiple regressions. To correct for multiple comparisons, we applied the same corrected </w:t>
      </w:r>
      <w:r w:rsidR="00DD7204" w:rsidRPr="003C4A44">
        <w:rPr>
          <w:rFonts w:ascii="Times New Roman" w:eastAsia="Times New Roman" w:hAnsi="Times New Roman" w:cs="Times New Roman"/>
          <w:i/>
          <w:iCs/>
          <w:color w:val="000000"/>
          <w:sz w:val="24"/>
          <w:szCs w:val="24"/>
        </w:rPr>
        <w:t>p</w:t>
      </w:r>
      <w:r w:rsidR="00DD7204" w:rsidRPr="000F5A22">
        <w:rPr>
          <w:rFonts w:ascii="Times New Roman" w:eastAsia="Times New Roman" w:hAnsi="Times New Roman" w:cs="Times New Roman"/>
          <w:color w:val="000000"/>
          <w:sz w:val="24"/>
          <w:szCs w:val="24"/>
        </w:rPr>
        <w:t xml:space="preserve">-values as for the between-group analyses described in the </w:t>
      </w:r>
      <w:r w:rsidR="00DD7204">
        <w:rPr>
          <w:rFonts w:ascii="Times New Roman" w:eastAsia="Times New Roman" w:hAnsi="Times New Roman" w:cs="Times New Roman"/>
          <w:color w:val="000000"/>
          <w:sz w:val="24"/>
          <w:szCs w:val="24"/>
        </w:rPr>
        <w:t>previous</w:t>
      </w:r>
      <w:r w:rsidR="00DD7204" w:rsidRPr="000F5A22">
        <w:rPr>
          <w:rFonts w:ascii="Times New Roman" w:eastAsia="Times New Roman" w:hAnsi="Times New Roman" w:cs="Times New Roman"/>
          <w:color w:val="000000"/>
          <w:sz w:val="24"/>
          <w:szCs w:val="24"/>
        </w:rPr>
        <w:t xml:space="preserve"> section. In the first step, m</w:t>
      </w:r>
      <w:r w:rsidR="00DD7204" w:rsidRPr="000F5A22">
        <w:rPr>
          <w:rFonts w:ascii="Times New Roman" w:eastAsia="Times New Roman" w:hAnsi="Times New Roman" w:cs="Times New Roman"/>
          <w:color w:val="000000"/>
          <w:sz w:val="24"/>
          <w:szCs w:val="24"/>
          <w:highlight w:val="white"/>
        </w:rPr>
        <w:t>ultiple regressions were conducted for each maltreatment</w:t>
      </w:r>
      <w:r w:rsidR="00DD7204">
        <w:rPr>
          <w:rFonts w:ascii="Times New Roman" w:eastAsia="Times New Roman" w:hAnsi="Times New Roman" w:cs="Times New Roman"/>
          <w:color w:val="000000"/>
          <w:sz w:val="24"/>
          <w:szCs w:val="24"/>
          <w:highlight w:val="white"/>
        </w:rPr>
        <w:t xml:space="preserve"> exposure</w:t>
      </w:r>
      <w:r w:rsidR="00DD7204" w:rsidRPr="000F5A22">
        <w:rPr>
          <w:rFonts w:ascii="Times New Roman" w:eastAsia="Times New Roman" w:hAnsi="Times New Roman" w:cs="Times New Roman"/>
          <w:color w:val="000000"/>
          <w:sz w:val="24"/>
          <w:szCs w:val="24"/>
          <w:highlight w:val="white"/>
        </w:rPr>
        <w:t xml:space="preserve"> dimension </w:t>
      </w:r>
      <w:r w:rsidR="00DD7204">
        <w:rPr>
          <w:rFonts w:ascii="Times New Roman" w:eastAsia="Times New Roman" w:hAnsi="Times New Roman" w:cs="Times New Roman"/>
          <w:color w:val="000000"/>
          <w:sz w:val="24"/>
          <w:szCs w:val="24"/>
        </w:rPr>
        <w:t xml:space="preserve">(i.e., </w:t>
      </w:r>
      <w:r w:rsidR="00DD7204" w:rsidRPr="000F5A22">
        <w:rPr>
          <w:rFonts w:ascii="Times New Roman" w:eastAsia="Times New Roman" w:hAnsi="Times New Roman" w:cs="Times New Roman"/>
          <w:color w:val="000000"/>
          <w:sz w:val="24"/>
          <w:szCs w:val="24"/>
        </w:rPr>
        <w:t xml:space="preserve">abuse, neglect, </w:t>
      </w:r>
      <w:r w:rsidR="00DD7204">
        <w:rPr>
          <w:rFonts w:ascii="Times New Roman" w:eastAsia="Times New Roman" w:hAnsi="Times New Roman" w:cs="Times New Roman"/>
          <w:color w:val="000000"/>
          <w:sz w:val="24"/>
          <w:szCs w:val="24"/>
        </w:rPr>
        <w:t xml:space="preserve">and </w:t>
      </w:r>
      <w:r w:rsidR="00DD7204" w:rsidRPr="000F5A22">
        <w:rPr>
          <w:rFonts w:ascii="Times New Roman" w:eastAsia="Times New Roman" w:hAnsi="Times New Roman" w:cs="Times New Roman"/>
          <w:sz w:val="24"/>
          <w:szCs w:val="24"/>
        </w:rPr>
        <w:t>emotional maltreatment</w:t>
      </w:r>
      <w:r w:rsidR="00DD7204">
        <w:rPr>
          <w:rFonts w:ascii="Times New Roman" w:eastAsia="Times New Roman" w:hAnsi="Times New Roman" w:cs="Times New Roman"/>
          <w:sz w:val="24"/>
          <w:szCs w:val="24"/>
        </w:rPr>
        <w:t>)</w:t>
      </w:r>
      <w:r w:rsidR="00DD7204" w:rsidRPr="000F5A22">
        <w:rPr>
          <w:rFonts w:ascii="Times New Roman" w:eastAsia="Times New Roman" w:hAnsi="Times New Roman" w:cs="Times New Roman"/>
          <w:color w:val="000000"/>
          <w:sz w:val="24"/>
          <w:szCs w:val="24"/>
        </w:rPr>
        <w:t xml:space="preserve"> </w:t>
      </w:r>
      <w:r w:rsidR="00DD7204" w:rsidRPr="000F5A22">
        <w:rPr>
          <w:rFonts w:ascii="Times New Roman" w:eastAsia="Times New Roman" w:hAnsi="Times New Roman" w:cs="Times New Roman"/>
          <w:color w:val="000000"/>
          <w:sz w:val="24"/>
          <w:szCs w:val="24"/>
          <w:highlight w:val="white"/>
        </w:rPr>
        <w:t>predicting activation differences for each cluster</w:t>
      </w:r>
      <w:r w:rsidR="00DD7204">
        <w:rPr>
          <w:rFonts w:ascii="Times New Roman" w:eastAsia="Times New Roman" w:hAnsi="Times New Roman" w:cs="Times New Roman"/>
          <w:color w:val="000000"/>
          <w:sz w:val="24"/>
          <w:szCs w:val="24"/>
          <w:highlight w:val="white"/>
        </w:rPr>
        <w:t>,</w:t>
      </w:r>
      <w:r w:rsidR="00DD7204" w:rsidRPr="000F5A22">
        <w:rPr>
          <w:rFonts w:ascii="Times New Roman" w:eastAsia="Times New Roman" w:hAnsi="Times New Roman" w:cs="Times New Roman"/>
          <w:color w:val="000000"/>
          <w:sz w:val="24"/>
          <w:szCs w:val="24"/>
          <w:highlight w:val="white"/>
        </w:rPr>
        <w:t xml:space="preserve"> separately </w:t>
      </w:r>
      <w:r w:rsidR="00DD7204" w:rsidRPr="000F5A22">
        <w:rPr>
          <w:rFonts w:ascii="Times New Roman" w:eastAsia="Times New Roman" w:hAnsi="Times New Roman" w:cs="Times New Roman"/>
          <w:color w:val="000000"/>
          <w:sz w:val="24"/>
          <w:szCs w:val="24"/>
        </w:rPr>
        <w:t xml:space="preserve">within </w:t>
      </w:r>
      <w:r w:rsidR="00DD7204">
        <w:rPr>
          <w:rFonts w:ascii="Times New Roman" w:eastAsia="Times New Roman" w:hAnsi="Times New Roman" w:cs="Times New Roman"/>
          <w:color w:val="000000"/>
          <w:sz w:val="24"/>
          <w:szCs w:val="24"/>
        </w:rPr>
        <w:t>each of the</w:t>
      </w:r>
      <w:r w:rsidR="00DD7204" w:rsidRPr="000F5A22">
        <w:rPr>
          <w:rFonts w:ascii="Times New Roman" w:eastAsia="Times New Roman" w:hAnsi="Times New Roman" w:cs="Times New Roman"/>
          <w:color w:val="000000"/>
          <w:sz w:val="24"/>
          <w:szCs w:val="24"/>
        </w:rPr>
        <w:t xml:space="preserve"> </w:t>
      </w:r>
      <w:r w:rsidR="00DD7204">
        <w:rPr>
          <w:rFonts w:ascii="Times New Roman" w:eastAsia="Times New Roman" w:hAnsi="Times New Roman" w:cs="Times New Roman"/>
          <w:color w:val="000000"/>
          <w:sz w:val="24"/>
          <w:szCs w:val="24"/>
        </w:rPr>
        <w:t>exposure</w:t>
      </w:r>
      <w:r w:rsidR="00DD7204" w:rsidRPr="000F5A22">
        <w:rPr>
          <w:rFonts w:ascii="Times New Roman" w:eastAsia="Times New Roman" w:hAnsi="Times New Roman" w:cs="Times New Roman"/>
          <w:color w:val="000000"/>
          <w:sz w:val="24"/>
          <w:szCs w:val="24"/>
        </w:rPr>
        <w:t xml:space="preserve"> subgroups (</w:t>
      </w:r>
      <w:proofErr w:type="gramStart"/>
      <w:r w:rsidR="00DD7204" w:rsidRPr="000F5A22">
        <w:rPr>
          <w:rFonts w:ascii="Times New Roman" w:eastAsia="Times New Roman" w:hAnsi="Times New Roman" w:cs="Times New Roman"/>
          <w:color w:val="000000"/>
          <w:sz w:val="24"/>
          <w:szCs w:val="24"/>
        </w:rPr>
        <w:t>either abused</w:t>
      </w:r>
      <w:proofErr w:type="gramEnd"/>
      <w:r w:rsidR="00DD7204" w:rsidRPr="000F5A22">
        <w:rPr>
          <w:rFonts w:ascii="Times New Roman" w:eastAsia="Times New Roman" w:hAnsi="Times New Roman" w:cs="Times New Roman"/>
          <w:color w:val="000000"/>
          <w:sz w:val="24"/>
          <w:szCs w:val="24"/>
        </w:rPr>
        <w:t>, neglected, or emotionally maltreated participants)</w:t>
      </w:r>
      <w:r w:rsidR="00DD7204" w:rsidRPr="000F5A22">
        <w:rPr>
          <w:rFonts w:ascii="Times New Roman" w:eastAsia="Times New Roman" w:hAnsi="Times New Roman" w:cs="Times New Roman"/>
          <w:color w:val="000000"/>
          <w:sz w:val="24"/>
          <w:szCs w:val="24"/>
          <w:highlight w:val="white"/>
        </w:rPr>
        <w:t>. Following up</w:t>
      </w:r>
      <w:r w:rsidR="00DD7204">
        <w:rPr>
          <w:rFonts w:ascii="Times New Roman" w:eastAsia="Times New Roman" w:hAnsi="Times New Roman" w:cs="Times New Roman"/>
          <w:color w:val="000000"/>
          <w:sz w:val="24"/>
          <w:szCs w:val="24"/>
          <w:highlight w:val="white"/>
        </w:rPr>
        <w:t xml:space="preserve"> on</w:t>
      </w:r>
      <w:r w:rsidR="00DD7204" w:rsidRPr="000F5A22">
        <w:rPr>
          <w:rFonts w:ascii="Times New Roman" w:eastAsia="Times New Roman" w:hAnsi="Times New Roman" w:cs="Times New Roman"/>
          <w:color w:val="000000"/>
          <w:sz w:val="24"/>
          <w:szCs w:val="24"/>
          <w:highlight w:val="white"/>
        </w:rPr>
        <w:t xml:space="preserve"> significant effects of one </w:t>
      </w:r>
      <w:r w:rsidR="00DD7204">
        <w:rPr>
          <w:rFonts w:ascii="Times New Roman" w:eastAsia="Times New Roman" w:hAnsi="Times New Roman" w:cs="Times New Roman"/>
          <w:color w:val="000000"/>
          <w:sz w:val="24"/>
          <w:szCs w:val="24"/>
          <w:highlight w:val="white"/>
        </w:rPr>
        <w:t>exposure</w:t>
      </w:r>
      <w:r w:rsidR="00DD7204" w:rsidRPr="000F5A22">
        <w:rPr>
          <w:rFonts w:ascii="Times New Roman" w:eastAsia="Times New Roman" w:hAnsi="Times New Roman" w:cs="Times New Roman"/>
          <w:color w:val="000000"/>
          <w:sz w:val="24"/>
          <w:szCs w:val="24"/>
          <w:highlight w:val="white"/>
        </w:rPr>
        <w:t xml:space="preserve"> dimension</w:t>
      </w:r>
      <w:r w:rsidR="00DD7204" w:rsidRPr="000F5A22">
        <w:rPr>
          <w:rFonts w:ascii="Times New Roman" w:eastAsia="Times New Roman" w:hAnsi="Times New Roman" w:cs="Times New Roman"/>
          <w:color w:val="0D0D0D"/>
          <w:sz w:val="24"/>
          <w:szCs w:val="24"/>
        </w:rPr>
        <w:t xml:space="preserve">, </w:t>
      </w:r>
      <w:r w:rsidR="00DD7204" w:rsidRPr="000F5A22">
        <w:rPr>
          <w:rFonts w:ascii="Times New Roman" w:eastAsia="Times New Roman" w:hAnsi="Times New Roman" w:cs="Times New Roman"/>
          <w:color w:val="000000"/>
          <w:sz w:val="24"/>
          <w:szCs w:val="24"/>
          <w:highlight w:val="white"/>
        </w:rPr>
        <w:t xml:space="preserve">we included the respective other </w:t>
      </w:r>
      <w:r w:rsidR="00DD7204">
        <w:rPr>
          <w:rFonts w:ascii="Times New Roman" w:eastAsia="Times New Roman" w:hAnsi="Times New Roman" w:cs="Times New Roman"/>
          <w:color w:val="000000"/>
          <w:sz w:val="24"/>
          <w:szCs w:val="24"/>
          <w:highlight w:val="white"/>
        </w:rPr>
        <w:t>exposure</w:t>
      </w:r>
      <w:r w:rsidR="00DD7204" w:rsidRPr="000F5A22">
        <w:rPr>
          <w:rFonts w:ascii="Times New Roman" w:eastAsia="Times New Roman" w:hAnsi="Times New Roman" w:cs="Times New Roman"/>
          <w:color w:val="000000"/>
          <w:sz w:val="24"/>
          <w:szCs w:val="24"/>
          <w:highlight w:val="white"/>
        </w:rPr>
        <w:t xml:space="preserve"> dimensions in the model</w:t>
      </w:r>
      <w:r w:rsidR="00DD7204" w:rsidRPr="00094E04">
        <w:rPr>
          <w:rFonts w:ascii="Times New Roman" w:eastAsia="Times New Roman" w:hAnsi="Times New Roman" w:cs="Times New Roman"/>
          <w:i/>
          <w:iCs/>
          <w:color w:val="000000"/>
          <w:sz w:val="24"/>
          <w:szCs w:val="24"/>
          <w:highlight w:val="white"/>
        </w:rPr>
        <w:t>.</w:t>
      </w:r>
      <w:r w:rsidR="00DD7204" w:rsidRPr="000F5A22">
        <w:rPr>
          <w:rFonts w:ascii="Times New Roman" w:eastAsia="Times New Roman" w:hAnsi="Times New Roman" w:cs="Times New Roman"/>
          <w:color w:val="000000"/>
          <w:sz w:val="24"/>
          <w:szCs w:val="24"/>
          <w:highlight w:val="white"/>
        </w:rPr>
        <w:t xml:space="preserve"> For all significant regression analyses, if residuals were not normally distributed, bootstrapping was conducted (5000 bootstrapped samples drawn with replacement from the original dataset providing </w:t>
      </w:r>
      <w:r w:rsidR="00DD7204">
        <w:rPr>
          <w:rFonts w:ascii="Times New Roman" w:eastAsia="Times New Roman" w:hAnsi="Times New Roman" w:cs="Times New Roman"/>
          <w:color w:val="000000"/>
          <w:sz w:val="24"/>
          <w:szCs w:val="24"/>
          <w:highlight w:val="white"/>
        </w:rPr>
        <w:t>b</w:t>
      </w:r>
      <w:r w:rsidR="00DD7204" w:rsidRPr="000F5A22">
        <w:rPr>
          <w:rFonts w:ascii="Times New Roman" w:eastAsia="Times New Roman" w:hAnsi="Times New Roman" w:cs="Times New Roman"/>
          <w:color w:val="000000"/>
          <w:sz w:val="24"/>
          <w:szCs w:val="24"/>
          <w:highlight w:val="white"/>
        </w:rPr>
        <w:t>ias</w:t>
      </w:r>
      <w:r w:rsidR="00DD7204">
        <w:rPr>
          <w:rFonts w:ascii="Times New Roman" w:eastAsia="Times New Roman" w:hAnsi="Times New Roman" w:cs="Times New Roman"/>
          <w:color w:val="000000"/>
          <w:sz w:val="24"/>
          <w:szCs w:val="24"/>
          <w:highlight w:val="white"/>
        </w:rPr>
        <w:t>-</w:t>
      </w:r>
      <w:r w:rsidR="00DD7204" w:rsidRPr="000F5A22">
        <w:rPr>
          <w:rFonts w:ascii="Times New Roman" w:eastAsia="Times New Roman" w:hAnsi="Times New Roman" w:cs="Times New Roman"/>
          <w:color w:val="000000"/>
          <w:sz w:val="24"/>
          <w:szCs w:val="24"/>
          <w:highlight w:val="white"/>
        </w:rPr>
        <w:t>corrected and accelerated (</w:t>
      </w:r>
      <w:proofErr w:type="spellStart"/>
      <w:r w:rsidR="00DD7204" w:rsidRPr="000F5A22">
        <w:rPr>
          <w:rFonts w:ascii="Times New Roman" w:eastAsia="Times New Roman" w:hAnsi="Times New Roman" w:cs="Times New Roman"/>
          <w:color w:val="000000"/>
          <w:sz w:val="24"/>
          <w:szCs w:val="24"/>
          <w:highlight w:val="white"/>
        </w:rPr>
        <w:t>BCa</w:t>
      </w:r>
      <w:proofErr w:type="spellEnd"/>
      <w:r w:rsidR="00DD7204" w:rsidRPr="000F5A22">
        <w:rPr>
          <w:rFonts w:ascii="Times New Roman" w:eastAsia="Times New Roman" w:hAnsi="Times New Roman" w:cs="Times New Roman"/>
          <w:color w:val="000000"/>
          <w:sz w:val="24"/>
          <w:szCs w:val="24"/>
          <w:highlight w:val="white"/>
        </w:rPr>
        <w:t xml:space="preserve">) 95% </w:t>
      </w:r>
      <w:r w:rsidR="00DD7204">
        <w:rPr>
          <w:rFonts w:ascii="Times New Roman" w:eastAsia="Times New Roman" w:hAnsi="Times New Roman" w:cs="Times New Roman"/>
          <w:color w:val="000000"/>
          <w:sz w:val="24"/>
          <w:szCs w:val="24"/>
          <w:highlight w:val="white"/>
        </w:rPr>
        <w:t>CIs</w:t>
      </w:r>
      <w:r w:rsidR="00DD7204" w:rsidRPr="000F5A22">
        <w:rPr>
          <w:rFonts w:ascii="Times New Roman" w:eastAsia="Times New Roman" w:hAnsi="Times New Roman" w:cs="Times New Roman"/>
          <w:color w:val="000000"/>
          <w:sz w:val="24"/>
          <w:szCs w:val="24"/>
          <w:highlight w:val="white"/>
        </w:rPr>
        <w:t>).</w:t>
      </w:r>
    </w:p>
    <w:p w:rsidR="00801B60" w:rsidRDefault="00801B60" w:rsidP="00DD7204">
      <w:pPr>
        <w:spacing w:after="0" w:line="480" w:lineRule="auto"/>
        <w:ind w:firstLine="720"/>
        <w:rPr>
          <w:rFonts w:ascii="Times New Roman" w:eastAsia="Times New Roman" w:hAnsi="Times New Roman" w:cs="Times New Roman"/>
          <w:sz w:val="24"/>
          <w:szCs w:val="24"/>
        </w:rPr>
      </w:pPr>
    </w:p>
    <w:p w:rsidR="00DD7204" w:rsidRDefault="00DD7204" w:rsidP="00DD7204">
      <w:pPr>
        <w:spacing w:after="0" w:line="480" w:lineRule="auto"/>
        <w:ind w:firstLine="720"/>
        <w:rPr>
          <w:rFonts w:ascii="Times New Roman" w:eastAsia="Times New Roman" w:hAnsi="Times New Roman" w:cs="Times New Roman"/>
          <w:sz w:val="24"/>
          <w:szCs w:val="24"/>
        </w:rPr>
      </w:pPr>
    </w:p>
    <w:p w:rsidR="00DD7204" w:rsidRDefault="00DD7204" w:rsidP="00DD7204">
      <w:pPr>
        <w:spacing w:after="0" w:line="480" w:lineRule="auto"/>
        <w:ind w:firstLine="720"/>
        <w:rPr>
          <w:rFonts w:ascii="Times New Roman" w:eastAsia="Times New Roman" w:hAnsi="Times New Roman" w:cs="Times New Roman"/>
          <w:sz w:val="24"/>
          <w:szCs w:val="24"/>
        </w:rPr>
      </w:pPr>
    </w:p>
    <w:p w:rsidR="00DD7204" w:rsidRDefault="00DD7204" w:rsidP="00DD7204">
      <w:pPr>
        <w:spacing w:after="0" w:line="480" w:lineRule="auto"/>
        <w:ind w:firstLine="720"/>
        <w:rPr>
          <w:rFonts w:ascii="Times New Roman" w:eastAsia="Times New Roman" w:hAnsi="Times New Roman" w:cs="Times New Roman"/>
          <w:sz w:val="24"/>
          <w:szCs w:val="24"/>
        </w:rPr>
      </w:pPr>
    </w:p>
    <w:p w:rsidR="00DD7204" w:rsidRDefault="00DD7204" w:rsidP="00DD7204">
      <w:pPr>
        <w:spacing w:after="0" w:line="480" w:lineRule="auto"/>
        <w:ind w:firstLine="720"/>
        <w:rPr>
          <w:rFonts w:ascii="Times New Roman" w:eastAsia="Times New Roman" w:hAnsi="Times New Roman" w:cs="Times New Roman"/>
          <w:sz w:val="24"/>
          <w:szCs w:val="24"/>
        </w:rPr>
      </w:pPr>
    </w:p>
    <w:p w:rsidR="00DD7204" w:rsidRPr="000F5A22" w:rsidRDefault="00DD7204" w:rsidP="007525E2">
      <w:pPr>
        <w:spacing w:after="0" w:line="480" w:lineRule="auto"/>
        <w:rPr>
          <w:rFonts w:ascii="Times New Roman" w:eastAsia="Times New Roman" w:hAnsi="Times New Roman" w:cs="Times New Roman"/>
          <w:sz w:val="24"/>
          <w:szCs w:val="24"/>
        </w:rPr>
      </w:pPr>
    </w:p>
    <w:p w:rsidR="00801B60" w:rsidRPr="000F5A22" w:rsidRDefault="000F5A22">
      <w:pPr>
        <w:spacing w:after="0" w:line="480" w:lineRule="auto"/>
        <w:jc w:val="center"/>
        <w:rPr>
          <w:rFonts w:ascii="Times New Roman" w:eastAsia="Times New Roman" w:hAnsi="Times New Roman" w:cs="Times New Roman"/>
          <w:b/>
          <w:sz w:val="24"/>
          <w:szCs w:val="24"/>
        </w:rPr>
      </w:pPr>
      <w:r w:rsidRPr="000F5A22">
        <w:rPr>
          <w:rFonts w:ascii="Times New Roman" w:eastAsia="Times New Roman" w:hAnsi="Times New Roman" w:cs="Times New Roman"/>
          <w:b/>
          <w:sz w:val="24"/>
          <w:szCs w:val="24"/>
        </w:rPr>
        <w:lastRenderedPageBreak/>
        <w:t>Appendix B</w:t>
      </w:r>
    </w:p>
    <w:p w:rsidR="00801B60" w:rsidRPr="000F5A22" w:rsidRDefault="000F5A22">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0F5A22">
        <w:rPr>
          <w:rFonts w:ascii="Times New Roman" w:eastAsia="Times New Roman" w:hAnsi="Times New Roman" w:cs="Times New Roman"/>
          <w:b/>
          <w:color w:val="0D0D0D"/>
          <w:sz w:val="24"/>
          <w:szCs w:val="24"/>
        </w:rPr>
        <w:t>Sample Characteristics</w:t>
      </w:r>
    </w:p>
    <w:p w:rsidR="00E561C6" w:rsidRPr="000F5A22" w:rsidRDefault="00E561C6" w:rsidP="00E561C6">
      <w:pPr>
        <w:pBdr>
          <w:top w:val="nil"/>
          <w:left w:val="nil"/>
          <w:bottom w:val="nil"/>
          <w:right w:val="nil"/>
          <w:between w:val="nil"/>
        </w:pBdr>
        <w:spacing w:after="0" w:line="480" w:lineRule="auto"/>
        <w:ind w:firstLine="720"/>
        <w:rPr>
          <w:rFonts w:ascii="Times New Roman" w:eastAsia="Times New Roman" w:hAnsi="Times New Roman" w:cs="Times New Roman"/>
          <w:color w:val="0D0D0D"/>
          <w:sz w:val="24"/>
          <w:szCs w:val="24"/>
        </w:rPr>
      </w:pPr>
      <w:r w:rsidRPr="000F5A22">
        <w:rPr>
          <w:rFonts w:ascii="Times New Roman" w:eastAsia="Times New Roman" w:hAnsi="Times New Roman" w:cs="Times New Roman"/>
          <w:color w:val="0D0D0D"/>
          <w:sz w:val="24"/>
          <w:szCs w:val="24"/>
        </w:rPr>
        <w:t xml:space="preserve">In preliminary analyses, we examined whether maltreated and </w:t>
      </w:r>
      <w:proofErr w:type="spellStart"/>
      <w:r w:rsidRPr="000F5A22">
        <w:rPr>
          <w:rFonts w:ascii="Times New Roman" w:eastAsia="Times New Roman" w:hAnsi="Times New Roman" w:cs="Times New Roman"/>
          <w:color w:val="0D0D0D"/>
          <w:sz w:val="24"/>
          <w:szCs w:val="24"/>
        </w:rPr>
        <w:t>nonmaltreated</w:t>
      </w:r>
      <w:proofErr w:type="spellEnd"/>
      <w:r w:rsidRPr="000F5A22">
        <w:rPr>
          <w:rFonts w:ascii="Times New Roman" w:eastAsia="Times New Roman" w:hAnsi="Times New Roman" w:cs="Times New Roman"/>
          <w:color w:val="0D0D0D"/>
          <w:sz w:val="24"/>
          <w:szCs w:val="24"/>
        </w:rPr>
        <w:t xml:space="preserve"> participants significantly differed in important sample characteristics. In </w:t>
      </w:r>
      <w:r w:rsidRPr="000F5A22">
        <w:rPr>
          <w:rFonts w:ascii="Times New Roman" w:eastAsia="Times New Roman" w:hAnsi="Times New Roman" w:cs="Times New Roman"/>
          <w:b/>
          <w:color w:val="0D0D0D"/>
          <w:sz w:val="24"/>
          <w:szCs w:val="24"/>
        </w:rPr>
        <w:t>Table B1</w:t>
      </w:r>
      <w:r w:rsidRPr="000F5A22">
        <w:rPr>
          <w:rFonts w:ascii="Times New Roman" w:eastAsia="Times New Roman" w:hAnsi="Times New Roman" w:cs="Times New Roman"/>
          <w:color w:val="0D0D0D"/>
          <w:sz w:val="24"/>
          <w:szCs w:val="24"/>
        </w:rPr>
        <w:t xml:space="preserve">, we show that there were no significant between-group differences in age, gender, handedness, SES, IQ score, as well as puberty status (i.e., the mean Tanner score). However, on average, the maltreated group had a significantly higher FAS score. This difference was </w:t>
      </w:r>
      <w:r>
        <w:rPr>
          <w:rFonts w:ascii="Times New Roman" w:eastAsia="Times New Roman" w:hAnsi="Times New Roman" w:cs="Times New Roman"/>
          <w:color w:val="0D0D0D"/>
          <w:sz w:val="24"/>
          <w:szCs w:val="24"/>
        </w:rPr>
        <w:t>primarily attributable</w:t>
      </w:r>
      <w:r w:rsidRPr="000F5A22">
        <w:rPr>
          <w:rFonts w:ascii="Times New Roman" w:eastAsia="Times New Roman" w:hAnsi="Times New Roman" w:cs="Times New Roman"/>
          <w:color w:val="0D0D0D"/>
          <w:sz w:val="24"/>
          <w:szCs w:val="24"/>
        </w:rPr>
        <w:t xml:space="preserve"> to two participants, both in the maltreated group, </w:t>
      </w:r>
      <w:r>
        <w:rPr>
          <w:rFonts w:ascii="Times New Roman" w:eastAsia="Times New Roman" w:hAnsi="Times New Roman" w:cs="Times New Roman"/>
          <w:color w:val="0D0D0D"/>
          <w:sz w:val="24"/>
          <w:szCs w:val="24"/>
        </w:rPr>
        <w:t>who</w:t>
      </w:r>
      <w:r w:rsidRPr="000F5A22">
        <w:rPr>
          <w:rFonts w:ascii="Times New Roman" w:eastAsia="Times New Roman" w:hAnsi="Times New Roman" w:cs="Times New Roman"/>
          <w:color w:val="0D0D0D"/>
          <w:sz w:val="24"/>
          <w:szCs w:val="24"/>
        </w:rPr>
        <w:t xml:space="preserve"> score</w:t>
      </w:r>
      <w:r>
        <w:rPr>
          <w:rFonts w:ascii="Times New Roman" w:eastAsia="Times New Roman" w:hAnsi="Times New Roman" w:cs="Times New Roman"/>
          <w:color w:val="0D0D0D"/>
          <w:sz w:val="24"/>
          <w:szCs w:val="24"/>
        </w:rPr>
        <w:t>d a</w:t>
      </w:r>
      <w:r w:rsidRPr="000F5A22">
        <w:rPr>
          <w:rFonts w:ascii="Times New Roman" w:eastAsia="Times New Roman" w:hAnsi="Times New Roman" w:cs="Times New Roman"/>
          <w:color w:val="0D0D0D"/>
          <w:sz w:val="24"/>
          <w:szCs w:val="24"/>
        </w:rPr>
        <w:t xml:space="preserve"> 3 on the FAS scale (1=absent, 2=mild, 3=moderate, and 4=severe). </w:t>
      </w:r>
      <w:r>
        <w:rPr>
          <w:rFonts w:ascii="Times New Roman" w:eastAsia="Times New Roman" w:hAnsi="Times New Roman" w:cs="Times New Roman"/>
          <w:color w:val="0D0D0D"/>
          <w:sz w:val="24"/>
          <w:szCs w:val="24"/>
        </w:rPr>
        <w:t>After</w:t>
      </w:r>
      <w:r w:rsidRPr="000F5A22">
        <w:rPr>
          <w:rFonts w:ascii="Times New Roman" w:eastAsia="Times New Roman" w:hAnsi="Times New Roman" w:cs="Times New Roman"/>
          <w:color w:val="0D0D0D"/>
          <w:sz w:val="24"/>
          <w:szCs w:val="24"/>
        </w:rPr>
        <w:t xml:space="preserve"> excluding these two participants,</w:t>
      </w:r>
      <w:r>
        <w:rPr>
          <w:rFonts w:ascii="Times New Roman" w:eastAsia="Times New Roman" w:hAnsi="Times New Roman" w:cs="Times New Roman"/>
          <w:color w:val="0D0D0D"/>
          <w:sz w:val="24"/>
          <w:szCs w:val="24"/>
        </w:rPr>
        <w:t xml:space="preserve"> </w:t>
      </w:r>
      <w:r w:rsidRPr="000F5A22">
        <w:rPr>
          <w:rFonts w:ascii="Times New Roman" w:eastAsia="Times New Roman" w:hAnsi="Times New Roman" w:cs="Times New Roman"/>
          <w:color w:val="0D0D0D"/>
          <w:sz w:val="24"/>
          <w:szCs w:val="24"/>
        </w:rPr>
        <w:t xml:space="preserve">FAS scores did not </w:t>
      </w:r>
      <w:r>
        <w:rPr>
          <w:rFonts w:ascii="Times New Roman" w:eastAsia="Times New Roman" w:hAnsi="Times New Roman" w:cs="Times New Roman"/>
          <w:color w:val="0D0D0D"/>
          <w:sz w:val="24"/>
          <w:szCs w:val="24"/>
        </w:rPr>
        <w:t xml:space="preserve">differ between groups </w:t>
      </w:r>
      <w:r w:rsidRPr="000F5A22">
        <w:rPr>
          <w:rFonts w:ascii="Times New Roman" w:eastAsia="Times New Roman" w:hAnsi="Times New Roman" w:cs="Times New Roman"/>
          <w:color w:val="0D0D0D"/>
          <w:sz w:val="24"/>
          <w:szCs w:val="24"/>
        </w:rPr>
        <w:t>any</w:t>
      </w:r>
      <w:r>
        <w:rPr>
          <w:rFonts w:ascii="Times New Roman" w:eastAsia="Times New Roman" w:hAnsi="Times New Roman" w:cs="Times New Roman"/>
          <w:color w:val="0D0D0D"/>
          <w:sz w:val="24"/>
          <w:szCs w:val="24"/>
        </w:rPr>
        <w:t xml:space="preserve"> longer</w:t>
      </w:r>
      <w:r w:rsidRPr="000F5A22">
        <w:rPr>
          <w:rFonts w:ascii="Times New Roman" w:eastAsia="Times New Roman" w:hAnsi="Times New Roman" w:cs="Times New Roman"/>
          <w:color w:val="0D0D0D"/>
          <w:sz w:val="24"/>
          <w:szCs w:val="24"/>
        </w:rPr>
        <w:t xml:space="preserve"> (</w:t>
      </w:r>
      <w:proofErr w:type="gramStart"/>
      <w:r w:rsidRPr="000F5A22">
        <w:rPr>
          <w:rFonts w:ascii="Times New Roman" w:eastAsia="Times New Roman" w:hAnsi="Times New Roman" w:cs="Times New Roman"/>
          <w:i/>
          <w:color w:val="0D0D0D"/>
          <w:sz w:val="24"/>
          <w:szCs w:val="24"/>
        </w:rPr>
        <w:t>F</w:t>
      </w:r>
      <w:r w:rsidRPr="000F5A22">
        <w:rPr>
          <w:rFonts w:ascii="Times New Roman" w:eastAsia="Times New Roman" w:hAnsi="Times New Roman" w:cs="Times New Roman"/>
          <w:color w:val="0D0D0D"/>
          <w:sz w:val="24"/>
          <w:szCs w:val="24"/>
        </w:rPr>
        <w:t>(</w:t>
      </w:r>
      <w:proofErr w:type="gramEnd"/>
      <w:r w:rsidRPr="000F5A22">
        <w:rPr>
          <w:rFonts w:ascii="Times New Roman" w:eastAsia="Times New Roman" w:hAnsi="Times New Roman" w:cs="Times New Roman"/>
          <w:color w:val="0D0D0D"/>
          <w:sz w:val="24"/>
          <w:szCs w:val="24"/>
        </w:rPr>
        <w:t xml:space="preserve">1, 89.65)=2.38, </w:t>
      </w:r>
      <w:r w:rsidRPr="000F5A22">
        <w:rPr>
          <w:rFonts w:ascii="Times New Roman" w:eastAsia="Times New Roman" w:hAnsi="Times New Roman" w:cs="Times New Roman"/>
          <w:i/>
          <w:color w:val="0D0D0D"/>
          <w:sz w:val="24"/>
          <w:szCs w:val="24"/>
        </w:rPr>
        <w:t>p</w:t>
      </w:r>
      <w:r w:rsidRPr="000F5A22">
        <w:rPr>
          <w:rFonts w:ascii="Times New Roman" w:eastAsia="Times New Roman" w:hAnsi="Times New Roman" w:cs="Times New Roman"/>
          <w:color w:val="0D0D0D"/>
          <w:sz w:val="24"/>
          <w:szCs w:val="24"/>
        </w:rPr>
        <w:t>=.126). To rule out any influence of fetal alcohol exposure on our findings, all</w:t>
      </w:r>
      <w:r>
        <w:rPr>
          <w:rFonts w:ascii="Times New Roman" w:eastAsia="Times New Roman" w:hAnsi="Times New Roman" w:cs="Times New Roman"/>
          <w:color w:val="0D0D0D"/>
          <w:sz w:val="24"/>
          <w:szCs w:val="24"/>
        </w:rPr>
        <w:t xml:space="preserve"> analyses yielding</w:t>
      </w:r>
      <w:r w:rsidRPr="000F5A22">
        <w:rPr>
          <w:rFonts w:ascii="Times New Roman" w:eastAsia="Times New Roman" w:hAnsi="Times New Roman" w:cs="Times New Roman"/>
          <w:color w:val="0D0D0D"/>
          <w:sz w:val="24"/>
          <w:szCs w:val="24"/>
        </w:rPr>
        <w:t xml:space="preserve"> significant maltreatment (subtype), age and/or maltreatment (subtype) by age effects </w:t>
      </w:r>
      <w:r>
        <w:rPr>
          <w:rFonts w:ascii="Times New Roman" w:eastAsia="Times New Roman" w:hAnsi="Times New Roman" w:cs="Times New Roman"/>
          <w:color w:val="0D0D0D"/>
          <w:sz w:val="24"/>
          <w:szCs w:val="24"/>
        </w:rPr>
        <w:t>were repeated</w:t>
      </w:r>
      <w:r w:rsidRPr="000F5A22">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 xml:space="preserve">while </w:t>
      </w:r>
      <w:r w:rsidRPr="000F5A22">
        <w:rPr>
          <w:rFonts w:ascii="Times New Roman" w:eastAsia="Times New Roman" w:hAnsi="Times New Roman" w:cs="Times New Roman"/>
          <w:color w:val="0D0D0D"/>
          <w:sz w:val="24"/>
          <w:szCs w:val="24"/>
        </w:rPr>
        <w:t>exclu</w:t>
      </w:r>
      <w:r>
        <w:rPr>
          <w:rFonts w:ascii="Times New Roman" w:eastAsia="Times New Roman" w:hAnsi="Times New Roman" w:cs="Times New Roman"/>
          <w:color w:val="0D0D0D"/>
          <w:sz w:val="24"/>
          <w:szCs w:val="24"/>
        </w:rPr>
        <w:t xml:space="preserve">ding </w:t>
      </w:r>
      <w:r w:rsidRPr="000F5A22">
        <w:rPr>
          <w:rFonts w:ascii="Times New Roman" w:eastAsia="Times New Roman" w:hAnsi="Times New Roman" w:cs="Times New Roman"/>
          <w:color w:val="0D0D0D"/>
          <w:sz w:val="24"/>
          <w:szCs w:val="24"/>
        </w:rPr>
        <w:t xml:space="preserve">these two participants. </w:t>
      </w:r>
      <w:r>
        <w:rPr>
          <w:rFonts w:ascii="Times New Roman" w:eastAsia="Times New Roman" w:hAnsi="Times New Roman" w:cs="Times New Roman"/>
          <w:color w:val="0D0D0D"/>
          <w:sz w:val="24"/>
          <w:szCs w:val="24"/>
        </w:rPr>
        <w:t>As analyses</w:t>
      </w:r>
      <w:r w:rsidRPr="000F5A22">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 xml:space="preserve">yielded </w:t>
      </w:r>
      <w:r w:rsidRPr="000F5A22">
        <w:rPr>
          <w:rFonts w:ascii="Times New Roman" w:eastAsia="Times New Roman" w:hAnsi="Times New Roman" w:cs="Times New Roman"/>
          <w:color w:val="0D0D0D"/>
          <w:sz w:val="24"/>
          <w:szCs w:val="24"/>
        </w:rPr>
        <w:t>comparable</w:t>
      </w:r>
      <w:r>
        <w:rPr>
          <w:rFonts w:ascii="Times New Roman" w:eastAsia="Times New Roman" w:hAnsi="Times New Roman" w:cs="Times New Roman"/>
          <w:color w:val="0D0D0D"/>
          <w:sz w:val="24"/>
          <w:szCs w:val="24"/>
        </w:rPr>
        <w:t xml:space="preserve"> effects</w:t>
      </w:r>
      <w:r w:rsidRPr="000F5A22">
        <w:rPr>
          <w:rFonts w:ascii="Times New Roman" w:eastAsia="Times New Roman" w:hAnsi="Times New Roman" w:cs="Times New Roman"/>
          <w:color w:val="0D0D0D"/>
          <w:sz w:val="24"/>
          <w:szCs w:val="24"/>
        </w:rPr>
        <w:t xml:space="preserve">, the final results reported in this </w:t>
      </w:r>
      <w:r>
        <w:rPr>
          <w:rFonts w:ascii="Times New Roman" w:eastAsia="Times New Roman" w:hAnsi="Times New Roman" w:cs="Times New Roman"/>
          <w:color w:val="0D0D0D"/>
          <w:sz w:val="24"/>
          <w:szCs w:val="24"/>
        </w:rPr>
        <w:t>manuscript</w:t>
      </w:r>
      <w:r w:rsidRPr="000F5A22">
        <w:rPr>
          <w:rFonts w:ascii="Times New Roman" w:eastAsia="Times New Roman" w:hAnsi="Times New Roman" w:cs="Times New Roman"/>
          <w:color w:val="0D0D0D"/>
          <w:sz w:val="24"/>
          <w:szCs w:val="24"/>
        </w:rPr>
        <w:t xml:space="preserve"> are based on the full maltreated sample. As expected, the maltreated group displayed significantly more internalizing and externalizing symptoms in the YSR (Achenbach &amp; </w:t>
      </w:r>
      <w:proofErr w:type="spellStart"/>
      <w:r w:rsidRPr="000F5A22">
        <w:rPr>
          <w:rFonts w:ascii="Times New Roman" w:eastAsia="Times New Roman" w:hAnsi="Times New Roman" w:cs="Times New Roman"/>
          <w:color w:val="0D0D0D"/>
          <w:sz w:val="24"/>
          <w:szCs w:val="24"/>
        </w:rPr>
        <w:t>Edelbrock</w:t>
      </w:r>
      <w:proofErr w:type="spellEnd"/>
      <w:r w:rsidRPr="000F5A22">
        <w:rPr>
          <w:rFonts w:ascii="Times New Roman" w:eastAsia="Times New Roman" w:hAnsi="Times New Roman" w:cs="Times New Roman"/>
          <w:color w:val="0D0D0D"/>
          <w:sz w:val="24"/>
          <w:szCs w:val="24"/>
        </w:rPr>
        <w:t xml:space="preserve">, 1989) than the </w:t>
      </w:r>
      <w:proofErr w:type="spellStart"/>
      <w:r w:rsidRPr="000F5A22">
        <w:rPr>
          <w:rFonts w:ascii="Times New Roman" w:eastAsia="Times New Roman" w:hAnsi="Times New Roman" w:cs="Times New Roman"/>
          <w:color w:val="0D0D0D"/>
          <w:sz w:val="24"/>
          <w:szCs w:val="24"/>
        </w:rPr>
        <w:t>nonmaltreated</w:t>
      </w:r>
      <w:proofErr w:type="spellEnd"/>
      <w:r w:rsidRPr="000F5A22">
        <w:rPr>
          <w:rFonts w:ascii="Times New Roman" w:eastAsia="Times New Roman" w:hAnsi="Times New Roman" w:cs="Times New Roman"/>
          <w:color w:val="0D0D0D"/>
          <w:sz w:val="24"/>
          <w:szCs w:val="24"/>
        </w:rPr>
        <w:t xml:space="preserve"> group</w:t>
      </w:r>
      <w:r>
        <w:rPr>
          <w:rFonts w:ascii="Times New Roman" w:eastAsia="Times New Roman" w:hAnsi="Times New Roman" w:cs="Times New Roman"/>
          <w:color w:val="0D0D0D"/>
          <w:sz w:val="24"/>
          <w:szCs w:val="24"/>
        </w:rPr>
        <w:t xml:space="preserve"> (as noted above psychopathological symptoms were therefore controlled in an additional analytic step)</w:t>
      </w:r>
      <w:r w:rsidRPr="000F5A22">
        <w:rPr>
          <w:rFonts w:ascii="Times New Roman" w:eastAsia="Times New Roman" w:hAnsi="Times New Roman" w:cs="Times New Roman"/>
          <w:color w:val="0D0D0D"/>
          <w:sz w:val="24"/>
          <w:szCs w:val="24"/>
        </w:rPr>
        <w:t>. </w:t>
      </w:r>
    </w:p>
    <w:p w:rsidR="00E561C6" w:rsidRPr="000F5A22" w:rsidRDefault="00E561C6" w:rsidP="00E561C6">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Focusing on the specific exposure subgroups</w:t>
      </w:r>
      <w:r w:rsidRPr="000F5A22">
        <w:rPr>
          <w:rFonts w:ascii="Times New Roman" w:eastAsia="Times New Roman" w:hAnsi="Times New Roman" w:cs="Times New Roman"/>
          <w:color w:val="000000"/>
          <w:sz w:val="24"/>
          <w:szCs w:val="24"/>
        </w:rPr>
        <w:t xml:space="preserve">, the abused, neglected, and emotionally maltreated groups did not differ significantly from the </w:t>
      </w:r>
      <w:proofErr w:type="spellStart"/>
      <w:r w:rsidRPr="000F5A22">
        <w:rPr>
          <w:rFonts w:ascii="Times New Roman" w:eastAsia="Times New Roman" w:hAnsi="Times New Roman" w:cs="Times New Roman"/>
          <w:color w:val="000000"/>
          <w:sz w:val="24"/>
          <w:szCs w:val="24"/>
        </w:rPr>
        <w:t>nonmaltreated</w:t>
      </w:r>
      <w:proofErr w:type="spellEnd"/>
      <w:r w:rsidRPr="000F5A2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group</w:t>
      </w:r>
      <w:r w:rsidRPr="000F5A2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on</w:t>
      </w:r>
      <w:r w:rsidRPr="000F5A22">
        <w:rPr>
          <w:rFonts w:ascii="Times New Roman" w:eastAsia="Times New Roman" w:hAnsi="Times New Roman" w:cs="Times New Roman"/>
          <w:color w:val="000000"/>
          <w:sz w:val="24"/>
          <w:szCs w:val="24"/>
        </w:rPr>
        <w:t xml:space="preserve"> </w:t>
      </w:r>
      <w:r w:rsidRPr="000F5A22">
        <w:rPr>
          <w:rFonts w:ascii="Times New Roman" w:eastAsia="Times New Roman" w:hAnsi="Times New Roman" w:cs="Times New Roman"/>
          <w:color w:val="0D0D0D"/>
          <w:sz w:val="24"/>
          <w:szCs w:val="24"/>
        </w:rPr>
        <w:t>age, gender, handedness, IQ score, as well as pubert</w:t>
      </w:r>
      <w:r>
        <w:rPr>
          <w:rFonts w:ascii="Times New Roman" w:eastAsia="Times New Roman" w:hAnsi="Times New Roman" w:cs="Times New Roman"/>
          <w:color w:val="0D0D0D"/>
          <w:sz w:val="24"/>
          <w:szCs w:val="24"/>
        </w:rPr>
        <w:t>al</w:t>
      </w:r>
      <w:r w:rsidRPr="000F5A22">
        <w:rPr>
          <w:rFonts w:ascii="Times New Roman" w:eastAsia="Times New Roman" w:hAnsi="Times New Roman" w:cs="Times New Roman"/>
          <w:color w:val="0D0D0D"/>
          <w:sz w:val="24"/>
          <w:szCs w:val="24"/>
        </w:rPr>
        <w:t xml:space="preserve"> status</w:t>
      </w:r>
      <w:r w:rsidR="00C015CB">
        <w:rPr>
          <w:rFonts w:ascii="Times New Roman" w:eastAsia="Times New Roman" w:hAnsi="Times New Roman" w:cs="Times New Roman"/>
          <w:color w:val="0D0D0D"/>
          <w:sz w:val="24"/>
          <w:szCs w:val="24"/>
        </w:rPr>
        <w:t xml:space="preserve"> </w:t>
      </w:r>
      <w:r w:rsidR="00C015CB" w:rsidRPr="000F5A22">
        <w:rPr>
          <w:rFonts w:ascii="Times New Roman" w:eastAsia="Times New Roman" w:hAnsi="Times New Roman" w:cs="Times New Roman"/>
          <w:color w:val="0D0D0D"/>
          <w:sz w:val="24"/>
          <w:szCs w:val="24"/>
        </w:rPr>
        <w:t>(</w:t>
      </w:r>
      <w:proofErr w:type="spellStart"/>
      <w:r w:rsidR="00C015CB" w:rsidRPr="000F5A22">
        <w:rPr>
          <w:rFonts w:ascii="Times New Roman" w:eastAsia="Times New Roman" w:hAnsi="Times New Roman" w:cs="Times New Roman"/>
          <w:i/>
          <w:color w:val="0D0D0D"/>
          <w:sz w:val="24"/>
          <w:szCs w:val="24"/>
        </w:rPr>
        <w:t>p</w:t>
      </w:r>
      <w:r w:rsidR="00C015CB">
        <w:rPr>
          <w:rFonts w:ascii="Times New Roman" w:eastAsia="Times New Roman" w:hAnsi="Times New Roman" w:cs="Times New Roman"/>
          <w:color w:val="0D0D0D"/>
          <w:sz w:val="24"/>
          <w:szCs w:val="24"/>
        </w:rPr>
        <w:t>s</w:t>
      </w:r>
      <w:proofErr w:type="spellEnd"/>
      <w:r w:rsidR="00C015CB">
        <w:rPr>
          <w:rFonts w:ascii="Times New Roman" w:eastAsia="Times New Roman" w:hAnsi="Times New Roman" w:cs="Times New Roman"/>
          <w:color w:val="0D0D0D"/>
          <w:sz w:val="24"/>
          <w:szCs w:val="24"/>
        </w:rPr>
        <w:t>&gt;.05)</w:t>
      </w:r>
      <w:r w:rsidRPr="000F5A22">
        <w:rPr>
          <w:rFonts w:ascii="Times New Roman" w:eastAsia="Times New Roman" w:hAnsi="Times New Roman" w:cs="Times New Roman"/>
          <w:color w:val="0D0D0D"/>
          <w:sz w:val="24"/>
          <w:szCs w:val="24"/>
        </w:rPr>
        <w:t xml:space="preserve">. </w:t>
      </w:r>
      <w:r>
        <w:rPr>
          <w:rFonts w:ascii="Times New Roman" w:eastAsia="Times New Roman" w:hAnsi="Times New Roman" w:cs="Times New Roman"/>
          <w:color w:val="0D0D0D"/>
          <w:sz w:val="24"/>
          <w:szCs w:val="24"/>
        </w:rPr>
        <w:t>However</w:t>
      </w:r>
      <w:r w:rsidRPr="000F5A22">
        <w:rPr>
          <w:rFonts w:ascii="Times New Roman" w:eastAsia="Times New Roman" w:hAnsi="Times New Roman" w:cs="Times New Roman"/>
          <w:color w:val="0D0D0D"/>
          <w:sz w:val="24"/>
          <w:szCs w:val="24"/>
        </w:rPr>
        <w:t xml:space="preserve">, </w:t>
      </w:r>
      <w:r w:rsidR="0042363C" w:rsidRPr="000F5A22">
        <w:rPr>
          <w:rFonts w:ascii="Times New Roman" w:eastAsia="Times New Roman" w:hAnsi="Times New Roman" w:cs="Times New Roman"/>
          <w:color w:val="0D0D0D"/>
          <w:sz w:val="24"/>
          <w:szCs w:val="24"/>
        </w:rPr>
        <w:t xml:space="preserve">the SES score was significantly lower for the </w:t>
      </w:r>
      <w:r w:rsidR="0042363C" w:rsidRPr="000F5A22">
        <w:rPr>
          <w:rFonts w:ascii="Times New Roman" w:eastAsia="Times New Roman" w:hAnsi="Times New Roman" w:cs="Times New Roman"/>
          <w:sz w:val="24"/>
          <w:szCs w:val="24"/>
        </w:rPr>
        <w:t>abused, neglected, and emotionally maltreated</w:t>
      </w:r>
      <w:r w:rsidR="0042363C" w:rsidRPr="000F5A22">
        <w:rPr>
          <w:rFonts w:ascii="Times New Roman" w:eastAsia="Times New Roman" w:hAnsi="Times New Roman" w:cs="Times New Roman"/>
          <w:color w:val="0D0D0D"/>
          <w:sz w:val="24"/>
          <w:szCs w:val="24"/>
        </w:rPr>
        <w:t xml:space="preserve"> groups (</w:t>
      </w:r>
      <w:proofErr w:type="spellStart"/>
      <w:r w:rsidR="0042363C" w:rsidRPr="000F5A22">
        <w:rPr>
          <w:rFonts w:ascii="Times New Roman" w:eastAsia="Times New Roman" w:hAnsi="Times New Roman" w:cs="Times New Roman"/>
          <w:i/>
          <w:color w:val="0D0D0D"/>
          <w:sz w:val="24"/>
          <w:szCs w:val="24"/>
        </w:rPr>
        <w:t>p</w:t>
      </w:r>
      <w:r w:rsidR="0042363C">
        <w:rPr>
          <w:rFonts w:ascii="Times New Roman" w:eastAsia="Times New Roman" w:hAnsi="Times New Roman" w:cs="Times New Roman"/>
          <w:color w:val="0D0D0D"/>
          <w:sz w:val="24"/>
          <w:szCs w:val="24"/>
        </w:rPr>
        <w:t>s</w:t>
      </w:r>
      <w:proofErr w:type="spellEnd"/>
      <w:r w:rsidR="0042363C">
        <w:rPr>
          <w:rFonts w:ascii="Times New Roman" w:eastAsia="Times New Roman" w:hAnsi="Times New Roman" w:cs="Times New Roman"/>
          <w:color w:val="0D0D0D"/>
          <w:sz w:val="24"/>
          <w:szCs w:val="24"/>
        </w:rPr>
        <w:t xml:space="preserve">&lt;.05). </w:t>
      </w:r>
      <w:r w:rsidRPr="000F5A22">
        <w:rPr>
          <w:rFonts w:ascii="Times New Roman" w:eastAsia="Times New Roman" w:hAnsi="Times New Roman" w:cs="Times New Roman"/>
          <w:color w:val="0D0D0D"/>
          <w:sz w:val="24"/>
          <w:szCs w:val="24"/>
        </w:rPr>
        <w:t xml:space="preserve">Thus, we controlled for this covariate in all </w:t>
      </w:r>
      <w:r>
        <w:rPr>
          <w:rFonts w:ascii="Times New Roman" w:eastAsia="Times New Roman" w:hAnsi="Times New Roman" w:cs="Times New Roman"/>
          <w:color w:val="0D0D0D"/>
          <w:sz w:val="24"/>
          <w:szCs w:val="24"/>
        </w:rPr>
        <w:t xml:space="preserve">exposure-specific </w:t>
      </w:r>
      <w:r w:rsidRPr="000F5A22">
        <w:rPr>
          <w:rFonts w:ascii="Times New Roman" w:eastAsia="Times New Roman" w:hAnsi="Times New Roman" w:cs="Times New Roman"/>
          <w:color w:val="0D0D0D"/>
          <w:sz w:val="24"/>
          <w:szCs w:val="24"/>
        </w:rPr>
        <w:t xml:space="preserve">between-group analyses. </w:t>
      </w:r>
    </w:p>
    <w:p w:rsidR="00801B60" w:rsidRPr="000F5A22" w:rsidRDefault="00C015CB">
      <w:pPr>
        <w:pBdr>
          <w:top w:val="nil"/>
          <w:left w:val="nil"/>
          <w:bottom w:val="nil"/>
          <w:right w:val="nil"/>
          <w:between w:val="nil"/>
        </w:pBdr>
        <w:spacing w:after="0" w:line="480" w:lineRule="auto"/>
        <w:ind w:firstLine="720"/>
        <w:rPr>
          <w:rFonts w:ascii="Times New Roman" w:eastAsia="Times New Roman" w:hAnsi="Times New Roman" w:cs="Times New Roman"/>
          <w:color w:val="0D0D0D"/>
          <w:sz w:val="24"/>
          <w:szCs w:val="24"/>
        </w:rPr>
      </w:pPr>
      <w:r w:rsidRPr="000F5A22">
        <w:rPr>
          <w:rFonts w:ascii="Times New Roman" w:eastAsia="Times New Roman" w:hAnsi="Times New Roman" w:cs="Times New Roman"/>
          <w:color w:val="0D0D0D"/>
          <w:sz w:val="24"/>
          <w:szCs w:val="24"/>
        </w:rPr>
        <w:t xml:space="preserve">When examining sample characteristics for maltreated vs. </w:t>
      </w:r>
      <w:proofErr w:type="spellStart"/>
      <w:r w:rsidRPr="000F5A22">
        <w:rPr>
          <w:rFonts w:ascii="Times New Roman" w:eastAsia="Times New Roman" w:hAnsi="Times New Roman" w:cs="Times New Roman"/>
          <w:color w:val="0D0D0D"/>
          <w:sz w:val="24"/>
          <w:szCs w:val="24"/>
        </w:rPr>
        <w:t>nonmaltreated</w:t>
      </w:r>
      <w:proofErr w:type="spellEnd"/>
      <w:r w:rsidRPr="000F5A22">
        <w:rPr>
          <w:rFonts w:ascii="Times New Roman" w:eastAsia="Times New Roman" w:hAnsi="Times New Roman" w:cs="Times New Roman"/>
          <w:color w:val="0D0D0D"/>
          <w:sz w:val="24"/>
          <w:szCs w:val="24"/>
        </w:rPr>
        <w:t xml:space="preserve"> participants separately within early and mid-adolescent groups, more internalizing symptoms were only reported by maltreated </w:t>
      </w:r>
      <w:r>
        <w:rPr>
          <w:rFonts w:ascii="Times New Roman" w:eastAsia="Times New Roman" w:hAnsi="Times New Roman" w:cs="Times New Roman"/>
          <w:color w:val="0D0D0D"/>
          <w:sz w:val="24"/>
          <w:szCs w:val="24"/>
        </w:rPr>
        <w:t>vs. non-maltreated youth</w:t>
      </w:r>
      <w:r w:rsidRPr="000F5A22">
        <w:rPr>
          <w:rFonts w:ascii="Times New Roman" w:eastAsia="Times New Roman" w:hAnsi="Times New Roman" w:cs="Times New Roman"/>
          <w:color w:val="0D0D0D"/>
          <w:sz w:val="24"/>
          <w:szCs w:val="24"/>
        </w:rPr>
        <w:t xml:space="preserve"> in the mid-adolescent group (</w:t>
      </w:r>
      <w:r w:rsidRPr="000F5A22">
        <w:rPr>
          <w:rFonts w:ascii="Times New Roman" w:eastAsia="Times New Roman" w:hAnsi="Times New Roman" w:cs="Times New Roman"/>
          <w:i/>
          <w:color w:val="0D0D0D"/>
          <w:sz w:val="24"/>
          <w:szCs w:val="24"/>
        </w:rPr>
        <w:t>F</w:t>
      </w:r>
      <w:r w:rsidRPr="000F5A22">
        <w:rPr>
          <w:rFonts w:ascii="Times New Roman" w:eastAsia="Times New Roman" w:hAnsi="Times New Roman" w:cs="Times New Roman"/>
          <w:color w:val="0D0D0D"/>
          <w:sz w:val="24"/>
          <w:szCs w:val="24"/>
        </w:rPr>
        <w:t xml:space="preserve">(1, 46)=4.11, </w:t>
      </w:r>
      <w:r w:rsidRPr="000F5A22">
        <w:rPr>
          <w:rFonts w:ascii="Times New Roman" w:eastAsia="Times New Roman" w:hAnsi="Times New Roman" w:cs="Times New Roman"/>
          <w:i/>
          <w:color w:val="0D0D0D"/>
          <w:sz w:val="24"/>
          <w:szCs w:val="24"/>
        </w:rPr>
        <w:lastRenderedPageBreak/>
        <w:t>p</w:t>
      </w:r>
      <w:r w:rsidRPr="000F5A22">
        <w:rPr>
          <w:rFonts w:ascii="Times New Roman" w:eastAsia="Times New Roman" w:hAnsi="Times New Roman" w:cs="Times New Roman"/>
          <w:color w:val="0D0D0D"/>
          <w:sz w:val="24"/>
          <w:szCs w:val="24"/>
        </w:rPr>
        <w:t>=.048),</w:t>
      </w:r>
      <w:r>
        <w:rPr>
          <w:rFonts w:ascii="Times New Roman" w:eastAsia="Times New Roman" w:hAnsi="Times New Roman" w:cs="Times New Roman"/>
          <w:color w:val="0D0D0D"/>
          <w:sz w:val="24"/>
          <w:szCs w:val="24"/>
        </w:rPr>
        <w:t xml:space="preserve"> but</w:t>
      </w:r>
      <w:r w:rsidRPr="000F5A22">
        <w:rPr>
          <w:rFonts w:ascii="Times New Roman" w:eastAsia="Times New Roman" w:hAnsi="Times New Roman" w:cs="Times New Roman"/>
          <w:color w:val="0D0D0D"/>
          <w:sz w:val="24"/>
          <w:szCs w:val="24"/>
        </w:rPr>
        <w:t xml:space="preserve"> not in the early adolescent group</w:t>
      </w:r>
      <w:r>
        <w:rPr>
          <w:rFonts w:ascii="Times New Roman" w:eastAsia="Times New Roman" w:hAnsi="Times New Roman" w:cs="Times New Roman"/>
          <w:color w:val="0D0D0D"/>
          <w:sz w:val="24"/>
          <w:szCs w:val="24"/>
        </w:rPr>
        <w:t>.</w:t>
      </w:r>
      <w:r w:rsidR="000F5A22" w:rsidRPr="000F5A22">
        <w:rPr>
          <w:rFonts w:ascii="Times New Roman" w:eastAsia="Times New Roman" w:hAnsi="Times New Roman" w:cs="Times New Roman"/>
          <w:color w:val="0D0D0D"/>
          <w:sz w:val="24"/>
          <w:szCs w:val="24"/>
        </w:rPr>
        <w:t xml:space="preserve"> Yet, we found no significant differences for any of the other sample characteristics (</w:t>
      </w:r>
      <w:proofErr w:type="spellStart"/>
      <w:r w:rsidR="000F5A22" w:rsidRPr="000F5A22">
        <w:rPr>
          <w:rFonts w:ascii="Times New Roman" w:eastAsia="Times New Roman" w:hAnsi="Times New Roman" w:cs="Times New Roman"/>
          <w:i/>
          <w:color w:val="0D0D0D"/>
          <w:sz w:val="24"/>
          <w:szCs w:val="24"/>
        </w:rPr>
        <w:t>p</w:t>
      </w:r>
      <w:r w:rsidR="000F5A22" w:rsidRPr="000F5A22">
        <w:rPr>
          <w:rFonts w:ascii="Times New Roman" w:eastAsia="Times New Roman" w:hAnsi="Times New Roman" w:cs="Times New Roman"/>
          <w:color w:val="0D0D0D"/>
          <w:sz w:val="24"/>
          <w:szCs w:val="24"/>
        </w:rPr>
        <w:t>s</w:t>
      </w:r>
      <w:proofErr w:type="spellEnd"/>
      <w:r w:rsidR="000F5A22" w:rsidRPr="000F5A22">
        <w:rPr>
          <w:rFonts w:ascii="Times New Roman" w:eastAsia="Times New Roman" w:hAnsi="Times New Roman" w:cs="Times New Roman"/>
          <w:color w:val="0D0D0D"/>
          <w:sz w:val="24"/>
          <w:szCs w:val="24"/>
        </w:rPr>
        <w:t xml:space="preserve">&gt;.05). Early and mid-adolescent maltreated participants also did not differ in their maltreatment exposure (see </w:t>
      </w:r>
      <w:r w:rsidR="000F5A22" w:rsidRPr="000F5A22">
        <w:rPr>
          <w:rFonts w:ascii="Times New Roman" w:eastAsia="Times New Roman" w:hAnsi="Times New Roman" w:cs="Times New Roman"/>
          <w:b/>
          <w:color w:val="0D0D0D"/>
          <w:sz w:val="24"/>
          <w:szCs w:val="24"/>
        </w:rPr>
        <w:t>Table B2</w:t>
      </w:r>
      <w:r w:rsidR="000F5A22" w:rsidRPr="000F5A22">
        <w:rPr>
          <w:rFonts w:ascii="Times New Roman" w:eastAsia="Times New Roman" w:hAnsi="Times New Roman" w:cs="Times New Roman"/>
          <w:color w:val="0D0D0D"/>
          <w:sz w:val="24"/>
          <w:szCs w:val="24"/>
        </w:rPr>
        <w:t>). </w:t>
      </w:r>
    </w:p>
    <w:p w:rsidR="00801B60" w:rsidRPr="000F5A22" w:rsidRDefault="00801B60">
      <w:pPr>
        <w:pBdr>
          <w:top w:val="nil"/>
          <w:left w:val="nil"/>
          <w:bottom w:val="nil"/>
          <w:right w:val="nil"/>
          <w:between w:val="nil"/>
        </w:pBdr>
        <w:spacing w:after="0" w:line="480" w:lineRule="auto"/>
        <w:ind w:firstLine="720"/>
        <w:rPr>
          <w:rFonts w:ascii="Times New Roman" w:eastAsia="Times New Roman" w:hAnsi="Times New Roman" w:cs="Times New Roman"/>
          <w:color w:val="0D0D0D"/>
          <w:sz w:val="24"/>
          <w:szCs w:val="24"/>
        </w:rPr>
      </w:pPr>
    </w:p>
    <w:p w:rsidR="00801B60" w:rsidRPr="000F5A22" w:rsidRDefault="000F5A22">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0F5A22">
        <w:rPr>
          <w:rFonts w:ascii="Times New Roman" w:eastAsia="Times New Roman" w:hAnsi="Times New Roman" w:cs="Times New Roman"/>
          <w:color w:val="000000"/>
          <w:sz w:val="24"/>
          <w:szCs w:val="24"/>
        </w:rPr>
        <w:t>Table B1</w:t>
      </w:r>
    </w:p>
    <w:p w:rsidR="00801B60" w:rsidRPr="000F5A22" w:rsidRDefault="000F5A22">
      <w:pPr>
        <w:spacing w:line="480" w:lineRule="auto"/>
        <w:rPr>
          <w:rFonts w:ascii="Times New Roman" w:eastAsia="Times New Roman" w:hAnsi="Times New Roman" w:cs="Times New Roman"/>
          <w:i/>
          <w:sz w:val="24"/>
          <w:szCs w:val="24"/>
        </w:rPr>
      </w:pPr>
      <w:r w:rsidRPr="000F5A22">
        <w:rPr>
          <w:rFonts w:ascii="Times New Roman" w:eastAsia="Times New Roman" w:hAnsi="Times New Roman" w:cs="Times New Roman"/>
          <w:i/>
          <w:sz w:val="24"/>
          <w:szCs w:val="24"/>
        </w:rPr>
        <w:t xml:space="preserve">Sample Characteristics of Maltreated and </w:t>
      </w:r>
      <w:proofErr w:type="spellStart"/>
      <w:r w:rsidRPr="000F5A22">
        <w:rPr>
          <w:rFonts w:ascii="Times New Roman" w:eastAsia="Times New Roman" w:hAnsi="Times New Roman" w:cs="Times New Roman"/>
          <w:i/>
          <w:sz w:val="24"/>
          <w:szCs w:val="24"/>
        </w:rPr>
        <w:t>Nonmaltreated</w:t>
      </w:r>
      <w:proofErr w:type="spellEnd"/>
      <w:r w:rsidRPr="000F5A22">
        <w:rPr>
          <w:rFonts w:ascii="Times New Roman" w:eastAsia="Times New Roman" w:hAnsi="Times New Roman" w:cs="Times New Roman"/>
          <w:i/>
          <w:sz w:val="24"/>
          <w:szCs w:val="24"/>
        </w:rPr>
        <w:t xml:space="preserve"> Adolescents</w:t>
      </w:r>
    </w:p>
    <w:tbl>
      <w:tblPr>
        <w:tblStyle w:val="a"/>
        <w:tblW w:w="9322" w:type="dxa"/>
        <w:tblInd w:w="0" w:type="dxa"/>
        <w:tblBorders>
          <w:top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86"/>
        <w:gridCol w:w="1829"/>
        <w:gridCol w:w="1830"/>
        <w:gridCol w:w="1985"/>
        <w:gridCol w:w="992"/>
      </w:tblGrid>
      <w:tr w:rsidR="00801B60" w:rsidRPr="000F5A22">
        <w:tc>
          <w:tcPr>
            <w:tcW w:w="2686" w:type="dxa"/>
            <w:tcBorders>
              <w:top w:val="nil"/>
              <w:bottom w:val="single" w:sz="12" w:space="0" w:color="000000"/>
              <w:right w:val="nil"/>
            </w:tcBorders>
          </w:tcPr>
          <w:p w:rsidR="00801B60" w:rsidRPr="000F5A22" w:rsidRDefault="00801B60">
            <w:pPr>
              <w:spacing w:line="240" w:lineRule="auto"/>
              <w:jc w:val="center"/>
              <w:rPr>
                <w:rFonts w:ascii="Times New Roman" w:eastAsia="Times New Roman" w:hAnsi="Times New Roman" w:cs="Times New Roman"/>
                <w:sz w:val="24"/>
                <w:szCs w:val="24"/>
              </w:rPr>
            </w:pPr>
          </w:p>
        </w:tc>
        <w:tc>
          <w:tcPr>
            <w:tcW w:w="1829" w:type="dxa"/>
            <w:tcBorders>
              <w:top w:val="nil"/>
              <w:left w:val="nil"/>
              <w:bottom w:val="single" w:sz="12" w:space="0" w:color="000000"/>
              <w:right w:val="nil"/>
            </w:tcBorders>
          </w:tcPr>
          <w:p w:rsidR="00801B60" w:rsidRPr="000F5A22" w:rsidRDefault="000F5A22">
            <w:pPr>
              <w:spacing w:line="240" w:lineRule="auto"/>
              <w:ind w:left="72" w:hanging="180"/>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 xml:space="preserve">Maltreated </w:t>
            </w:r>
          </w:p>
          <w:p w:rsidR="00801B60" w:rsidRPr="000F5A22" w:rsidRDefault="000F5A22">
            <w:pPr>
              <w:spacing w:line="240" w:lineRule="auto"/>
              <w:ind w:left="72" w:hanging="180"/>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group</w:t>
            </w:r>
          </w:p>
          <w:p w:rsidR="00801B60" w:rsidRPr="000F5A22" w:rsidRDefault="000F5A22">
            <w:pPr>
              <w:spacing w:line="240" w:lineRule="auto"/>
              <w:ind w:left="72" w:hanging="180"/>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w:t>
            </w:r>
            <w:r w:rsidRPr="000F5A22">
              <w:rPr>
                <w:rFonts w:ascii="Times New Roman" w:eastAsia="Times New Roman" w:hAnsi="Times New Roman" w:cs="Times New Roman"/>
                <w:i/>
                <w:sz w:val="24"/>
                <w:szCs w:val="24"/>
              </w:rPr>
              <w:t>n</w:t>
            </w:r>
            <w:r w:rsidRPr="000F5A22">
              <w:rPr>
                <w:rFonts w:ascii="Times New Roman" w:eastAsia="Times New Roman" w:hAnsi="Times New Roman" w:cs="Times New Roman"/>
                <w:sz w:val="24"/>
                <w:szCs w:val="24"/>
              </w:rPr>
              <w:t xml:space="preserve"> = 58)</w:t>
            </w:r>
          </w:p>
        </w:tc>
        <w:tc>
          <w:tcPr>
            <w:tcW w:w="1830" w:type="dxa"/>
            <w:tcBorders>
              <w:top w:val="nil"/>
              <w:left w:val="nil"/>
              <w:bottom w:val="single" w:sz="12" w:space="0" w:color="000000"/>
              <w:right w:val="nil"/>
            </w:tcBorders>
          </w:tcPr>
          <w:p w:rsidR="00801B60" w:rsidRPr="000F5A22" w:rsidRDefault="000F5A22">
            <w:pPr>
              <w:spacing w:line="240" w:lineRule="auto"/>
              <w:jc w:val="center"/>
              <w:rPr>
                <w:rFonts w:ascii="Times New Roman" w:eastAsia="Times New Roman" w:hAnsi="Times New Roman" w:cs="Times New Roman"/>
                <w:sz w:val="24"/>
                <w:szCs w:val="24"/>
              </w:rPr>
            </w:pPr>
            <w:proofErr w:type="spellStart"/>
            <w:r w:rsidRPr="000F5A22">
              <w:rPr>
                <w:rFonts w:ascii="Times New Roman" w:eastAsia="Times New Roman" w:hAnsi="Times New Roman" w:cs="Times New Roman"/>
                <w:sz w:val="24"/>
                <w:szCs w:val="24"/>
              </w:rPr>
              <w:t>Nonmaltreated</w:t>
            </w:r>
            <w:proofErr w:type="spellEnd"/>
          </w:p>
          <w:p w:rsidR="00801B60" w:rsidRPr="000F5A22" w:rsidRDefault="000F5A22">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group</w:t>
            </w:r>
          </w:p>
          <w:p w:rsidR="00801B60" w:rsidRPr="000F5A22" w:rsidRDefault="000F5A22">
            <w:pPr>
              <w:spacing w:line="240" w:lineRule="auto"/>
              <w:jc w:val="center"/>
              <w:rPr>
                <w:rFonts w:ascii="Times New Roman" w:eastAsia="Times New Roman" w:hAnsi="Times New Roman" w:cs="Times New Roman"/>
                <w:i/>
                <w:sz w:val="24"/>
                <w:szCs w:val="24"/>
              </w:rPr>
            </w:pPr>
            <w:r w:rsidRPr="000F5A22">
              <w:rPr>
                <w:rFonts w:ascii="Times New Roman" w:eastAsia="Times New Roman" w:hAnsi="Times New Roman" w:cs="Times New Roman"/>
                <w:sz w:val="24"/>
                <w:szCs w:val="24"/>
              </w:rPr>
              <w:t>(</w:t>
            </w:r>
            <w:r w:rsidRPr="000F5A22">
              <w:rPr>
                <w:rFonts w:ascii="Times New Roman" w:eastAsia="Times New Roman" w:hAnsi="Times New Roman" w:cs="Times New Roman"/>
                <w:i/>
                <w:sz w:val="24"/>
                <w:szCs w:val="24"/>
              </w:rPr>
              <w:t>n</w:t>
            </w:r>
            <w:r w:rsidRPr="000F5A22">
              <w:rPr>
                <w:rFonts w:ascii="Times New Roman" w:eastAsia="Times New Roman" w:hAnsi="Times New Roman" w:cs="Times New Roman"/>
                <w:sz w:val="24"/>
                <w:szCs w:val="24"/>
              </w:rPr>
              <w:t xml:space="preserve"> = 40)</w:t>
            </w:r>
          </w:p>
        </w:tc>
        <w:tc>
          <w:tcPr>
            <w:tcW w:w="2977" w:type="dxa"/>
            <w:gridSpan w:val="2"/>
            <w:tcBorders>
              <w:top w:val="nil"/>
              <w:left w:val="nil"/>
              <w:bottom w:val="single" w:sz="12" w:space="0" w:color="000000"/>
              <w:right w:val="nil"/>
            </w:tcBorders>
          </w:tcPr>
          <w:p w:rsidR="00801B60" w:rsidRPr="000F5A22" w:rsidRDefault="000F5A22">
            <w:pPr>
              <w:spacing w:line="240" w:lineRule="auto"/>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Between-group comparison</w:t>
            </w:r>
          </w:p>
        </w:tc>
      </w:tr>
      <w:tr w:rsidR="00801B60" w:rsidRPr="000F5A22" w:rsidTr="00964F66">
        <w:tc>
          <w:tcPr>
            <w:tcW w:w="2686" w:type="dxa"/>
            <w:tcBorders>
              <w:bottom w:val="nil"/>
              <w:right w:val="nil"/>
            </w:tcBorders>
          </w:tcPr>
          <w:p w:rsidR="00801B60" w:rsidRPr="000F5A22" w:rsidRDefault="000F5A22" w:rsidP="00964F66">
            <w:pPr>
              <w:spacing w:line="240" w:lineRule="auto"/>
              <w:jc w:val="center"/>
              <w:rPr>
                <w:rFonts w:ascii="Times New Roman" w:eastAsia="Times New Roman" w:hAnsi="Times New Roman" w:cs="Times New Roman"/>
                <w:b/>
                <w:sz w:val="24"/>
                <w:szCs w:val="24"/>
              </w:rPr>
            </w:pPr>
            <w:r w:rsidRPr="000F5A22">
              <w:rPr>
                <w:rFonts w:ascii="Times New Roman" w:eastAsia="Times New Roman" w:hAnsi="Times New Roman" w:cs="Times New Roman"/>
                <w:b/>
                <w:sz w:val="24"/>
                <w:szCs w:val="24"/>
              </w:rPr>
              <w:t>Sample characteristics</w:t>
            </w:r>
          </w:p>
        </w:tc>
        <w:tc>
          <w:tcPr>
            <w:tcW w:w="1829" w:type="dxa"/>
            <w:tcBorders>
              <w:left w:val="nil"/>
              <w:bottom w:val="nil"/>
              <w:right w:val="nil"/>
            </w:tcBorders>
          </w:tcPr>
          <w:p w:rsidR="00801B60" w:rsidRPr="000F5A22" w:rsidRDefault="00801B60" w:rsidP="00964F66">
            <w:pPr>
              <w:spacing w:line="240" w:lineRule="auto"/>
              <w:jc w:val="center"/>
              <w:rPr>
                <w:rFonts w:ascii="Times New Roman" w:eastAsia="Times New Roman" w:hAnsi="Times New Roman" w:cs="Times New Roman"/>
                <w:sz w:val="24"/>
                <w:szCs w:val="24"/>
              </w:rPr>
            </w:pPr>
          </w:p>
        </w:tc>
        <w:tc>
          <w:tcPr>
            <w:tcW w:w="1830" w:type="dxa"/>
            <w:tcBorders>
              <w:left w:val="nil"/>
              <w:bottom w:val="nil"/>
              <w:right w:val="nil"/>
            </w:tcBorders>
          </w:tcPr>
          <w:p w:rsidR="00801B60" w:rsidRPr="000F5A22" w:rsidRDefault="00801B60" w:rsidP="00964F66">
            <w:pPr>
              <w:spacing w:line="240" w:lineRule="auto"/>
              <w:jc w:val="center"/>
              <w:rPr>
                <w:rFonts w:ascii="Times New Roman" w:eastAsia="Times New Roman" w:hAnsi="Times New Roman" w:cs="Times New Roman"/>
                <w:sz w:val="24"/>
                <w:szCs w:val="24"/>
              </w:rPr>
            </w:pPr>
          </w:p>
        </w:tc>
        <w:tc>
          <w:tcPr>
            <w:tcW w:w="1985" w:type="dxa"/>
            <w:tcBorders>
              <w:left w:val="nil"/>
              <w:bottom w:val="nil"/>
              <w:right w:val="nil"/>
            </w:tcBorders>
          </w:tcPr>
          <w:p w:rsidR="00801B60" w:rsidRPr="000F5A22" w:rsidRDefault="000F5A22" w:rsidP="00964F66">
            <w:pPr>
              <w:spacing w:line="240" w:lineRule="auto"/>
              <w:jc w:val="center"/>
              <w:rPr>
                <w:rFonts w:ascii="Times New Roman" w:eastAsia="Times New Roman" w:hAnsi="Times New Roman" w:cs="Times New Roman"/>
                <w:b/>
                <w:sz w:val="24"/>
                <w:szCs w:val="24"/>
              </w:rPr>
            </w:pPr>
            <w:r w:rsidRPr="000F5A22">
              <w:rPr>
                <w:rFonts w:ascii="Times New Roman" w:eastAsia="Times New Roman" w:hAnsi="Times New Roman" w:cs="Times New Roman"/>
                <w:b/>
                <w:sz w:val="24"/>
                <w:szCs w:val="24"/>
              </w:rPr>
              <w:t>Test-statistic</w:t>
            </w:r>
          </w:p>
        </w:tc>
        <w:tc>
          <w:tcPr>
            <w:tcW w:w="992" w:type="dxa"/>
            <w:tcBorders>
              <w:left w:val="nil"/>
              <w:bottom w:val="nil"/>
              <w:right w:val="nil"/>
            </w:tcBorders>
          </w:tcPr>
          <w:p w:rsidR="00801B60" w:rsidRPr="000F5A22" w:rsidRDefault="000F5A22" w:rsidP="00964F66">
            <w:pPr>
              <w:spacing w:line="240" w:lineRule="auto"/>
              <w:jc w:val="center"/>
              <w:rPr>
                <w:rFonts w:ascii="Times New Roman" w:eastAsia="Times New Roman" w:hAnsi="Times New Roman" w:cs="Times New Roman"/>
                <w:b/>
                <w:i/>
                <w:sz w:val="24"/>
                <w:szCs w:val="24"/>
              </w:rPr>
            </w:pPr>
            <w:r w:rsidRPr="000F5A22">
              <w:rPr>
                <w:rFonts w:ascii="Times New Roman" w:eastAsia="Times New Roman" w:hAnsi="Times New Roman" w:cs="Times New Roman"/>
                <w:b/>
                <w:i/>
                <w:sz w:val="24"/>
                <w:szCs w:val="24"/>
              </w:rPr>
              <w:t>p</w:t>
            </w:r>
          </w:p>
        </w:tc>
      </w:tr>
      <w:tr w:rsidR="00801B60" w:rsidRPr="000F5A22" w:rsidTr="00964F66">
        <w:tc>
          <w:tcPr>
            <w:tcW w:w="2686" w:type="dxa"/>
            <w:tcBorders>
              <w:top w:val="nil"/>
              <w:bottom w:val="nil"/>
              <w:right w:val="nil"/>
            </w:tcBorders>
            <w:vAlign w:val="center"/>
          </w:tcPr>
          <w:p w:rsidR="00801B60" w:rsidRPr="000F5A22" w:rsidRDefault="000F5A22" w:rsidP="00964F66">
            <w:pPr>
              <w:spacing w:line="240" w:lineRule="auto"/>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Mean participant age in years (</w:t>
            </w:r>
            <w:r w:rsidRPr="000F5A22">
              <w:rPr>
                <w:rFonts w:ascii="Times New Roman" w:eastAsia="Times New Roman" w:hAnsi="Times New Roman" w:cs="Times New Roman"/>
                <w:i/>
                <w:sz w:val="24"/>
                <w:szCs w:val="24"/>
              </w:rPr>
              <w:t>SD</w:t>
            </w:r>
            <w:r w:rsidRPr="000F5A22">
              <w:rPr>
                <w:rFonts w:ascii="Times New Roman" w:eastAsia="Times New Roman" w:hAnsi="Times New Roman" w:cs="Times New Roman"/>
                <w:sz w:val="24"/>
                <w:szCs w:val="24"/>
              </w:rPr>
              <w:t xml:space="preserve">) </w:t>
            </w:r>
          </w:p>
        </w:tc>
        <w:tc>
          <w:tcPr>
            <w:tcW w:w="1829"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14.88 (2.07)</w:t>
            </w:r>
          </w:p>
        </w:tc>
        <w:tc>
          <w:tcPr>
            <w:tcW w:w="1830"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14.35 (1.82)</w:t>
            </w:r>
          </w:p>
        </w:tc>
        <w:tc>
          <w:tcPr>
            <w:tcW w:w="1985"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i/>
                <w:sz w:val="24"/>
                <w:szCs w:val="24"/>
              </w:rPr>
              <w:t>F</w:t>
            </w:r>
            <w:r w:rsidRPr="000F5A22">
              <w:rPr>
                <w:rFonts w:ascii="Times New Roman" w:eastAsia="Times New Roman" w:hAnsi="Times New Roman" w:cs="Times New Roman"/>
                <w:sz w:val="24"/>
                <w:szCs w:val="24"/>
              </w:rPr>
              <w:t>(1, 90.41) = 1.79</w:t>
            </w:r>
          </w:p>
        </w:tc>
        <w:tc>
          <w:tcPr>
            <w:tcW w:w="992"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.184</w:t>
            </w:r>
            <w:r w:rsidRPr="000F5A22">
              <w:rPr>
                <w:rFonts w:ascii="Times New Roman" w:eastAsia="Times New Roman" w:hAnsi="Times New Roman" w:cs="Times New Roman"/>
                <w:sz w:val="24"/>
                <w:szCs w:val="24"/>
                <w:vertAlign w:val="superscript"/>
              </w:rPr>
              <w:t>a</w:t>
            </w:r>
          </w:p>
        </w:tc>
      </w:tr>
      <w:tr w:rsidR="00801B60" w:rsidRPr="000F5A22" w:rsidTr="00964F66">
        <w:tc>
          <w:tcPr>
            <w:tcW w:w="2686" w:type="dxa"/>
            <w:tcBorders>
              <w:top w:val="nil"/>
              <w:bottom w:val="nil"/>
              <w:right w:val="nil"/>
            </w:tcBorders>
            <w:vAlign w:val="center"/>
          </w:tcPr>
          <w:p w:rsidR="00801B60" w:rsidRPr="000F5A22" w:rsidRDefault="000F5A22" w:rsidP="00964F66">
            <w:pPr>
              <w:spacing w:line="240" w:lineRule="auto"/>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 females</w:t>
            </w:r>
          </w:p>
        </w:tc>
        <w:tc>
          <w:tcPr>
            <w:tcW w:w="1829"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44.83</w:t>
            </w:r>
          </w:p>
        </w:tc>
        <w:tc>
          <w:tcPr>
            <w:tcW w:w="1830"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57.50</w:t>
            </w:r>
          </w:p>
        </w:tc>
        <w:tc>
          <w:tcPr>
            <w:tcW w:w="1985"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i/>
                <w:sz w:val="24"/>
                <w:szCs w:val="24"/>
              </w:rPr>
            </w:pPr>
            <w:r w:rsidRPr="000F5A22">
              <w:rPr>
                <w:rFonts w:ascii="Times New Roman" w:eastAsia="Times New Roman" w:hAnsi="Times New Roman" w:cs="Times New Roman"/>
                <w:color w:val="000000"/>
                <w:sz w:val="24"/>
                <w:szCs w:val="24"/>
              </w:rPr>
              <w:t>χ</w:t>
            </w:r>
            <w:r w:rsidRPr="000F5A22">
              <w:rPr>
                <w:rFonts w:ascii="Times New Roman" w:eastAsia="Times New Roman" w:hAnsi="Times New Roman" w:cs="Times New Roman"/>
                <w:color w:val="000000"/>
                <w:sz w:val="24"/>
                <w:szCs w:val="24"/>
                <w:vertAlign w:val="superscript"/>
              </w:rPr>
              <w:t>2</w:t>
            </w:r>
            <w:r w:rsidRPr="000F5A22">
              <w:rPr>
                <w:rFonts w:ascii="Times New Roman" w:eastAsia="Times New Roman" w:hAnsi="Times New Roman" w:cs="Times New Roman"/>
                <w:color w:val="000000"/>
                <w:sz w:val="24"/>
                <w:szCs w:val="24"/>
              </w:rPr>
              <w:t>(1) = 1.52</w:t>
            </w:r>
          </w:p>
        </w:tc>
        <w:tc>
          <w:tcPr>
            <w:tcW w:w="992"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.218</w:t>
            </w:r>
          </w:p>
        </w:tc>
      </w:tr>
      <w:tr w:rsidR="00801B60" w:rsidRPr="000F5A22" w:rsidTr="00964F66">
        <w:tc>
          <w:tcPr>
            <w:tcW w:w="2686" w:type="dxa"/>
            <w:tcBorders>
              <w:top w:val="nil"/>
              <w:bottom w:val="nil"/>
              <w:right w:val="nil"/>
            </w:tcBorders>
            <w:vAlign w:val="center"/>
          </w:tcPr>
          <w:p w:rsidR="00801B60" w:rsidRPr="000F5A22" w:rsidRDefault="000F5A22" w:rsidP="00964F66">
            <w:pPr>
              <w:spacing w:line="240" w:lineRule="auto"/>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 left handedness</w:t>
            </w:r>
          </w:p>
        </w:tc>
        <w:tc>
          <w:tcPr>
            <w:tcW w:w="1829"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12.50</w:t>
            </w:r>
          </w:p>
        </w:tc>
        <w:tc>
          <w:tcPr>
            <w:tcW w:w="1830"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10.35</w:t>
            </w:r>
          </w:p>
        </w:tc>
        <w:tc>
          <w:tcPr>
            <w:tcW w:w="1985"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color w:val="000000"/>
                <w:sz w:val="24"/>
                <w:szCs w:val="24"/>
              </w:rPr>
              <w:t>χ</w:t>
            </w:r>
            <w:r w:rsidRPr="000F5A22">
              <w:rPr>
                <w:rFonts w:ascii="Times New Roman" w:eastAsia="Times New Roman" w:hAnsi="Times New Roman" w:cs="Times New Roman"/>
                <w:color w:val="000000"/>
                <w:sz w:val="24"/>
                <w:szCs w:val="24"/>
                <w:vertAlign w:val="superscript"/>
              </w:rPr>
              <w:t>2</w:t>
            </w:r>
            <w:r w:rsidRPr="000F5A22">
              <w:rPr>
                <w:rFonts w:ascii="Times New Roman" w:eastAsia="Times New Roman" w:hAnsi="Times New Roman" w:cs="Times New Roman"/>
                <w:color w:val="000000"/>
                <w:sz w:val="24"/>
                <w:szCs w:val="24"/>
              </w:rPr>
              <w:t>(1) = 0.11</w:t>
            </w:r>
          </w:p>
        </w:tc>
        <w:tc>
          <w:tcPr>
            <w:tcW w:w="992"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.740</w:t>
            </w:r>
          </w:p>
        </w:tc>
      </w:tr>
      <w:tr w:rsidR="00801B60" w:rsidRPr="000F5A22" w:rsidTr="00964F66">
        <w:tc>
          <w:tcPr>
            <w:tcW w:w="2686" w:type="dxa"/>
            <w:tcBorders>
              <w:top w:val="nil"/>
              <w:bottom w:val="nil"/>
              <w:right w:val="nil"/>
            </w:tcBorders>
            <w:vAlign w:val="center"/>
          </w:tcPr>
          <w:p w:rsidR="00801B60" w:rsidRPr="000F5A22" w:rsidRDefault="000F5A22" w:rsidP="00964F66">
            <w:pPr>
              <w:spacing w:line="240" w:lineRule="auto"/>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 xml:space="preserve">Median maternal school education </w:t>
            </w:r>
          </w:p>
        </w:tc>
        <w:tc>
          <w:tcPr>
            <w:tcW w:w="1829"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High school diploma</w:t>
            </w:r>
          </w:p>
        </w:tc>
        <w:tc>
          <w:tcPr>
            <w:tcW w:w="1830"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General qualification for university entrance</w:t>
            </w:r>
          </w:p>
        </w:tc>
        <w:tc>
          <w:tcPr>
            <w:tcW w:w="1985"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i/>
                <w:sz w:val="24"/>
                <w:szCs w:val="24"/>
              </w:rPr>
            </w:pPr>
            <w:r w:rsidRPr="000F5A22">
              <w:rPr>
                <w:rFonts w:ascii="Times New Roman" w:eastAsia="Times New Roman" w:hAnsi="Times New Roman" w:cs="Times New Roman"/>
                <w:i/>
                <w:sz w:val="24"/>
                <w:szCs w:val="24"/>
              </w:rPr>
              <w:t>U</w:t>
            </w:r>
            <w:r w:rsidRPr="000F5A22">
              <w:rPr>
                <w:rFonts w:ascii="Times New Roman" w:eastAsia="Times New Roman" w:hAnsi="Times New Roman" w:cs="Times New Roman"/>
                <w:sz w:val="24"/>
                <w:szCs w:val="24"/>
              </w:rPr>
              <w:t xml:space="preserve"> = 937.50</w:t>
            </w:r>
          </w:p>
        </w:tc>
        <w:tc>
          <w:tcPr>
            <w:tcW w:w="992"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.078</w:t>
            </w:r>
          </w:p>
        </w:tc>
      </w:tr>
      <w:tr w:rsidR="00801B60" w:rsidRPr="000F5A22" w:rsidTr="00964F66">
        <w:tc>
          <w:tcPr>
            <w:tcW w:w="2686" w:type="dxa"/>
            <w:tcBorders>
              <w:top w:val="nil"/>
              <w:bottom w:val="nil"/>
              <w:right w:val="nil"/>
            </w:tcBorders>
            <w:vAlign w:val="center"/>
          </w:tcPr>
          <w:p w:rsidR="00801B60" w:rsidRPr="000F5A22" w:rsidRDefault="000F5A22" w:rsidP="00964F66">
            <w:pPr>
              <w:spacing w:line="240" w:lineRule="auto"/>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Mean IQ score (</w:t>
            </w:r>
            <w:r w:rsidRPr="000F5A22">
              <w:rPr>
                <w:rFonts w:ascii="Times New Roman" w:eastAsia="Times New Roman" w:hAnsi="Times New Roman" w:cs="Times New Roman"/>
                <w:i/>
                <w:sz w:val="24"/>
                <w:szCs w:val="24"/>
              </w:rPr>
              <w:t>SD</w:t>
            </w:r>
            <w:r w:rsidRPr="000F5A22">
              <w:rPr>
                <w:rFonts w:ascii="Times New Roman" w:eastAsia="Times New Roman" w:hAnsi="Times New Roman" w:cs="Times New Roman"/>
                <w:sz w:val="24"/>
                <w:szCs w:val="24"/>
              </w:rPr>
              <w:t>)</w:t>
            </w:r>
          </w:p>
        </w:tc>
        <w:tc>
          <w:tcPr>
            <w:tcW w:w="1829"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97.21 (8.52)</w:t>
            </w:r>
          </w:p>
        </w:tc>
        <w:tc>
          <w:tcPr>
            <w:tcW w:w="1830"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98.68 (7.50)</w:t>
            </w:r>
          </w:p>
        </w:tc>
        <w:tc>
          <w:tcPr>
            <w:tcW w:w="1985"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i/>
                <w:sz w:val="24"/>
                <w:szCs w:val="24"/>
              </w:rPr>
              <w:t>F</w:t>
            </w:r>
            <w:r w:rsidRPr="000F5A22">
              <w:rPr>
                <w:rFonts w:ascii="Times New Roman" w:eastAsia="Times New Roman" w:hAnsi="Times New Roman" w:cs="Times New Roman"/>
                <w:sz w:val="24"/>
                <w:szCs w:val="24"/>
              </w:rPr>
              <w:t>(1, 96) = 0.77</w:t>
            </w:r>
          </w:p>
        </w:tc>
        <w:tc>
          <w:tcPr>
            <w:tcW w:w="992"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.381</w:t>
            </w:r>
          </w:p>
        </w:tc>
      </w:tr>
      <w:tr w:rsidR="00801B60" w:rsidRPr="000F5A22" w:rsidTr="00964F66">
        <w:tc>
          <w:tcPr>
            <w:tcW w:w="2686" w:type="dxa"/>
            <w:tcBorders>
              <w:top w:val="nil"/>
              <w:bottom w:val="nil"/>
              <w:right w:val="nil"/>
            </w:tcBorders>
            <w:vAlign w:val="center"/>
          </w:tcPr>
          <w:p w:rsidR="00801B60" w:rsidRPr="000F5A22" w:rsidRDefault="000F5A22" w:rsidP="00964F66">
            <w:pPr>
              <w:spacing w:line="240" w:lineRule="auto"/>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Mean Tanner score (</w:t>
            </w:r>
            <w:r w:rsidRPr="000F5A22">
              <w:rPr>
                <w:rFonts w:ascii="Times New Roman" w:eastAsia="Times New Roman" w:hAnsi="Times New Roman" w:cs="Times New Roman"/>
                <w:i/>
                <w:sz w:val="24"/>
                <w:szCs w:val="24"/>
              </w:rPr>
              <w:t>SD</w:t>
            </w:r>
            <w:r w:rsidRPr="000F5A22">
              <w:rPr>
                <w:rFonts w:ascii="Times New Roman" w:eastAsia="Times New Roman" w:hAnsi="Times New Roman" w:cs="Times New Roman"/>
                <w:sz w:val="24"/>
                <w:szCs w:val="24"/>
              </w:rPr>
              <w:t>)</w:t>
            </w:r>
          </w:p>
        </w:tc>
        <w:tc>
          <w:tcPr>
            <w:tcW w:w="1829"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2.65 (0.94)</w:t>
            </w:r>
            <w:r w:rsidRPr="000F5A22">
              <w:rPr>
                <w:rFonts w:ascii="Times New Roman" w:eastAsia="Times New Roman" w:hAnsi="Times New Roman" w:cs="Times New Roman"/>
                <w:sz w:val="24"/>
                <w:szCs w:val="24"/>
                <w:vertAlign w:val="superscript"/>
              </w:rPr>
              <w:t>b</w:t>
            </w:r>
          </w:p>
        </w:tc>
        <w:tc>
          <w:tcPr>
            <w:tcW w:w="1830"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2.54 (0.91)</w:t>
            </w:r>
          </w:p>
        </w:tc>
        <w:tc>
          <w:tcPr>
            <w:tcW w:w="1985"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i/>
                <w:sz w:val="24"/>
                <w:szCs w:val="24"/>
              </w:rPr>
            </w:pPr>
            <w:r w:rsidRPr="000F5A22">
              <w:rPr>
                <w:rFonts w:ascii="Times New Roman" w:eastAsia="Times New Roman" w:hAnsi="Times New Roman" w:cs="Times New Roman"/>
                <w:i/>
                <w:sz w:val="24"/>
                <w:szCs w:val="24"/>
              </w:rPr>
              <w:t>F</w:t>
            </w:r>
            <w:r w:rsidRPr="000F5A22">
              <w:rPr>
                <w:rFonts w:ascii="Times New Roman" w:eastAsia="Times New Roman" w:hAnsi="Times New Roman" w:cs="Times New Roman"/>
                <w:sz w:val="24"/>
                <w:szCs w:val="24"/>
              </w:rPr>
              <w:t>(1, 95) = 0.32</w:t>
            </w:r>
          </w:p>
        </w:tc>
        <w:tc>
          <w:tcPr>
            <w:tcW w:w="992"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.575</w:t>
            </w:r>
          </w:p>
        </w:tc>
      </w:tr>
      <w:tr w:rsidR="00801B60" w:rsidRPr="000F5A22" w:rsidTr="00964F66">
        <w:tc>
          <w:tcPr>
            <w:tcW w:w="2686" w:type="dxa"/>
            <w:tcBorders>
              <w:top w:val="nil"/>
              <w:bottom w:val="nil"/>
              <w:right w:val="nil"/>
            </w:tcBorders>
            <w:vAlign w:val="center"/>
          </w:tcPr>
          <w:p w:rsidR="00801B60" w:rsidRPr="000F5A22" w:rsidRDefault="000F5A22" w:rsidP="00964F66">
            <w:pPr>
              <w:spacing w:line="240" w:lineRule="auto"/>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Mean FAS score (</w:t>
            </w:r>
            <w:r w:rsidRPr="000F5A22">
              <w:rPr>
                <w:rFonts w:ascii="Times New Roman" w:eastAsia="Times New Roman" w:hAnsi="Times New Roman" w:cs="Times New Roman"/>
                <w:i/>
                <w:sz w:val="24"/>
                <w:szCs w:val="24"/>
              </w:rPr>
              <w:t>SD</w:t>
            </w:r>
            <w:r w:rsidRPr="000F5A22">
              <w:rPr>
                <w:rFonts w:ascii="Times New Roman" w:eastAsia="Times New Roman" w:hAnsi="Times New Roman" w:cs="Times New Roman"/>
                <w:sz w:val="24"/>
                <w:szCs w:val="24"/>
              </w:rPr>
              <w:t>)</w:t>
            </w:r>
          </w:p>
        </w:tc>
        <w:tc>
          <w:tcPr>
            <w:tcW w:w="1829"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1.43 (0.57)</w:t>
            </w:r>
          </w:p>
        </w:tc>
        <w:tc>
          <w:tcPr>
            <w:tcW w:w="1830"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1.23 (0.42)</w:t>
            </w:r>
            <w:r w:rsidRPr="000F5A22">
              <w:rPr>
                <w:rFonts w:ascii="Times New Roman" w:eastAsia="Times New Roman" w:hAnsi="Times New Roman" w:cs="Times New Roman"/>
                <w:sz w:val="24"/>
                <w:szCs w:val="24"/>
                <w:vertAlign w:val="superscript"/>
              </w:rPr>
              <w:t>c</w:t>
            </w:r>
          </w:p>
        </w:tc>
        <w:tc>
          <w:tcPr>
            <w:tcW w:w="1985"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i/>
                <w:sz w:val="24"/>
                <w:szCs w:val="24"/>
              </w:rPr>
            </w:pPr>
            <w:r w:rsidRPr="000F5A22">
              <w:rPr>
                <w:rFonts w:ascii="Times New Roman" w:eastAsia="Times New Roman" w:hAnsi="Times New Roman" w:cs="Times New Roman"/>
                <w:i/>
                <w:sz w:val="24"/>
                <w:szCs w:val="24"/>
              </w:rPr>
              <w:t>F</w:t>
            </w:r>
            <w:r w:rsidRPr="000F5A22">
              <w:rPr>
                <w:rFonts w:ascii="Times New Roman" w:eastAsia="Times New Roman" w:hAnsi="Times New Roman" w:cs="Times New Roman"/>
                <w:sz w:val="24"/>
                <w:szCs w:val="24"/>
              </w:rPr>
              <w:t>(1, 93.81) = 4.05</w:t>
            </w:r>
          </w:p>
        </w:tc>
        <w:tc>
          <w:tcPr>
            <w:tcW w:w="992"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.047</w:t>
            </w:r>
            <w:r w:rsidRPr="000F5A22">
              <w:rPr>
                <w:rFonts w:ascii="Times New Roman" w:eastAsia="Times New Roman" w:hAnsi="Times New Roman" w:cs="Times New Roman"/>
                <w:sz w:val="24"/>
                <w:szCs w:val="24"/>
                <w:vertAlign w:val="superscript"/>
              </w:rPr>
              <w:t>a</w:t>
            </w:r>
          </w:p>
        </w:tc>
      </w:tr>
      <w:tr w:rsidR="00801B60" w:rsidRPr="000F5A22" w:rsidTr="00964F66">
        <w:tc>
          <w:tcPr>
            <w:tcW w:w="2686" w:type="dxa"/>
            <w:tcBorders>
              <w:top w:val="nil"/>
              <w:bottom w:val="nil"/>
              <w:right w:val="nil"/>
            </w:tcBorders>
            <w:vAlign w:val="center"/>
          </w:tcPr>
          <w:p w:rsidR="00801B60" w:rsidRPr="000F5A22" w:rsidRDefault="000F5A22" w:rsidP="00964F66">
            <w:pPr>
              <w:spacing w:line="240" w:lineRule="auto"/>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Mean YSR internalizing symptoms (</w:t>
            </w:r>
            <w:r w:rsidRPr="000F5A22">
              <w:rPr>
                <w:rFonts w:ascii="Times New Roman" w:eastAsia="Times New Roman" w:hAnsi="Times New Roman" w:cs="Times New Roman"/>
                <w:i/>
                <w:sz w:val="24"/>
                <w:szCs w:val="24"/>
              </w:rPr>
              <w:t>SD</w:t>
            </w:r>
            <w:r w:rsidRPr="000F5A22">
              <w:rPr>
                <w:rFonts w:ascii="Times New Roman" w:eastAsia="Times New Roman" w:hAnsi="Times New Roman" w:cs="Times New Roman"/>
                <w:sz w:val="24"/>
                <w:szCs w:val="24"/>
              </w:rPr>
              <w:t>)</w:t>
            </w:r>
          </w:p>
        </w:tc>
        <w:tc>
          <w:tcPr>
            <w:tcW w:w="1829"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13.85 (8.85)</w:t>
            </w:r>
          </w:p>
        </w:tc>
        <w:tc>
          <w:tcPr>
            <w:tcW w:w="1830"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9.48 (7.88)</w:t>
            </w:r>
          </w:p>
        </w:tc>
        <w:tc>
          <w:tcPr>
            <w:tcW w:w="1985"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i/>
                <w:sz w:val="24"/>
                <w:szCs w:val="24"/>
              </w:rPr>
            </w:pPr>
            <w:r w:rsidRPr="000F5A22">
              <w:rPr>
                <w:rFonts w:ascii="Times New Roman" w:eastAsia="Times New Roman" w:hAnsi="Times New Roman" w:cs="Times New Roman"/>
                <w:i/>
                <w:sz w:val="24"/>
                <w:szCs w:val="24"/>
              </w:rPr>
              <w:t>F</w:t>
            </w:r>
            <w:r w:rsidRPr="000F5A22">
              <w:rPr>
                <w:rFonts w:ascii="Times New Roman" w:eastAsia="Times New Roman" w:hAnsi="Times New Roman" w:cs="Times New Roman"/>
                <w:sz w:val="24"/>
                <w:szCs w:val="24"/>
              </w:rPr>
              <w:t>(1, 96) = 6.30</w:t>
            </w:r>
          </w:p>
        </w:tc>
        <w:tc>
          <w:tcPr>
            <w:tcW w:w="992"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.014</w:t>
            </w:r>
          </w:p>
        </w:tc>
      </w:tr>
      <w:tr w:rsidR="00801B60" w:rsidRPr="000F5A22" w:rsidTr="00964F66">
        <w:tc>
          <w:tcPr>
            <w:tcW w:w="2686" w:type="dxa"/>
            <w:tcBorders>
              <w:top w:val="nil"/>
              <w:bottom w:val="single" w:sz="12" w:space="0" w:color="000000"/>
              <w:right w:val="nil"/>
            </w:tcBorders>
            <w:vAlign w:val="center"/>
          </w:tcPr>
          <w:p w:rsidR="00801B60" w:rsidRPr="000F5A22" w:rsidRDefault="000F5A22" w:rsidP="00964F66">
            <w:pPr>
              <w:spacing w:line="240" w:lineRule="auto"/>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Mean YSR externalizing symptoms (</w:t>
            </w:r>
            <w:r w:rsidRPr="000F5A22">
              <w:rPr>
                <w:rFonts w:ascii="Times New Roman" w:eastAsia="Times New Roman" w:hAnsi="Times New Roman" w:cs="Times New Roman"/>
                <w:i/>
                <w:sz w:val="24"/>
                <w:szCs w:val="24"/>
              </w:rPr>
              <w:t>SD</w:t>
            </w:r>
            <w:r w:rsidRPr="000F5A22">
              <w:rPr>
                <w:rFonts w:ascii="Times New Roman" w:eastAsia="Times New Roman" w:hAnsi="Times New Roman" w:cs="Times New Roman"/>
                <w:sz w:val="24"/>
                <w:szCs w:val="24"/>
              </w:rPr>
              <w:t>)</w:t>
            </w:r>
          </w:p>
        </w:tc>
        <w:tc>
          <w:tcPr>
            <w:tcW w:w="1829" w:type="dxa"/>
            <w:tcBorders>
              <w:top w:val="nil"/>
              <w:left w:val="nil"/>
              <w:bottom w:val="single" w:sz="12" w:space="0" w:color="000000"/>
              <w:right w:val="nil"/>
            </w:tcBorders>
            <w:vAlign w:val="center"/>
          </w:tcPr>
          <w:p w:rsidR="00801B60" w:rsidRPr="000F5A22" w:rsidRDefault="000F5A22">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11.04 (6.49)</w:t>
            </w:r>
          </w:p>
        </w:tc>
        <w:tc>
          <w:tcPr>
            <w:tcW w:w="1830" w:type="dxa"/>
            <w:tcBorders>
              <w:top w:val="nil"/>
              <w:left w:val="nil"/>
              <w:bottom w:val="single" w:sz="12" w:space="0" w:color="000000"/>
              <w:right w:val="nil"/>
            </w:tcBorders>
            <w:vAlign w:val="center"/>
          </w:tcPr>
          <w:p w:rsidR="00801B60" w:rsidRPr="000F5A22" w:rsidRDefault="000F5A22">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7.68 (4.72)</w:t>
            </w:r>
          </w:p>
        </w:tc>
        <w:tc>
          <w:tcPr>
            <w:tcW w:w="1985" w:type="dxa"/>
            <w:tcBorders>
              <w:top w:val="nil"/>
              <w:left w:val="nil"/>
              <w:bottom w:val="single" w:sz="12" w:space="0" w:color="000000"/>
              <w:right w:val="nil"/>
            </w:tcBorders>
            <w:vAlign w:val="center"/>
          </w:tcPr>
          <w:p w:rsidR="00801B60" w:rsidRPr="000F5A22" w:rsidRDefault="000F5A22">
            <w:pPr>
              <w:spacing w:line="240" w:lineRule="auto"/>
              <w:jc w:val="center"/>
              <w:rPr>
                <w:rFonts w:ascii="Times New Roman" w:eastAsia="Times New Roman" w:hAnsi="Times New Roman" w:cs="Times New Roman"/>
                <w:i/>
                <w:sz w:val="24"/>
                <w:szCs w:val="24"/>
              </w:rPr>
            </w:pPr>
            <w:r w:rsidRPr="000F5A22">
              <w:rPr>
                <w:rFonts w:ascii="Times New Roman" w:eastAsia="Times New Roman" w:hAnsi="Times New Roman" w:cs="Times New Roman"/>
                <w:i/>
                <w:sz w:val="24"/>
                <w:szCs w:val="24"/>
              </w:rPr>
              <w:t>F</w:t>
            </w:r>
            <w:r w:rsidRPr="000F5A22">
              <w:rPr>
                <w:rFonts w:ascii="Times New Roman" w:eastAsia="Times New Roman" w:hAnsi="Times New Roman" w:cs="Times New Roman"/>
                <w:sz w:val="24"/>
                <w:szCs w:val="24"/>
              </w:rPr>
              <w:t>(1, 96) = 7.85</w:t>
            </w:r>
          </w:p>
        </w:tc>
        <w:tc>
          <w:tcPr>
            <w:tcW w:w="992" w:type="dxa"/>
            <w:tcBorders>
              <w:top w:val="nil"/>
              <w:left w:val="nil"/>
              <w:bottom w:val="single" w:sz="12" w:space="0" w:color="000000"/>
              <w:right w:val="nil"/>
            </w:tcBorders>
            <w:vAlign w:val="center"/>
          </w:tcPr>
          <w:p w:rsidR="00801B60" w:rsidRPr="000F5A22" w:rsidRDefault="000F5A22">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.006</w:t>
            </w:r>
          </w:p>
        </w:tc>
      </w:tr>
    </w:tbl>
    <w:p w:rsidR="00801B60" w:rsidRPr="000F5A22" w:rsidRDefault="000F5A22">
      <w:pPr>
        <w:spacing w:after="0" w:line="480" w:lineRule="auto"/>
        <w:rPr>
          <w:rFonts w:ascii="Times New Roman" w:eastAsia="Times New Roman" w:hAnsi="Times New Roman" w:cs="Times New Roman"/>
          <w:i/>
          <w:sz w:val="24"/>
          <w:szCs w:val="24"/>
        </w:rPr>
      </w:pPr>
      <w:r w:rsidRPr="000F5A22">
        <w:rPr>
          <w:rFonts w:ascii="Times New Roman" w:eastAsia="Times New Roman" w:hAnsi="Times New Roman" w:cs="Times New Roman"/>
          <w:i/>
          <w:sz w:val="24"/>
          <w:szCs w:val="24"/>
        </w:rPr>
        <w:t xml:space="preserve">Note. </w:t>
      </w:r>
      <w:r w:rsidRPr="000F5A22">
        <w:rPr>
          <w:rFonts w:ascii="Times New Roman" w:eastAsia="Times New Roman" w:hAnsi="Times New Roman" w:cs="Times New Roman"/>
          <w:sz w:val="24"/>
          <w:szCs w:val="24"/>
        </w:rPr>
        <w:t>FAS=Fetal Alcohol Syndrome; YSR=Youth Self Report.</w:t>
      </w:r>
    </w:p>
    <w:p w:rsidR="00801B60" w:rsidRPr="000F5A22" w:rsidRDefault="000F5A22">
      <w:pPr>
        <w:spacing w:after="0" w:line="480" w:lineRule="auto"/>
        <w:rPr>
          <w:rFonts w:ascii="Times New Roman" w:eastAsia="Times New Roman" w:hAnsi="Times New Roman" w:cs="Times New Roman"/>
          <w:sz w:val="24"/>
          <w:szCs w:val="24"/>
        </w:rPr>
      </w:pPr>
      <w:proofErr w:type="spellStart"/>
      <w:proofErr w:type="gramStart"/>
      <w:r w:rsidRPr="000F5A22">
        <w:rPr>
          <w:rFonts w:ascii="Times New Roman" w:eastAsia="Times New Roman" w:hAnsi="Times New Roman" w:cs="Times New Roman"/>
          <w:sz w:val="24"/>
          <w:szCs w:val="24"/>
          <w:vertAlign w:val="superscript"/>
        </w:rPr>
        <w:t>a</w:t>
      </w:r>
      <w:proofErr w:type="spellEnd"/>
      <w:proofErr w:type="gramEnd"/>
      <w:r w:rsidRPr="000F5A22">
        <w:rPr>
          <w:rFonts w:ascii="Times New Roman" w:eastAsia="Times New Roman" w:hAnsi="Times New Roman" w:cs="Times New Roman"/>
          <w:sz w:val="24"/>
          <w:szCs w:val="24"/>
          <w:vertAlign w:val="superscript"/>
        </w:rPr>
        <w:t xml:space="preserve"> </w:t>
      </w:r>
      <w:r w:rsidRPr="000F5A22">
        <w:rPr>
          <w:rFonts w:ascii="Times New Roman" w:eastAsia="Times New Roman" w:hAnsi="Times New Roman" w:cs="Times New Roman"/>
          <w:sz w:val="24"/>
          <w:szCs w:val="24"/>
        </w:rPr>
        <w:t xml:space="preserve">If the assumption of variance homogeneity was not met, Welch's </w:t>
      </w:r>
      <w:r w:rsidRPr="000F5A22">
        <w:rPr>
          <w:rFonts w:ascii="Times New Roman" w:eastAsia="Times New Roman" w:hAnsi="Times New Roman" w:cs="Times New Roman"/>
          <w:i/>
          <w:sz w:val="24"/>
          <w:szCs w:val="24"/>
        </w:rPr>
        <w:t>F</w:t>
      </w:r>
      <w:r w:rsidRPr="000F5A22">
        <w:rPr>
          <w:rFonts w:ascii="Times New Roman" w:eastAsia="Times New Roman" w:hAnsi="Times New Roman" w:cs="Times New Roman"/>
          <w:sz w:val="24"/>
          <w:szCs w:val="24"/>
        </w:rPr>
        <w:t xml:space="preserve"> test was used to examine differences between groups. </w:t>
      </w:r>
      <w:proofErr w:type="gramStart"/>
      <w:r w:rsidRPr="000F5A22">
        <w:rPr>
          <w:rFonts w:ascii="Times New Roman" w:eastAsia="Times New Roman" w:hAnsi="Times New Roman" w:cs="Times New Roman"/>
          <w:sz w:val="24"/>
          <w:szCs w:val="24"/>
          <w:vertAlign w:val="superscript"/>
        </w:rPr>
        <w:t>b</w:t>
      </w:r>
      <w:proofErr w:type="gramEnd"/>
      <w:r w:rsidRPr="000F5A22">
        <w:rPr>
          <w:rFonts w:ascii="Times New Roman" w:eastAsia="Times New Roman" w:hAnsi="Times New Roman" w:cs="Times New Roman"/>
          <w:sz w:val="24"/>
          <w:szCs w:val="24"/>
        </w:rPr>
        <w:t xml:space="preserve"> </w:t>
      </w:r>
      <w:r w:rsidR="00C6114C" w:rsidRPr="000F5A22">
        <w:rPr>
          <w:rFonts w:ascii="Times New Roman" w:eastAsia="Times New Roman" w:hAnsi="Times New Roman" w:cs="Times New Roman"/>
          <w:i/>
          <w:sz w:val="24"/>
          <w:szCs w:val="24"/>
        </w:rPr>
        <w:t>n</w:t>
      </w:r>
      <w:r w:rsidR="00C6114C" w:rsidRPr="000F5A22">
        <w:rPr>
          <w:rFonts w:ascii="Times New Roman" w:eastAsia="Times New Roman" w:hAnsi="Times New Roman" w:cs="Times New Roman"/>
          <w:sz w:val="24"/>
          <w:szCs w:val="24"/>
        </w:rPr>
        <w:t xml:space="preserve"> = 56</w:t>
      </w:r>
      <w:r w:rsidRPr="000F5A22">
        <w:rPr>
          <w:rFonts w:ascii="Times New Roman" w:eastAsia="Times New Roman" w:hAnsi="Times New Roman" w:cs="Times New Roman"/>
          <w:sz w:val="24"/>
          <w:szCs w:val="24"/>
        </w:rPr>
        <w:t xml:space="preserve">. </w:t>
      </w:r>
      <w:proofErr w:type="gramStart"/>
      <w:r w:rsidRPr="000F5A22">
        <w:rPr>
          <w:rFonts w:ascii="Times New Roman" w:eastAsia="Times New Roman" w:hAnsi="Times New Roman" w:cs="Times New Roman"/>
          <w:sz w:val="24"/>
          <w:szCs w:val="24"/>
          <w:vertAlign w:val="superscript"/>
        </w:rPr>
        <w:t>c</w:t>
      </w:r>
      <w:proofErr w:type="gramEnd"/>
      <w:r w:rsidRPr="000F5A22">
        <w:rPr>
          <w:rFonts w:ascii="Times New Roman" w:eastAsia="Times New Roman" w:hAnsi="Times New Roman" w:cs="Times New Roman"/>
          <w:sz w:val="24"/>
          <w:szCs w:val="24"/>
        </w:rPr>
        <w:t xml:space="preserve"> </w:t>
      </w:r>
      <w:r w:rsidR="00C6114C" w:rsidRPr="000F5A22">
        <w:rPr>
          <w:rFonts w:ascii="Times New Roman" w:eastAsia="Times New Roman" w:hAnsi="Times New Roman" w:cs="Times New Roman"/>
          <w:i/>
          <w:sz w:val="24"/>
          <w:szCs w:val="24"/>
        </w:rPr>
        <w:t>n</w:t>
      </w:r>
      <w:r w:rsidR="00C6114C" w:rsidRPr="000F5A22">
        <w:rPr>
          <w:rFonts w:ascii="Times New Roman" w:eastAsia="Times New Roman" w:hAnsi="Times New Roman" w:cs="Times New Roman"/>
          <w:sz w:val="24"/>
          <w:szCs w:val="24"/>
        </w:rPr>
        <w:t xml:space="preserve"> = 39</w:t>
      </w:r>
      <w:r w:rsidR="00357E51" w:rsidRPr="000F5A22">
        <w:rPr>
          <w:rFonts w:ascii="Times New Roman" w:eastAsia="Times New Roman" w:hAnsi="Times New Roman" w:cs="Times New Roman"/>
          <w:sz w:val="24"/>
          <w:szCs w:val="24"/>
        </w:rPr>
        <w:t>.</w:t>
      </w:r>
      <w:r w:rsidRPr="000F5A22">
        <w:rPr>
          <w:rFonts w:ascii="Times New Roman" w:eastAsia="Times New Roman" w:hAnsi="Times New Roman" w:cs="Times New Roman"/>
          <w:sz w:val="24"/>
          <w:szCs w:val="24"/>
        </w:rPr>
        <w:t xml:space="preserve">                                                                                                       </w:t>
      </w:r>
    </w:p>
    <w:p w:rsidR="00801B60" w:rsidRPr="000F5A22" w:rsidRDefault="00801B60">
      <w:pPr>
        <w:spacing w:after="0" w:line="480" w:lineRule="auto"/>
        <w:rPr>
          <w:rFonts w:ascii="Times New Roman" w:eastAsia="Times New Roman" w:hAnsi="Times New Roman" w:cs="Times New Roman"/>
          <w:i/>
          <w:sz w:val="24"/>
          <w:szCs w:val="24"/>
        </w:rPr>
      </w:pPr>
    </w:p>
    <w:p w:rsidR="00801B60" w:rsidRPr="000F5A22" w:rsidRDefault="000F5A22">
      <w:pPr>
        <w:spacing w:after="0" w:line="480" w:lineRule="auto"/>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lastRenderedPageBreak/>
        <w:t>Table B2</w:t>
      </w:r>
    </w:p>
    <w:p w:rsidR="00801B60" w:rsidRPr="000F5A22" w:rsidRDefault="000F5A22">
      <w:pPr>
        <w:spacing w:after="0" w:line="480" w:lineRule="auto"/>
        <w:rPr>
          <w:rFonts w:ascii="Times New Roman" w:eastAsia="Times New Roman" w:hAnsi="Times New Roman" w:cs="Times New Roman"/>
          <w:i/>
          <w:sz w:val="24"/>
          <w:szCs w:val="24"/>
        </w:rPr>
      </w:pPr>
      <w:r w:rsidRPr="000F5A22">
        <w:rPr>
          <w:rFonts w:ascii="Times New Roman" w:eastAsia="Times New Roman" w:hAnsi="Times New Roman" w:cs="Times New Roman"/>
          <w:i/>
          <w:sz w:val="24"/>
          <w:szCs w:val="24"/>
        </w:rPr>
        <w:t>Maltreatment Characteristics within the Maltreated Sample (n = 58) for Early vs. Mid- Adolescence</w:t>
      </w:r>
    </w:p>
    <w:tbl>
      <w:tblPr>
        <w:tblStyle w:val="a0"/>
        <w:tblW w:w="9322" w:type="dxa"/>
        <w:tblInd w:w="0" w:type="dxa"/>
        <w:tblBorders>
          <w:top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86"/>
        <w:gridCol w:w="1829"/>
        <w:gridCol w:w="1830"/>
        <w:gridCol w:w="1985"/>
        <w:gridCol w:w="992"/>
      </w:tblGrid>
      <w:tr w:rsidR="00801B60" w:rsidRPr="000F5A22">
        <w:tc>
          <w:tcPr>
            <w:tcW w:w="2686" w:type="dxa"/>
            <w:tcBorders>
              <w:top w:val="nil"/>
              <w:bottom w:val="single" w:sz="12" w:space="0" w:color="000000"/>
              <w:right w:val="nil"/>
            </w:tcBorders>
          </w:tcPr>
          <w:p w:rsidR="00801B60" w:rsidRPr="000F5A22" w:rsidRDefault="00801B60">
            <w:pPr>
              <w:spacing w:line="240" w:lineRule="auto"/>
              <w:jc w:val="center"/>
              <w:rPr>
                <w:rFonts w:ascii="Times New Roman" w:eastAsia="Times New Roman" w:hAnsi="Times New Roman" w:cs="Times New Roman"/>
                <w:sz w:val="24"/>
                <w:szCs w:val="24"/>
              </w:rPr>
            </w:pPr>
          </w:p>
        </w:tc>
        <w:tc>
          <w:tcPr>
            <w:tcW w:w="1829" w:type="dxa"/>
            <w:tcBorders>
              <w:top w:val="nil"/>
              <w:left w:val="nil"/>
              <w:bottom w:val="single" w:sz="12" w:space="0" w:color="000000"/>
              <w:right w:val="nil"/>
            </w:tcBorders>
          </w:tcPr>
          <w:p w:rsidR="00801B60" w:rsidRPr="000F5A22" w:rsidRDefault="00357E51">
            <w:pPr>
              <w:spacing w:line="240" w:lineRule="auto"/>
              <w:ind w:left="72" w:hanging="180"/>
              <w:jc w:val="center"/>
              <w:rPr>
                <w:rFonts w:ascii="Times New Roman" w:eastAsia="Times New Roman" w:hAnsi="Times New Roman" w:cs="Times New Roman"/>
                <w:i/>
                <w:sz w:val="24"/>
                <w:szCs w:val="24"/>
              </w:rPr>
            </w:pPr>
            <w:r w:rsidRPr="000F5A22">
              <w:rPr>
                <w:rFonts w:ascii="Times New Roman" w:eastAsia="Gungsuh" w:hAnsi="Times New Roman" w:cs="Times New Roman"/>
                <w:sz w:val="24"/>
                <w:szCs w:val="24"/>
              </w:rPr>
              <w:t>Earl</w:t>
            </w:r>
            <w:r w:rsidR="00964F66">
              <w:rPr>
                <w:rFonts w:ascii="Times New Roman" w:eastAsia="Gungsuh" w:hAnsi="Times New Roman" w:cs="Times New Roman"/>
                <w:sz w:val="24"/>
                <w:szCs w:val="24"/>
              </w:rPr>
              <w:t xml:space="preserve">y </w:t>
            </w:r>
            <w:r w:rsidRPr="000F5A22">
              <w:rPr>
                <w:rFonts w:ascii="Times New Roman" w:eastAsia="Gungsuh" w:hAnsi="Times New Roman" w:cs="Times New Roman"/>
                <w:sz w:val="24"/>
                <w:szCs w:val="24"/>
              </w:rPr>
              <w:t xml:space="preserve">adolescence </w:t>
            </w:r>
            <w:r w:rsidR="000F5A22" w:rsidRPr="000F5A22">
              <w:rPr>
                <w:rFonts w:ascii="Times New Roman" w:eastAsia="Gungsuh" w:hAnsi="Times New Roman" w:cs="Times New Roman"/>
                <w:sz w:val="24"/>
                <w:szCs w:val="24"/>
              </w:rPr>
              <w:t xml:space="preserve">  (≤ 13.5 years;   </w:t>
            </w:r>
            <w:r w:rsidR="000F5A22" w:rsidRPr="000F5A22">
              <w:rPr>
                <w:rFonts w:ascii="Times New Roman" w:eastAsia="Times New Roman" w:hAnsi="Times New Roman" w:cs="Times New Roman"/>
                <w:i/>
                <w:sz w:val="24"/>
                <w:szCs w:val="24"/>
              </w:rPr>
              <w:t>n</w:t>
            </w:r>
            <w:r w:rsidR="000F5A22" w:rsidRPr="000F5A22">
              <w:rPr>
                <w:rFonts w:ascii="Times New Roman" w:eastAsia="Times New Roman" w:hAnsi="Times New Roman" w:cs="Times New Roman"/>
                <w:sz w:val="24"/>
                <w:szCs w:val="24"/>
              </w:rPr>
              <w:t xml:space="preserve"> = 28)</w:t>
            </w:r>
          </w:p>
        </w:tc>
        <w:tc>
          <w:tcPr>
            <w:tcW w:w="1830" w:type="dxa"/>
            <w:tcBorders>
              <w:top w:val="nil"/>
              <w:left w:val="nil"/>
              <w:bottom w:val="single" w:sz="12" w:space="0" w:color="000000"/>
              <w:right w:val="nil"/>
            </w:tcBorders>
          </w:tcPr>
          <w:p w:rsidR="00801B60" w:rsidRPr="000F5A22" w:rsidRDefault="000F5A22">
            <w:pPr>
              <w:spacing w:line="240" w:lineRule="auto"/>
              <w:jc w:val="center"/>
              <w:rPr>
                <w:rFonts w:ascii="Times New Roman" w:eastAsia="Times New Roman" w:hAnsi="Times New Roman" w:cs="Times New Roman"/>
                <w:i/>
                <w:sz w:val="24"/>
                <w:szCs w:val="24"/>
              </w:rPr>
            </w:pPr>
            <w:r w:rsidRPr="000F5A22">
              <w:rPr>
                <w:rFonts w:ascii="Times New Roman" w:eastAsia="Times New Roman" w:hAnsi="Times New Roman" w:cs="Times New Roman"/>
                <w:sz w:val="24"/>
                <w:szCs w:val="24"/>
              </w:rPr>
              <w:t xml:space="preserve">Mid- adolescence    (&gt; 13.5 years;   </w:t>
            </w:r>
            <w:r w:rsidRPr="000F5A22">
              <w:rPr>
                <w:rFonts w:ascii="Times New Roman" w:eastAsia="Times New Roman" w:hAnsi="Times New Roman" w:cs="Times New Roman"/>
                <w:i/>
                <w:sz w:val="24"/>
                <w:szCs w:val="24"/>
              </w:rPr>
              <w:t>n</w:t>
            </w:r>
            <w:r w:rsidRPr="000F5A22">
              <w:rPr>
                <w:rFonts w:ascii="Times New Roman" w:eastAsia="Times New Roman" w:hAnsi="Times New Roman" w:cs="Times New Roman"/>
                <w:sz w:val="24"/>
                <w:szCs w:val="24"/>
              </w:rPr>
              <w:t xml:space="preserve"> = 30)</w:t>
            </w:r>
          </w:p>
        </w:tc>
        <w:tc>
          <w:tcPr>
            <w:tcW w:w="2977" w:type="dxa"/>
            <w:gridSpan w:val="2"/>
            <w:tcBorders>
              <w:top w:val="nil"/>
              <w:left w:val="nil"/>
              <w:bottom w:val="single" w:sz="12" w:space="0" w:color="000000"/>
              <w:right w:val="nil"/>
            </w:tcBorders>
          </w:tcPr>
          <w:p w:rsidR="00801B60" w:rsidRPr="000F5A22" w:rsidRDefault="000F5A22">
            <w:pPr>
              <w:spacing w:line="240" w:lineRule="auto"/>
              <w:jc w:val="center"/>
              <w:rPr>
                <w:rFonts w:ascii="Times New Roman" w:eastAsia="Times New Roman" w:hAnsi="Times New Roman" w:cs="Times New Roman"/>
                <w:i/>
                <w:sz w:val="24"/>
                <w:szCs w:val="24"/>
              </w:rPr>
            </w:pPr>
            <w:r w:rsidRPr="000F5A22">
              <w:rPr>
                <w:rFonts w:ascii="Times New Roman" w:eastAsia="Times New Roman" w:hAnsi="Times New Roman" w:cs="Times New Roman"/>
                <w:sz w:val="24"/>
                <w:szCs w:val="24"/>
              </w:rPr>
              <w:t>Between-group comparison</w:t>
            </w:r>
          </w:p>
        </w:tc>
      </w:tr>
      <w:tr w:rsidR="00801B60" w:rsidRPr="000F5A22">
        <w:tc>
          <w:tcPr>
            <w:tcW w:w="2686" w:type="dxa"/>
            <w:tcBorders>
              <w:bottom w:val="nil"/>
              <w:right w:val="nil"/>
            </w:tcBorders>
          </w:tcPr>
          <w:p w:rsidR="00801B60" w:rsidRPr="000F5A22" w:rsidRDefault="000F5A22">
            <w:pPr>
              <w:spacing w:line="240" w:lineRule="auto"/>
              <w:jc w:val="center"/>
              <w:rPr>
                <w:rFonts w:ascii="Times New Roman" w:eastAsia="Times New Roman" w:hAnsi="Times New Roman" w:cs="Times New Roman"/>
                <w:b/>
                <w:sz w:val="24"/>
                <w:szCs w:val="24"/>
              </w:rPr>
            </w:pPr>
            <w:r w:rsidRPr="000F5A22">
              <w:rPr>
                <w:rFonts w:ascii="Times New Roman" w:eastAsia="Times New Roman" w:hAnsi="Times New Roman" w:cs="Times New Roman"/>
                <w:b/>
                <w:sz w:val="24"/>
                <w:szCs w:val="24"/>
              </w:rPr>
              <w:t>Maltreatment characteristics</w:t>
            </w:r>
          </w:p>
        </w:tc>
        <w:tc>
          <w:tcPr>
            <w:tcW w:w="1829" w:type="dxa"/>
            <w:tcBorders>
              <w:left w:val="nil"/>
              <w:bottom w:val="nil"/>
              <w:right w:val="nil"/>
            </w:tcBorders>
          </w:tcPr>
          <w:p w:rsidR="00801B60" w:rsidRPr="000F5A22" w:rsidRDefault="000F5A22">
            <w:pPr>
              <w:spacing w:line="240" w:lineRule="auto"/>
              <w:jc w:val="center"/>
              <w:rPr>
                <w:rFonts w:ascii="Times New Roman" w:eastAsia="Times New Roman" w:hAnsi="Times New Roman" w:cs="Times New Roman"/>
                <w:b/>
                <w:i/>
                <w:sz w:val="24"/>
                <w:szCs w:val="24"/>
              </w:rPr>
            </w:pPr>
            <w:r w:rsidRPr="000F5A22">
              <w:rPr>
                <w:rFonts w:ascii="Times New Roman" w:eastAsia="Times New Roman" w:hAnsi="Times New Roman" w:cs="Times New Roman"/>
                <w:b/>
                <w:i/>
                <w:sz w:val="24"/>
                <w:szCs w:val="24"/>
              </w:rPr>
              <w:t>M (SD)</w:t>
            </w:r>
          </w:p>
        </w:tc>
        <w:tc>
          <w:tcPr>
            <w:tcW w:w="1830" w:type="dxa"/>
            <w:tcBorders>
              <w:left w:val="nil"/>
              <w:bottom w:val="nil"/>
              <w:right w:val="nil"/>
            </w:tcBorders>
          </w:tcPr>
          <w:p w:rsidR="00801B60" w:rsidRPr="000F5A22" w:rsidRDefault="000F5A22">
            <w:pPr>
              <w:spacing w:line="240" w:lineRule="auto"/>
              <w:jc w:val="center"/>
              <w:rPr>
                <w:rFonts w:ascii="Times New Roman" w:eastAsia="Times New Roman" w:hAnsi="Times New Roman" w:cs="Times New Roman"/>
                <w:b/>
                <w:i/>
                <w:sz w:val="24"/>
                <w:szCs w:val="24"/>
              </w:rPr>
            </w:pPr>
            <w:r w:rsidRPr="000F5A22">
              <w:rPr>
                <w:rFonts w:ascii="Times New Roman" w:eastAsia="Times New Roman" w:hAnsi="Times New Roman" w:cs="Times New Roman"/>
                <w:b/>
                <w:i/>
                <w:sz w:val="24"/>
                <w:szCs w:val="24"/>
              </w:rPr>
              <w:t>M (SD)</w:t>
            </w:r>
          </w:p>
        </w:tc>
        <w:tc>
          <w:tcPr>
            <w:tcW w:w="1985" w:type="dxa"/>
            <w:tcBorders>
              <w:left w:val="nil"/>
              <w:bottom w:val="nil"/>
              <w:right w:val="nil"/>
            </w:tcBorders>
          </w:tcPr>
          <w:p w:rsidR="00801B60" w:rsidRPr="000F5A22" w:rsidRDefault="000F5A22">
            <w:pPr>
              <w:spacing w:line="240" w:lineRule="auto"/>
              <w:jc w:val="center"/>
              <w:rPr>
                <w:rFonts w:ascii="Times New Roman" w:eastAsia="Times New Roman" w:hAnsi="Times New Roman" w:cs="Times New Roman"/>
                <w:b/>
                <w:sz w:val="24"/>
                <w:szCs w:val="24"/>
              </w:rPr>
            </w:pPr>
            <w:r w:rsidRPr="000F5A22">
              <w:rPr>
                <w:rFonts w:ascii="Times New Roman" w:eastAsia="Times New Roman" w:hAnsi="Times New Roman" w:cs="Times New Roman"/>
                <w:b/>
                <w:sz w:val="24"/>
                <w:szCs w:val="24"/>
              </w:rPr>
              <w:t>Test-statistic</w:t>
            </w:r>
          </w:p>
        </w:tc>
        <w:tc>
          <w:tcPr>
            <w:tcW w:w="992" w:type="dxa"/>
            <w:tcBorders>
              <w:left w:val="nil"/>
              <w:bottom w:val="nil"/>
              <w:right w:val="nil"/>
            </w:tcBorders>
          </w:tcPr>
          <w:p w:rsidR="00801B60" w:rsidRPr="000F5A22" w:rsidRDefault="000F5A22">
            <w:pPr>
              <w:spacing w:line="240" w:lineRule="auto"/>
              <w:jc w:val="center"/>
              <w:rPr>
                <w:rFonts w:ascii="Times New Roman" w:eastAsia="Times New Roman" w:hAnsi="Times New Roman" w:cs="Times New Roman"/>
                <w:b/>
                <w:i/>
                <w:sz w:val="24"/>
                <w:szCs w:val="24"/>
              </w:rPr>
            </w:pPr>
            <w:r w:rsidRPr="000F5A22">
              <w:rPr>
                <w:rFonts w:ascii="Times New Roman" w:eastAsia="Times New Roman" w:hAnsi="Times New Roman" w:cs="Times New Roman"/>
                <w:b/>
                <w:i/>
                <w:sz w:val="24"/>
                <w:szCs w:val="24"/>
              </w:rPr>
              <w:t>p</w:t>
            </w:r>
          </w:p>
        </w:tc>
      </w:tr>
      <w:tr w:rsidR="00801B60" w:rsidRPr="000F5A22" w:rsidTr="00964F66">
        <w:tc>
          <w:tcPr>
            <w:tcW w:w="2686" w:type="dxa"/>
            <w:tcBorders>
              <w:top w:val="nil"/>
              <w:bottom w:val="nil"/>
              <w:right w:val="nil"/>
            </w:tcBorders>
            <w:vAlign w:val="center"/>
          </w:tcPr>
          <w:p w:rsidR="00801B60" w:rsidRPr="000F5A22" w:rsidRDefault="000F5A22" w:rsidP="00964F66">
            <w:pPr>
              <w:spacing w:line="240" w:lineRule="auto"/>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 xml:space="preserve">Chronicity </w:t>
            </w:r>
            <w:r w:rsidR="00F11A16">
              <w:rPr>
                <w:rFonts w:ascii="Times New Roman" w:eastAsia="Times New Roman" w:hAnsi="Times New Roman" w:cs="Times New Roman"/>
                <w:sz w:val="24"/>
                <w:szCs w:val="24"/>
              </w:rPr>
              <w:t xml:space="preserve">                   </w:t>
            </w:r>
            <w:r w:rsidRPr="00F11A16">
              <w:rPr>
                <w:rFonts w:ascii="Times New Roman" w:eastAsia="Times New Roman" w:hAnsi="Times New Roman" w:cs="Times New Roman"/>
                <w:sz w:val="20"/>
                <w:szCs w:val="20"/>
              </w:rPr>
              <w:t>(% of affected developmental periods</w:t>
            </w:r>
            <w:r w:rsidR="000A2CE7">
              <w:rPr>
                <w:rFonts w:ascii="Times New Roman" w:eastAsia="Times New Roman" w:hAnsi="Times New Roman" w:cs="Times New Roman"/>
                <w:sz w:val="20"/>
                <w:szCs w:val="20"/>
              </w:rPr>
              <w:t>; 1</w:t>
            </w:r>
            <w:r w:rsidR="0035382B" w:rsidRPr="00F11A16">
              <w:rPr>
                <w:rFonts w:ascii="Times New Roman" w:eastAsia="Times New Roman" w:hAnsi="Times New Roman" w:cs="Times New Roman"/>
                <w:sz w:val="20"/>
                <w:szCs w:val="20"/>
              </w:rPr>
              <w:t>-100%</w:t>
            </w:r>
            <w:r w:rsidRPr="00F11A16">
              <w:rPr>
                <w:rFonts w:ascii="Times New Roman" w:eastAsia="Times New Roman" w:hAnsi="Times New Roman" w:cs="Times New Roman"/>
                <w:sz w:val="20"/>
                <w:szCs w:val="20"/>
              </w:rPr>
              <w:t>)</w:t>
            </w:r>
          </w:p>
        </w:tc>
        <w:tc>
          <w:tcPr>
            <w:tcW w:w="1829"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59.76 (28.54)</w:t>
            </w:r>
          </w:p>
        </w:tc>
        <w:tc>
          <w:tcPr>
            <w:tcW w:w="1830"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54.33 (29.31)</w:t>
            </w:r>
          </w:p>
        </w:tc>
        <w:tc>
          <w:tcPr>
            <w:tcW w:w="1985"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i/>
                <w:sz w:val="24"/>
                <w:szCs w:val="24"/>
              </w:rPr>
            </w:pPr>
            <w:r w:rsidRPr="000F5A22">
              <w:rPr>
                <w:rFonts w:ascii="Times New Roman" w:eastAsia="Times New Roman" w:hAnsi="Times New Roman" w:cs="Times New Roman"/>
                <w:i/>
                <w:sz w:val="24"/>
                <w:szCs w:val="24"/>
              </w:rPr>
              <w:t>F</w:t>
            </w:r>
            <w:r w:rsidRPr="000F5A22">
              <w:rPr>
                <w:rFonts w:ascii="Times New Roman" w:eastAsia="Times New Roman" w:hAnsi="Times New Roman" w:cs="Times New Roman"/>
                <w:sz w:val="24"/>
                <w:szCs w:val="24"/>
              </w:rPr>
              <w:t>(1, 56) = 0.51</w:t>
            </w:r>
          </w:p>
        </w:tc>
        <w:tc>
          <w:tcPr>
            <w:tcW w:w="992"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.478</w:t>
            </w:r>
          </w:p>
        </w:tc>
      </w:tr>
      <w:tr w:rsidR="00801B60" w:rsidRPr="000F5A22" w:rsidTr="00964F66">
        <w:tc>
          <w:tcPr>
            <w:tcW w:w="2686" w:type="dxa"/>
            <w:tcBorders>
              <w:top w:val="nil"/>
              <w:bottom w:val="nil"/>
              <w:right w:val="nil"/>
            </w:tcBorders>
            <w:vAlign w:val="center"/>
          </w:tcPr>
          <w:p w:rsidR="00801B60" w:rsidRPr="000F5A22" w:rsidRDefault="00CC0CC2" w:rsidP="00F11A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Maximum </w:t>
            </w:r>
            <w:r w:rsidR="000A2CE7">
              <w:rPr>
                <w:rFonts w:ascii="Times New Roman" w:eastAsia="Times New Roman" w:hAnsi="Times New Roman" w:cs="Times New Roman"/>
                <w:sz w:val="24"/>
                <w:szCs w:val="24"/>
              </w:rPr>
              <w:t>s</w:t>
            </w:r>
            <w:r w:rsidR="000F5A22" w:rsidRPr="000F5A22">
              <w:rPr>
                <w:rFonts w:ascii="Times New Roman" w:eastAsia="Times New Roman" w:hAnsi="Times New Roman" w:cs="Times New Roman"/>
                <w:sz w:val="24"/>
                <w:szCs w:val="24"/>
              </w:rPr>
              <w:t xml:space="preserve">everity </w:t>
            </w:r>
            <w:r w:rsidR="00F11A16">
              <w:rPr>
                <w:rFonts w:ascii="Times New Roman" w:eastAsia="Times New Roman" w:hAnsi="Times New Roman" w:cs="Times New Roman"/>
                <w:sz w:val="24"/>
                <w:szCs w:val="24"/>
              </w:rPr>
              <w:t xml:space="preserve">      </w:t>
            </w:r>
            <w:r w:rsidR="0035382B" w:rsidRPr="00F11A16">
              <w:rPr>
                <w:rFonts w:ascii="Times New Roman" w:eastAsia="Times New Roman" w:hAnsi="Times New Roman" w:cs="Times New Roman"/>
                <w:sz w:val="20"/>
                <w:szCs w:val="20"/>
              </w:rPr>
              <w:t>(</w:t>
            </w:r>
            <w:r w:rsidR="000A2CE7">
              <w:rPr>
                <w:rFonts w:ascii="Times New Roman" w:eastAsia="Times New Roman" w:hAnsi="Times New Roman" w:cs="Times New Roman"/>
                <w:sz w:val="20"/>
                <w:szCs w:val="20"/>
              </w:rPr>
              <w:t>1</w:t>
            </w:r>
            <w:r w:rsidR="0035382B" w:rsidRPr="00F11A16">
              <w:rPr>
                <w:rFonts w:ascii="Times New Roman" w:eastAsia="Times New Roman" w:hAnsi="Times New Roman" w:cs="Times New Roman"/>
                <w:sz w:val="20"/>
                <w:szCs w:val="20"/>
              </w:rPr>
              <w:t>-5)</w:t>
            </w:r>
          </w:p>
        </w:tc>
        <w:tc>
          <w:tcPr>
            <w:tcW w:w="1829"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2.89 (1.13)</w:t>
            </w:r>
          </w:p>
        </w:tc>
        <w:tc>
          <w:tcPr>
            <w:tcW w:w="1830"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2.83 (1.29)</w:t>
            </w:r>
          </w:p>
        </w:tc>
        <w:tc>
          <w:tcPr>
            <w:tcW w:w="1985"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i/>
                <w:sz w:val="24"/>
                <w:szCs w:val="24"/>
              </w:rPr>
            </w:pPr>
            <w:r w:rsidRPr="000F5A22">
              <w:rPr>
                <w:rFonts w:ascii="Times New Roman" w:eastAsia="Times New Roman" w:hAnsi="Times New Roman" w:cs="Times New Roman"/>
                <w:i/>
                <w:sz w:val="24"/>
                <w:szCs w:val="24"/>
              </w:rPr>
              <w:t>F</w:t>
            </w:r>
            <w:r w:rsidRPr="000F5A22">
              <w:rPr>
                <w:rFonts w:ascii="Times New Roman" w:eastAsia="Times New Roman" w:hAnsi="Times New Roman" w:cs="Times New Roman"/>
                <w:sz w:val="24"/>
                <w:szCs w:val="24"/>
              </w:rPr>
              <w:t>(1, 56) = 0.0</w:t>
            </w:r>
            <w:r w:rsidR="00964F66">
              <w:rPr>
                <w:rFonts w:ascii="Times New Roman" w:eastAsia="Times New Roman" w:hAnsi="Times New Roman" w:cs="Times New Roman"/>
                <w:sz w:val="24"/>
                <w:szCs w:val="24"/>
              </w:rPr>
              <w:t>4</w:t>
            </w:r>
          </w:p>
        </w:tc>
        <w:tc>
          <w:tcPr>
            <w:tcW w:w="992"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.853</w:t>
            </w:r>
          </w:p>
        </w:tc>
      </w:tr>
      <w:tr w:rsidR="00801B60" w:rsidRPr="000F5A22" w:rsidTr="00964F66">
        <w:tc>
          <w:tcPr>
            <w:tcW w:w="2686" w:type="dxa"/>
            <w:tcBorders>
              <w:top w:val="nil"/>
              <w:bottom w:val="nil"/>
              <w:right w:val="nil"/>
            </w:tcBorders>
            <w:vAlign w:val="center"/>
          </w:tcPr>
          <w:p w:rsidR="00801B60" w:rsidRPr="000F5A22" w:rsidRDefault="000F5A22" w:rsidP="00F11A16">
            <w:pPr>
              <w:spacing w:line="240" w:lineRule="auto"/>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Number of subtypes</w:t>
            </w:r>
            <w:r w:rsidR="0035382B">
              <w:rPr>
                <w:rFonts w:ascii="Times New Roman" w:eastAsia="Times New Roman" w:hAnsi="Times New Roman" w:cs="Times New Roman"/>
                <w:sz w:val="24"/>
                <w:szCs w:val="24"/>
              </w:rPr>
              <w:t xml:space="preserve"> </w:t>
            </w:r>
            <w:r w:rsidR="00F11A16">
              <w:rPr>
                <w:rFonts w:ascii="Times New Roman" w:eastAsia="Times New Roman" w:hAnsi="Times New Roman" w:cs="Times New Roman"/>
                <w:sz w:val="24"/>
                <w:szCs w:val="24"/>
              </w:rPr>
              <w:t xml:space="preserve">    </w:t>
            </w:r>
            <w:r w:rsidR="0035382B" w:rsidRPr="00F11A16">
              <w:rPr>
                <w:rFonts w:ascii="Times New Roman" w:eastAsia="Times New Roman" w:hAnsi="Times New Roman" w:cs="Times New Roman"/>
                <w:sz w:val="20"/>
                <w:szCs w:val="20"/>
              </w:rPr>
              <w:t>(</w:t>
            </w:r>
            <w:r w:rsidR="000A2CE7">
              <w:rPr>
                <w:rFonts w:ascii="Times New Roman" w:eastAsia="Times New Roman" w:hAnsi="Times New Roman" w:cs="Times New Roman"/>
                <w:sz w:val="20"/>
                <w:szCs w:val="20"/>
              </w:rPr>
              <w:t>1</w:t>
            </w:r>
            <w:r w:rsidR="0035382B" w:rsidRPr="00F11A16">
              <w:rPr>
                <w:rFonts w:ascii="Times New Roman" w:eastAsia="Times New Roman" w:hAnsi="Times New Roman" w:cs="Times New Roman"/>
                <w:sz w:val="20"/>
                <w:szCs w:val="20"/>
              </w:rPr>
              <w:t>-6)</w:t>
            </w:r>
          </w:p>
        </w:tc>
        <w:tc>
          <w:tcPr>
            <w:tcW w:w="1829"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2.11 (1.33)</w:t>
            </w:r>
          </w:p>
        </w:tc>
        <w:tc>
          <w:tcPr>
            <w:tcW w:w="1830"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1.90 (0.80)</w:t>
            </w:r>
          </w:p>
        </w:tc>
        <w:tc>
          <w:tcPr>
            <w:tcW w:w="1985"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i/>
                <w:sz w:val="24"/>
                <w:szCs w:val="24"/>
              </w:rPr>
            </w:pPr>
            <w:r w:rsidRPr="000F5A22">
              <w:rPr>
                <w:rFonts w:ascii="Times New Roman" w:eastAsia="Times New Roman" w:hAnsi="Times New Roman" w:cs="Times New Roman"/>
                <w:i/>
                <w:sz w:val="24"/>
                <w:szCs w:val="24"/>
              </w:rPr>
              <w:t>F</w:t>
            </w:r>
            <w:r w:rsidRPr="000F5A22">
              <w:rPr>
                <w:rFonts w:ascii="Times New Roman" w:eastAsia="Times New Roman" w:hAnsi="Times New Roman" w:cs="Times New Roman"/>
                <w:sz w:val="24"/>
                <w:szCs w:val="24"/>
              </w:rPr>
              <w:t>(1, 48.39) = 0.64</w:t>
            </w:r>
          </w:p>
        </w:tc>
        <w:tc>
          <w:tcPr>
            <w:tcW w:w="992"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.429</w:t>
            </w:r>
            <w:r w:rsidRPr="000F5A22">
              <w:rPr>
                <w:rFonts w:ascii="Times New Roman" w:eastAsia="Times New Roman" w:hAnsi="Times New Roman" w:cs="Times New Roman"/>
                <w:sz w:val="24"/>
                <w:szCs w:val="24"/>
                <w:vertAlign w:val="superscript"/>
              </w:rPr>
              <w:t>a</w:t>
            </w:r>
          </w:p>
        </w:tc>
      </w:tr>
      <w:tr w:rsidR="00801B60" w:rsidRPr="000F5A22" w:rsidTr="00964F66">
        <w:tc>
          <w:tcPr>
            <w:tcW w:w="2686" w:type="dxa"/>
            <w:tcBorders>
              <w:top w:val="nil"/>
              <w:bottom w:val="nil"/>
              <w:right w:val="nil"/>
            </w:tcBorders>
            <w:vAlign w:val="center"/>
          </w:tcPr>
          <w:p w:rsidR="00801B60" w:rsidRPr="000F5A22" w:rsidRDefault="00F11A16" w:rsidP="00964F6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Extent of abuse             </w:t>
            </w:r>
            <w:r w:rsidR="000F5A22" w:rsidRPr="00F11A16">
              <w:rPr>
                <w:rFonts w:ascii="Times New Roman" w:eastAsia="Times New Roman" w:hAnsi="Times New Roman" w:cs="Times New Roman"/>
                <w:sz w:val="20"/>
                <w:szCs w:val="20"/>
              </w:rPr>
              <w:t>(factor value)</w:t>
            </w:r>
          </w:p>
        </w:tc>
        <w:tc>
          <w:tcPr>
            <w:tcW w:w="1829"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0.05 (0.11)</w:t>
            </w:r>
          </w:p>
        </w:tc>
        <w:tc>
          <w:tcPr>
            <w:tcW w:w="1830"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0.03 (0.10)</w:t>
            </w:r>
          </w:p>
        </w:tc>
        <w:tc>
          <w:tcPr>
            <w:tcW w:w="1985"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i/>
                <w:sz w:val="24"/>
                <w:szCs w:val="24"/>
              </w:rPr>
            </w:pPr>
            <w:r w:rsidRPr="000F5A22">
              <w:rPr>
                <w:rFonts w:ascii="Times New Roman" w:eastAsia="Times New Roman" w:hAnsi="Times New Roman" w:cs="Times New Roman"/>
                <w:i/>
                <w:sz w:val="24"/>
                <w:szCs w:val="24"/>
              </w:rPr>
              <w:t>F</w:t>
            </w:r>
            <w:r w:rsidRPr="000F5A22">
              <w:rPr>
                <w:rFonts w:ascii="Times New Roman" w:eastAsia="Times New Roman" w:hAnsi="Times New Roman" w:cs="Times New Roman"/>
                <w:sz w:val="24"/>
                <w:szCs w:val="24"/>
              </w:rPr>
              <w:t>(1, 56) = 0.70</w:t>
            </w:r>
          </w:p>
        </w:tc>
        <w:tc>
          <w:tcPr>
            <w:tcW w:w="992" w:type="dxa"/>
            <w:tcBorders>
              <w:top w:val="nil"/>
              <w:left w:val="nil"/>
              <w:bottom w:val="nil"/>
              <w:right w:val="nil"/>
            </w:tcBorders>
            <w:vAlign w:val="center"/>
          </w:tcPr>
          <w:p w:rsidR="00801B60" w:rsidRPr="000F5A22" w:rsidRDefault="000F5A22">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.406</w:t>
            </w:r>
          </w:p>
        </w:tc>
      </w:tr>
      <w:tr w:rsidR="0063234B" w:rsidRPr="000F5A22" w:rsidTr="00792FC5">
        <w:tc>
          <w:tcPr>
            <w:tcW w:w="2686" w:type="dxa"/>
            <w:tcBorders>
              <w:top w:val="nil"/>
              <w:bottom w:val="nil"/>
              <w:right w:val="nil"/>
            </w:tcBorders>
            <w:vAlign w:val="center"/>
          </w:tcPr>
          <w:p w:rsidR="0063234B" w:rsidRPr="00792FC5" w:rsidRDefault="0063234B" w:rsidP="00792FC5">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Abuse</w:t>
            </w:r>
            <w:r w:rsidR="00F11A1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c</w:t>
            </w:r>
            <w:r w:rsidRPr="00792FC5">
              <w:rPr>
                <w:rFonts w:ascii="Times New Roman" w:eastAsia="Times New Roman" w:hAnsi="Times New Roman" w:cs="Times New Roman"/>
                <w:sz w:val="20"/>
                <w:szCs w:val="20"/>
              </w:rPr>
              <w:t>hronicity (% of affected developmental periods</w:t>
            </w:r>
            <w:r w:rsidR="000A2CE7">
              <w:rPr>
                <w:rFonts w:ascii="Times New Roman" w:eastAsia="Times New Roman" w:hAnsi="Times New Roman" w:cs="Times New Roman"/>
                <w:sz w:val="20"/>
                <w:szCs w:val="20"/>
              </w:rPr>
              <w:t>; 0</w:t>
            </w:r>
            <w:r w:rsidR="003D58B7">
              <w:rPr>
                <w:rFonts w:ascii="Times New Roman" w:eastAsia="Times New Roman" w:hAnsi="Times New Roman" w:cs="Times New Roman"/>
                <w:sz w:val="20"/>
                <w:szCs w:val="20"/>
              </w:rPr>
              <w:t>-100%</w:t>
            </w:r>
            <w:r w:rsidRPr="00792FC5">
              <w:rPr>
                <w:rFonts w:ascii="Times New Roman" w:eastAsia="Times New Roman" w:hAnsi="Times New Roman" w:cs="Times New Roman"/>
                <w:sz w:val="20"/>
                <w:szCs w:val="20"/>
              </w:rPr>
              <w:t>)</w:t>
            </w:r>
          </w:p>
        </w:tc>
        <w:tc>
          <w:tcPr>
            <w:tcW w:w="1829" w:type="dxa"/>
            <w:tcBorders>
              <w:top w:val="nil"/>
              <w:left w:val="nil"/>
              <w:bottom w:val="nil"/>
              <w:right w:val="nil"/>
            </w:tcBorders>
            <w:vAlign w:val="center"/>
          </w:tcPr>
          <w:p w:rsidR="0063234B" w:rsidRPr="00EE5D24" w:rsidRDefault="0063234B">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7.68 (10.69)</w:t>
            </w:r>
          </w:p>
        </w:tc>
        <w:tc>
          <w:tcPr>
            <w:tcW w:w="1830" w:type="dxa"/>
            <w:tcBorders>
              <w:top w:val="nil"/>
              <w:left w:val="nil"/>
              <w:bottom w:val="nil"/>
              <w:right w:val="nil"/>
            </w:tcBorders>
            <w:vAlign w:val="center"/>
          </w:tcPr>
          <w:p w:rsidR="0063234B" w:rsidRPr="00EE5D24" w:rsidRDefault="0063234B">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4.28 (8.02)</w:t>
            </w:r>
          </w:p>
        </w:tc>
        <w:tc>
          <w:tcPr>
            <w:tcW w:w="1985" w:type="dxa"/>
            <w:tcBorders>
              <w:top w:val="nil"/>
              <w:left w:val="nil"/>
              <w:bottom w:val="nil"/>
              <w:right w:val="nil"/>
            </w:tcBorders>
            <w:vAlign w:val="center"/>
          </w:tcPr>
          <w:p w:rsidR="0063234B" w:rsidRPr="00020E90" w:rsidRDefault="0063234B" w:rsidP="00656AEB">
            <w:pPr>
              <w:spacing w:line="240" w:lineRule="auto"/>
              <w:jc w:val="center"/>
              <w:rPr>
                <w:rFonts w:ascii="Times New Roman" w:eastAsia="Times New Roman" w:hAnsi="Times New Roman" w:cs="Times New Roman"/>
                <w:i/>
                <w:sz w:val="20"/>
                <w:szCs w:val="20"/>
              </w:rPr>
            </w:pPr>
            <w:r w:rsidRPr="00020E90">
              <w:rPr>
                <w:rFonts w:ascii="Times New Roman" w:eastAsia="Times New Roman" w:hAnsi="Times New Roman" w:cs="Times New Roman"/>
                <w:i/>
                <w:sz w:val="20"/>
                <w:szCs w:val="20"/>
              </w:rPr>
              <w:t>F</w:t>
            </w:r>
            <w:r w:rsidRPr="00020E90">
              <w:rPr>
                <w:rFonts w:ascii="Times New Roman" w:eastAsia="Times New Roman" w:hAnsi="Times New Roman" w:cs="Times New Roman"/>
                <w:sz w:val="20"/>
                <w:szCs w:val="20"/>
              </w:rPr>
              <w:t xml:space="preserve">(1, </w:t>
            </w:r>
            <w:r w:rsidR="00656AEB">
              <w:rPr>
                <w:rFonts w:ascii="Times New Roman" w:eastAsia="Times New Roman" w:hAnsi="Times New Roman" w:cs="Times New Roman"/>
                <w:sz w:val="20"/>
                <w:szCs w:val="20"/>
              </w:rPr>
              <w:t>49.96</w:t>
            </w:r>
            <w:r w:rsidRPr="00020E90">
              <w:rPr>
                <w:rFonts w:ascii="Times New Roman" w:eastAsia="Times New Roman" w:hAnsi="Times New Roman" w:cs="Times New Roman"/>
                <w:sz w:val="20"/>
                <w:szCs w:val="20"/>
              </w:rPr>
              <w:t>) = 1</w:t>
            </w:r>
            <w:r w:rsidR="00656AEB">
              <w:rPr>
                <w:rFonts w:ascii="Times New Roman" w:eastAsia="Times New Roman" w:hAnsi="Times New Roman" w:cs="Times New Roman"/>
                <w:sz w:val="20"/>
                <w:szCs w:val="20"/>
              </w:rPr>
              <w:t>.86</w:t>
            </w:r>
          </w:p>
        </w:tc>
        <w:tc>
          <w:tcPr>
            <w:tcW w:w="992" w:type="dxa"/>
            <w:tcBorders>
              <w:top w:val="nil"/>
              <w:left w:val="nil"/>
              <w:bottom w:val="nil"/>
              <w:right w:val="nil"/>
            </w:tcBorders>
            <w:vAlign w:val="center"/>
          </w:tcPr>
          <w:p w:rsidR="0063234B" w:rsidRPr="00020E90" w:rsidRDefault="0063234B" w:rsidP="00F11A16">
            <w:pPr>
              <w:spacing w:line="240" w:lineRule="auto"/>
              <w:jc w:val="center"/>
              <w:rPr>
                <w:rFonts w:ascii="Times New Roman" w:eastAsia="Times New Roman" w:hAnsi="Times New Roman" w:cs="Times New Roman"/>
                <w:sz w:val="20"/>
                <w:szCs w:val="20"/>
              </w:rPr>
            </w:pPr>
            <w:r w:rsidRPr="00020E90">
              <w:rPr>
                <w:rFonts w:ascii="Times New Roman" w:eastAsia="Times New Roman" w:hAnsi="Times New Roman" w:cs="Times New Roman"/>
                <w:sz w:val="20"/>
                <w:szCs w:val="20"/>
              </w:rPr>
              <w:t>.1</w:t>
            </w:r>
            <w:r w:rsidR="00656AEB">
              <w:rPr>
                <w:rFonts w:ascii="Times New Roman" w:eastAsia="Times New Roman" w:hAnsi="Times New Roman" w:cs="Times New Roman"/>
                <w:sz w:val="20"/>
                <w:szCs w:val="20"/>
              </w:rPr>
              <w:t>79</w:t>
            </w:r>
            <w:r w:rsidR="00656AEB" w:rsidRPr="00656AEB">
              <w:rPr>
                <w:rFonts w:ascii="Times New Roman" w:eastAsia="Times New Roman" w:hAnsi="Times New Roman" w:cs="Times New Roman"/>
                <w:sz w:val="20"/>
                <w:szCs w:val="20"/>
                <w:vertAlign w:val="superscript"/>
              </w:rPr>
              <w:t>a</w:t>
            </w:r>
          </w:p>
        </w:tc>
      </w:tr>
      <w:tr w:rsidR="0063234B" w:rsidRPr="000F5A22" w:rsidTr="00792FC5">
        <w:tc>
          <w:tcPr>
            <w:tcW w:w="2686" w:type="dxa"/>
            <w:tcBorders>
              <w:top w:val="nil"/>
              <w:bottom w:val="nil"/>
              <w:right w:val="nil"/>
            </w:tcBorders>
            <w:vAlign w:val="center"/>
          </w:tcPr>
          <w:p w:rsidR="0063234B" w:rsidRPr="00792FC5" w:rsidRDefault="0063234B" w:rsidP="00F11A16">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Abuse </w:t>
            </w:r>
            <w:r w:rsidR="00F11A16">
              <w:rPr>
                <w:rFonts w:ascii="Times New Roman" w:eastAsia="Times New Roman" w:hAnsi="Times New Roman" w:cs="Times New Roman"/>
                <w:sz w:val="20"/>
                <w:szCs w:val="20"/>
              </w:rPr>
              <w:t xml:space="preserve">- maximum </w:t>
            </w:r>
            <w:r>
              <w:rPr>
                <w:rFonts w:ascii="Times New Roman" w:eastAsia="Times New Roman" w:hAnsi="Times New Roman" w:cs="Times New Roman"/>
                <w:sz w:val="20"/>
                <w:szCs w:val="20"/>
              </w:rPr>
              <w:t>s</w:t>
            </w:r>
            <w:r w:rsidRPr="00792FC5">
              <w:rPr>
                <w:rFonts w:ascii="Times New Roman" w:eastAsia="Times New Roman" w:hAnsi="Times New Roman" w:cs="Times New Roman"/>
                <w:sz w:val="20"/>
                <w:szCs w:val="20"/>
              </w:rPr>
              <w:t xml:space="preserve">everity </w:t>
            </w:r>
            <w:r w:rsidR="00F11A16">
              <w:rPr>
                <w:rFonts w:ascii="Times New Roman" w:eastAsia="Times New Roman" w:hAnsi="Times New Roman" w:cs="Times New Roman"/>
                <w:sz w:val="20"/>
                <w:szCs w:val="20"/>
              </w:rPr>
              <w:t xml:space="preserve">  </w:t>
            </w:r>
            <w:r w:rsidR="003D58B7">
              <w:rPr>
                <w:rFonts w:ascii="Times New Roman" w:eastAsia="Times New Roman" w:hAnsi="Times New Roman" w:cs="Times New Roman"/>
                <w:sz w:val="20"/>
                <w:szCs w:val="20"/>
              </w:rPr>
              <w:t>(0-5)</w:t>
            </w:r>
          </w:p>
        </w:tc>
        <w:tc>
          <w:tcPr>
            <w:tcW w:w="1829" w:type="dxa"/>
            <w:tcBorders>
              <w:top w:val="nil"/>
              <w:left w:val="nil"/>
              <w:bottom w:val="nil"/>
              <w:right w:val="nil"/>
            </w:tcBorders>
            <w:vAlign w:val="center"/>
          </w:tcPr>
          <w:p w:rsidR="0063234B" w:rsidRPr="00EE5D24" w:rsidRDefault="0063234B">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0.46 (0.69)</w:t>
            </w:r>
          </w:p>
        </w:tc>
        <w:tc>
          <w:tcPr>
            <w:tcW w:w="1830" w:type="dxa"/>
            <w:tcBorders>
              <w:top w:val="nil"/>
              <w:left w:val="nil"/>
              <w:bottom w:val="nil"/>
              <w:right w:val="nil"/>
            </w:tcBorders>
            <w:vAlign w:val="center"/>
          </w:tcPr>
          <w:p w:rsidR="0063234B" w:rsidRPr="00EE5D24" w:rsidRDefault="0063234B">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 (0.86)</w:t>
            </w:r>
          </w:p>
        </w:tc>
        <w:tc>
          <w:tcPr>
            <w:tcW w:w="1985" w:type="dxa"/>
            <w:tcBorders>
              <w:top w:val="nil"/>
              <w:left w:val="nil"/>
              <w:bottom w:val="nil"/>
              <w:right w:val="nil"/>
            </w:tcBorders>
            <w:vAlign w:val="center"/>
          </w:tcPr>
          <w:p w:rsidR="0063234B" w:rsidRPr="00020E90" w:rsidRDefault="0063234B" w:rsidP="00F11A16">
            <w:pPr>
              <w:spacing w:line="240" w:lineRule="auto"/>
              <w:jc w:val="center"/>
              <w:rPr>
                <w:rFonts w:ascii="Times New Roman" w:eastAsia="Times New Roman" w:hAnsi="Times New Roman" w:cs="Times New Roman"/>
                <w:i/>
                <w:sz w:val="20"/>
                <w:szCs w:val="20"/>
              </w:rPr>
            </w:pPr>
            <w:r w:rsidRPr="00020E90">
              <w:rPr>
                <w:rFonts w:ascii="Times New Roman" w:eastAsia="Times New Roman" w:hAnsi="Times New Roman" w:cs="Times New Roman"/>
                <w:i/>
                <w:sz w:val="20"/>
                <w:szCs w:val="20"/>
              </w:rPr>
              <w:t>F</w:t>
            </w:r>
            <w:r w:rsidRPr="00020E90">
              <w:rPr>
                <w:rFonts w:ascii="Times New Roman" w:eastAsia="Times New Roman" w:hAnsi="Times New Roman" w:cs="Times New Roman"/>
                <w:sz w:val="20"/>
                <w:szCs w:val="20"/>
              </w:rPr>
              <w:t>(1, 56) = 0.10</w:t>
            </w:r>
          </w:p>
        </w:tc>
        <w:tc>
          <w:tcPr>
            <w:tcW w:w="992" w:type="dxa"/>
            <w:tcBorders>
              <w:top w:val="nil"/>
              <w:left w:val="nil"/>
              <w:bottom w:val="nil"/>
              <w:right w:val="nil"/>
            </w:tcBorders>
            <w:vAlign w:val="center"/>
          </w:tcPr>
          <w:p w:rsidR="0063234B" w:rsidRPr="00020E90" w:rsidRDefault="0063234B" w:rsidP="00F11A16">
            <w:pPr>
              <w:spacing w:line="240" w:lineRule="auto"/>
              <w:jc w:val="center"/>
              <w:rPr>
                <w:rFonts w:ascii="Times New Roman" w:eastAsia="Times New Roman" w:hAnsi="Times New Roman" w:cs="Times New Roman"/>
                <w:sz w:val="20"/>
                <w:szCs w:val="20"/>
              </w:rPr>
            </w:pPr>
            <w:r w:rsidRPr="00020E90">
              <w:rPr>
                <w:rFonts w:ascii="Times New Roman" w:eastAsia="Times New Roman" w:hAnsi="Times New Roman" w:cs="Times New Roman"/>
                <w:sz w:val="20"/>
                <w:szCs w:val="20"/>
              </w:rPr>
              <w:t>.755</w:t>
            </w:r>
          </w:p>
        </w:tc>
      </w:tr>
      <w:tr w:rsidR="0063234B" w:rsidRPr="000F5A22" w:rsidTr="00792FC5">
        <w:tc>
          <w:tcPr>
            <w:tcW w:w="2686" w:type="dxa"/>
            <w:tcBorders>
              <w:top w:val="nil"/>
              <w:bottom w:val="nil"/>
              <w:right w:val="nil"/>
            </w:tcBorders>
            <w:vAlign w:val="center"/>
          </w:tcPr>
          <w:p w:rsidR="0063234B" w:rsidRPr="00792FC5" w:rsidRDefault="0063234B" w:rsidP="00792FC5">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Abuse </w:t>
            </w:r>
            <w:r w:rsidR="00F11A1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w:t>
            </w:r>
            <w:r w:rsidRPr="00792FC5">
              <w:rPr>
                <w:rFonts w:ascii="Times New Roman" w:eastAsia="Times New Roman" w:hAnsi="Times New Roman" w:cs="Times New Roman"/>
                <w:sz w:val="20"/>
                <w:szCs w:val="20"/>
              </w:rPr>
              <w:t>umber of subtypes</w:t>
            </w:r>
            <w:r>
              <w:rPr>
                <w:rFonts w:ascii="Times New Roman" w:eastAsia="Times New Roman" w:hAnsi="Times New Roman" w:cs="Times New Roman"/>
                <w:sz w:val="20"/>
                <w:szCs w:val="20"/>
              </w:rPr>
              <w:t xml:space="preserve">  (0-2)</w:t>
            </w:r>
          </w:p>
        </w:tc>
        <w:tc>
          <w:tcPr>
            <w:tcW w:w="1829" w:type="dxa"/>
            <w:tcBorders>
              <w:top w:val="nil"/>
              <w:left w:val="nil"/>
              <w:bottom w:val="nil"/>
              <w:right w:val="nil"/>
            </w:tcBorders>
            <w:vAlign w:val="center"/>
          </w:tcPr>
          <w:p w:rsidR="0063234B" w:rsidRPr="00EE5D24" w:rsidRDefault="0063234B">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0.43 (0.57)</w:t>
            </w:r>
          </w:p>
        </w:tc>
        <w:tc>
          <w:tcPr>
            <w:tcW w:w="1830" w:type="dxa"/>
            <w:tcBorders>
              <w:top w:val="nil"/>
              <w:left w:val="nil"/>
              <w:bottom w:val="nil"/>
              <w:right w:val="nil"/>
            </w:tcBorders>
            <w:vAlign w:val="center"/>
          </w:tcPr>
          <w:p w:rsidR="0063234B" w:rsidRPr="00EE5D24" w:rsidRDefault="0063234B">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0.30 (0.53)</w:t>
            </w:r>
          </w:p>
        </w:tc>
        <w:tc>
          <w:tcPr>
            <w:tcW w:w="1985" w:type="dxa"/>
            <w:tcBorders>
              <w:top w:val="nil"/>
              <w:left w:val="nil"/>
              <w:bottom w:val="nil"/>
              <w:right w:val="nil"/>
            </w:tcBorders>
            <w:vAlign w:val="center"/>
          </w:tcPr>
          <w:p w:rsidR="0063234B" w:rsidRPr="00020E90" w:rsidRDefault="0063234B" w:rsidP="0063234B">
            <w:pPr>
              <w:spacing w:line="240" w:lineRule="auto"/>
              <w:jc w:val="center"/>
              <w:rPr>
                <w:rFonts w:ascii="Times New Roman" w:eastAsia="Times New Roman" w:hAnsi="Times New Roman" w:cs="Times New Roman"/>
                <w:i/>
                <w:sz w:val="20"/>
                <w:szCs w:val="20"/>
              </w:rPr>
            </w:pPr>
            <w:r w:rsidRPr="00020E90">
              <w:rPr>
                <w:rFonts w:ascii="Times New Roman" w:eastAsia="Times New Roman" w:hAnsi="Times New Roman" w:cs="Times New Roman"/>
                <w:i/>
                <w:sz w:val="20"/>
                <w:szCs w:val="20"/>
              </w:rPr>
              <w:t>F</w:t>
            </w:r>
            <w:r w:rsidRPr="00020E90">
              <w:rPr>
                <w:rFonts w:ascii="Times New Roman" w:eastAsia="Times New Roman" w:hAnsi="Times New Roman" w:cs="Times New Roman"/>
                <w:sz w:val="20"/>
                <w:szCs w:val="20"/>
              </w:rPr>
              <w:t>(1, 56) = 0.78</w:t>
            </w:r>
          </w:p>
        </w:tc>
        <w:tc>
          <w:tcPr>
            <w:tcW w:w="992" w:type="dxa"/>
            <w:tcBorders>
              <w:top w:val="nil"/>
              <w:left w:val="nil"/>
              <w:bottom w:val="nil"/>
              <w:right w:val="nil"/>
            </w:tcBorders>
            <w:vAlign w:val="center"/>
          </w:tcPr>
          <w:p w:rsidR="0063234B" w:rsidRPr="00020E90" w:rsidRDefault="0063234B" w:rsidP="0063234B">
            <w:pPr>
              <w:spacing w:line="240" w:lineRule="auto"/>
              <w:jc w:val="center"/>
              <w:rPr>
                <w:rFonts w:ascii="Times New Roman" w:eastAsia="Times New Roman" w:hAnsi="Times New Roman" w:cs="Times New Roman"/>
                <w:sz w:val="20"/>
                <w:szCs w:val="20"/>
              </w:rPr>
            </w:pPr>
            <w:r w:rsidRPr="00020E90">
              <w:rPr>
                <w:rFonts w:ascii="Times New Roman" w:eastAsia="Times New Roman" w:hAnsi="Times New Roman" w:cs="Times New Roman"/>
                <w:sz w:val="20"/>
                <w:szCs w:val="20"/>
              </w:rPr>
              <w:t>.380</w:t>
            </w:r>
          </w:p>
        </w:tc>
      </w:tr>
      <w:tr w:rsidR="0063234B" w:rsidRPr="000F5A22" w:rsidTr="00964F66">
        <w:tc>
          <w:tcPr>
            <w:tcW w:w="2686" w:type="dxa"/>
            <w:tcBorders>
              <w:top w:val="nil"/>
              <w:bottom w:val="nil"/>
              <w:right w:val="nil"/>
            </w:tcBorders>
            <w:vAlign w:val="center"/>
          </w:tcPr>
          <w:p w:rsidR="0063234B" w:rsidRPr="000F5A22" w:rsidRDefault="0063234B" w:rsidP="00964F66">
            <w:pPr>
              <w:spacing w:line="240" w:lineRule="auto"/>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 xml:space="preserve">Extent of neglect            </w:t>
            </w:r>
            <w:r w:rsidRPr="00F11A16">
              <w:rPr>
                <w:rFonts w:ascii="Times New Roman" w:eastAsia="Times New Roman" w:hAnsi="Times New Roman" w:cs="Times New Roman"/>
                <w:sz w:val="20"/>
                <w:szCs w:val="20"/>
              </w:rPr>
              <w:t>(factor value)</w:t>
            </w:r>
          </w:p>
        </w:tc>
        <w:tc>
          <w:tcPr>
            <w:tcW w:w="1829" w:type="dxa"/>
            <w:tcBorders>
              <w:top w:val="nil"/>
              <w:left w:val="nil"/>
              <w:bottom w:val="nil"/>
              <w:right w:val="nil"/>
            </w:tcBorders>
            <w:vAlign w:val="center"/>
          </w:tcPr>
          <w:p w:rsidR="0063234B" w:rsidRPr="000F5A22" w:rsidRDefault="0063234B">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0.08 (0.13)</w:t>
            </w:r>
          </w:p>
        </w:tc>
        <w:tc>
          <w:tcPr>
            <w:tcW w:w="1830" w:type="dxa"/>
            <w:tcBorders>
              <w:top w:val="nil"/>
              <w:left w:val="nil"/>
              <w:bottom w:val="nil"/>
              <w:right w:val="nil"/>
            </w:tcBorders>
            <w:vAlign w:val="center"/>
          </w:tcPr>
          <w:p w:rsidR="0063234B" w:rsidRPr="000F5A22" w:rsidRDefault="0063234B">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0.08 (0.13)</w:t>
            </w:r>
          </w:p>
        </w:tc>
        <w:tc>
          <w:tcPr>
            <w:tcW w:w="1985" w:type="dxa"/>
            <w:tcBorders>
              <w:top w:val="nil"/>
              <w:left w:val="nil"/>
              <w:bottom w:val="nil"/>
              <w:right w:val="nil"/>
            </w:tcBorders>
            <w:vAlign w:val="center"/>
          </w:tcPr>
          <w:p w:rsidR="0063234B" w:rsidRPr="000F5A22" w:rsidRDefault="0063234B">
            <w:pPr>
              <w:spacing w:line="240" w:lineRule="auto"/>
              <w:jc w:val="center"/>
              <w:rPr>
                <w:rFonts w:ascii="Times New Roman" w:eastAsia="Times New Roman" w:hAnsi="Times New Roman" w:cs="Times New Roman"/>
                <w:i/>
                <w:sz w:val="24"/>
                <w:szCs w:val="24"/>
              </w:rPr>
            </w:pPr>
            <w:r w:rsidRPr="000F5A22">
              <w:rPr>
                <w:rFonts w:ascii="Times New Roman" w:eastAsia="Times New Roman" w:hAnsi="Times New Roman" w:cs="Times New Roman"/>
                <w:i/>
                <w:sz w:val="24"/>
                <w:szCs w:val="24"/>
              </w:rPr>
              <w:t>F</w:t>
            </w:r>
            <w:r w:rsidRPr="000F5A22">
              <w:rPr>
                <w:rFonts w:ascii="Times New Roman" w:eastAsia="Times New Roman" w:hAnsi="Times New Roman" w:cs="Times New Roman"/>
                <w:sz w:val="24"/>
                <w:szCs w:val="24"/>
              </w:rPr>
              <w:t>(1, 56) = 0.00</w:t>
            </w:r>
          </w:p>
        </w:tc>
        <w:tc>
          <w:tcPr>
            <w:tcW w:w="992" w:type="dxa"/>
            <w:tcBorders>
              <w:top w:val="nil"/>
              <w:left w:val="nil"/>
              <w:bottom w:val="nil"/>
              <w:right w:val="nil"/>
            </w:tcBorders>
            <w:vAlign w:val="center"/>
          </w:tcPr>
          <w:p w:rsidR="0063234B" w:rsidRPr="000F5A22" w:rsidRDefault="0063234B">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.963</w:t>
            </w:r>
          </w:p>
        </w:tc>
      </w:tr>
      <w:tr w:rsidR="0063234B" w:rsidRPr="000F5A22" w:rsidTr="00792FC5">
        <w:tc>
          <w:tcPr>
            <w:tcW w:w="2686" w:type="dxa"/>
            <w:tcBorders>
              <w:top w:val="nil"/>
              <w:bottom w:val="nil"/>
              <w:right w:val="nil"/>
            </w:tcBorders>
            <w:vAlign w:val="center"/>
          </w:tcPr>
          <w:p w:rsidR="0063234B" w:rsidRPr="00792FC5" w:rsidRDefault="0063234B" w:rsidP="00792FC5">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Neglect </w:t>
            </w:r>
            <w:r w:rsidR="00F11A1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w:t>
            </w:r>
            <w:r w:rsidRPr="00792FC5">
              <w:rPr>
                <w:rFonts w:ascii="Times New Roman" w:eastAsia="Times New Roman" w:hAnsi="Times New Roman" w:cs="Times New Roman"/>
                <w:sz w:val="20"/>
                <w:szCs w:val="20"/>
              </w:rPr>
              <w:t xml:space="preserve">hronicity </w:t>
            </w:r>
            <w:r w:rsidR="00F11A16">
              <w:rPr>
                <w:rFonts w:ascii="Times New Roman" w:eastAsia="Times New Roman" w:hAnsi="Times New Roman" w:cs="Times New Roman"/>
                <w:sz w:val="20"/>
                <w:szCs w:val="20"/>
              </w:rPr>
              <w:t xml:space="preserve">                  </w:t>
            </w:r>
            <w:r w:rsidRPr="00792FC5">
              <w:rPr>
                <w:rFonts w:ascii="Times New Roman" w:eastAsia="Times New Roman" w:hAnsi="Times New Roman" w:cs="Times New Roman"/>
                <w:sz w:val="20"/>
                <w:szCs w:val="20"/>
              </w:rPr>
              <w:t>(% of affected developmental periods</w:t>
            </w:r>
            <w:r w:rsidR="003D58B7">
              <w:rPr>
                <w:rFonts w:ascii="Times New Roman" w:eastAsia="Times New Roman" w:hAnsi="Times New Roman" w:cs="Times New Roman"/>
                <w:sz w:val="20"/>
                <w:szCs w:val="20"/>
              </w:rPr>
              <w:t>; 0-100%</w:t>
            </w:r>
            <w:r w:rsidRPr="00792FC5">
              <w:rPr>
                <w:rFonts w:ascii="Times New Roman" w:eastAsia="Times New Roman" w:hAnsi="Times New Roman" w:cs="Times New Roman"/>
                <w:sz w:val="20"/>
                <w:szCs w:val="20"/>
              </w:rPr>
              <w:t>)</w:t>
            </w:r>
          </w:p>
        </w:tc>
        <w:tc>
          <w:tcPr>
            <w:tcW w:w="1829" w:type="dxa"/>
            <w:tcBorders>
              <w:top w:val="nil"/>
              <w:left w:val="nil"/>
              <w:bottom w:val="nil"/>
              <w:right w:val="nil"/>
            </w:tcBorders>
            <w:vAlign w:val="center"/>
          </w:tcPr>
          <w:p w:rsidR="0063234B" w:rsidRPr="00EE5D24" w:rsidRDefault="0063234B">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13.90 (17.17)</w:t>
            </w:r>
          </w:p>
        </w:tc>
        <w:tc>
          <w:tcPr>
            <w:tcW w:w="1830" w:type="dxa"/>
            <w:tcBorders>
              <w:top w:val="nil"/>
              <w:left w:val="nil"/>
              <w:bottom w:val="nil"/>
              <w:right w:val="nil"/>
            </w:tcBorders>
            <w:vAlign w:val="center"/>
          </w:tcPr>
          <w:p w:rsidR="0063234B" w:rsidRPr="00EE5D24" w:rsidRDefault="0063234B">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9.94 (12.93)</w:t>
            </w:r>
          </w:p>
        </w:tc>
        <w:tc>
          <w:tcPr>
            <w:tcW w:w="1985" w:type="dxa"/>
            <w:tcBorders>
              <w:top w:val="nil"/>
              <w:left w:val="nil"/>
              <w:bottom w:val="nil"/>
              <w:right w:val="nil"/>
            </w:tcBorders>
            <w:vAlign w:val="center"/>
          </w:tcPr>
          <w:p w:rsidR="0063234B" w:rsidRPr="00020E90" w:rsidRDefault="0063234B" w:rsidP="0063234B">
            <w:pPr>
              <w:spacing w:line="240" w:lineRule="auto"/>
              <w:jc w:val="center"/>
              <w:rPr>
                <w:rFonts w:ascii="Times New Roman" w:eastAsia="Times New Roman" w:hAnsi="Times New Roman" w:cs="Times New Roman"/>
                <w:i/>
                <w:sz w:val="20"/>
                <w:szCs w:val="20"/>
              </w:rPr>
            </w:pPr>
            <w:r w:rsidRPr="00020E90">
              <w:rPr>
                <w:rFonts w:ascii="Times New Roman" w:eastAsia="Times New Roman" w:hAnsi="Times New Roman" w:cs="Times New Roman"/>
                <w:i/>
                <w:sz w:val="20"/>
                <w:szCs w:val="20"/>
              </w:rPr>
              <w:t>F</w:t>
            </w:r>
            <w:r w:rsidRPr="00020E90">
              <w:rPr>
                <w:rFonts w:ascii="Times New Roman" w:eastAsia="Times New Roman" w:hAnsi="Times New Roman" w:cs="Times New Roman"/>
                <w:sz w:val="20"/>
                <w:szCs w:val="20"/>
              </w:rPr>
              <w:t>(1, 56) = 0.99</w:t>
            </w:r>
          </w:p>
        </w:tc>
        <w:tc>
          <w:tcPr>
            <w:tcW w:w="992" w:type="dxa"/>
            <w:tcBorders>
              <w:top w:val="nil"/>
              <w:left w:val="nil"/>
              <w:bottom w:val="nil"/>
              <w:right w:val="nil"/>
            </w:tcBorders>
            <w:vAlign w:val="center"/>
          </w:tcPr>
          <w:p w:rsidR="0063234B" w:rsidRPr="00020E90" w:rsidRDefault="0063234B" w:rsidP="00F11A16">
            <w:pPr>
              <w:spacing w:line="240" w:lineRule="auto"/>
              <w:jc w:val="center"/>
              <w:rPr>
                <w:rFonts w:ascii="Times New Roman" w:eastAsia="Times New Roman" w:hAnsi="Times New Roman" w:cs="Times New Roman"/>
                <w:sz w:val="20"/>
                <w:szCs w:val="20"/>
              </w:rPr>
            </w:pPr>
            <w:r w:rsidRPr="00020E90">
              <w:rPr>
                <w:rFonts w:ascii="Times New Roman" w:eastAsia="Times New Roman" w:hAnsi="Times New Roman" w:cs="Times New Roman"/>
                <w:sz w:val="20"/>
                <w:szCs w:val="20"/>
              </w:rPr>
              <w:t>.324</w:t>
            </w:r>
          </w:p>
        </w:tc>
      </w:tr>
      <w:tr w:rsidR="00AC7E56" w:rsidRPr="000F5A22" w:rsidTr="00792FC5">
        <w:tc>
          <w:tcPr>
            <w:tcW w:w="2686" w:type="dxa"/>
            <w:tcBorders>
              <w:top w:val="nil"/>
              <w:bottom w:val="nil"/>
              <w:right w:val="nil"/>
            </w:tcBorders>
            <w:vAlign w:val="center"/>
          </w:tcPr>
          <w:p w:rsidR="00AC7E56" w:rsidRPr="00792FC5" w:rsidRDefault="00AC7E56" w:rsidP="00F11A16">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Neglect </w:t>
            </w:r>
            <w:r w:rsidR="00665FC4">
              <w:rPr>
                <w:rFonts w:ascii="Times New Roman" w:eastAsia="Times New Roman" w:hAnsi="Times New Roman" w:cs="Times New Roman"/>
                <w:sz w:val="20"/>
                <w:szCs w:val="20"/>
              </w:rPr>
              <w:t>-</w:t>
            </w:r>
            <w:r w:rsidR="00F11A16">
              <w:rPr>
                <w:rFonts w:ascii="Times New Roman" w:eastAsia="Times New Roman" w:hAnsi="Times New Roman" w:cs="Times New Roman"/>
                <w:sz w:val="20"/>
                <w:szCs w:val="20"/>
              </w:rPr>
              <w:t xml:space="preserve"> maximum </w:t>
            </w:r>
            <w:r>
              <w:rPr>
                <w:rFonts w:ascii="Times New Roman" w:eastAsia="Times New Roman" w:hAnsi="Times New Roman" w:cs="Times New Roman"/>
                <w:sz w:val="20"/>
                <w:szCs w:val="20"/>
              </w:rPr>
              <w:t>s</w:t>
            </w:r>
            <w:r w:rsidR="00F11A16">
              <w:rPr>
                <w:rFonts w:ascii="Times New Roman" w:eastAsia="Times New Roman" w:hAnsi="Times New Roman" w:cs="Times New Roman"/>
                <w:sz w:val="20"/>
                <w:szCs w:val="20"/>
              </w:rPr>
              <w:t xml:space="preserve">everity </w:t>
            </w:r>
            <w:r w:rsidR="003D58B7">
              <w:rPr>
                <w:rFonts w:ascii="Times New Roman" w:eastAsia="Times New Roman" w:hAnsi="Times New Roman" w:cs="Times New Roman"/>
                <w:sz w:val="20"/>
                <w:szCs w:val="20"/>
              </w:rPr>
              <w:t>(0-5)</w:t>
            </w:r>
          </w:p>
        </w:tc>
        <w:tc>
          <w:tcPr>
            <w:tcW w:w="1829" w:type="dxa"/>
            <w:tcBorders>
              <w:top w:val="nil"/>
              <w:left w:val="nil"/>
              <w:bottom w:val="nil"/>
              <w:right w:val="nil"/>
            </w:tcBorders>
            <w:vAlign w:val="center"/>
          </w:tcPr>
          <w:p w:rsidR="00AC7E56" w:rsidRPr="00EE5D24" w:rsidRDefault="00AC7E5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1.39 (1.37)</w:t>
            </w:r>
          </w:p>
        </w:tc>
        <w:tc>
          <w:tcPr>
            <w:tcW w:w="1830" w:type="dxa"/>
            <w:tcBorders>
              <w:top w:val="nil"/>
              <w:left w:val="nil"/>
              <w:bottom w:val="nil"/>
              <w:right w:val="nil"/>
            </w:tcBorders>
            <w:vAlign w:val="center"/>
          </w:tcPr>
          <w:p w:rsidR="00AC7E56" w:rsidRPr="00EE5D24" w:rsidRDefault="00AC7E5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1.67 (1.71)</w:t>
            </w:r>
          </w:p>
        </w:tc>
        <w:tc>
          <w:tcPr>
            <w:tcW w:w="1985" w:type="dxa"/>
            <w:tcBorders>
              <w:top w:val="nil"/>
              <w:left w:val="nil"/>
              <w:bottom w:val="nil"/>
              <w:right w:val="nil"/>
            </w:tcBorders>
            <w:vAlign w:val="center"/>
          </w:tcPr>
          <w:p w:rsidR="00AC7E56" w:rsidRPr="00020E90" w:rsidRDefault="00AC7E56" w:rsidP="00F11A16">
            <w:pPr>
              <w:spacing w:line="240" w:lineRule="auto"/>
              <w:jc w:val="center"/>
              <w:rPr>
                <w:rFonts w:ascii="Times New Roman" w:eastAsia="Times New Roman" w:hAnsi="Times New Roman" w:cs="Times New Roman"/>
                <w:i/>
                <w:sz w:val="20"/>
                <w:szCs w:val="20"/>
              </w:rPr>
            </w:pPr>
            <w:r w:rsidRPr="00020E90">
              <w:rPr>
                <w:rFonts w:ascii="Times New Roman" w:eastAsia="Times New Roman" w:hAnsi="Times New Roman" w:cs="Times New Roman"/>
                <w:i/>
                <w:sz w:val="20"/>
                <w:szCs w:val="20"/>
              </w:rPr>
              <w:t>F</w:t>
            </w:r>
            <w:r w:rsidRPr="00020E90">
              <w:rPr>
                <w:rFonts w:ascii="Times New Roman" w:eastAsia="Times New Roman" w:hAnsi="Times New Roman" w:cs="Times New Roman"/>
                <w:sz w:val="20"/>
                <w:szCs w:val="20"/>
              </w:rPr>
              <w:t>(1, 56) = 0.45</w:t>
            </w:r>
          </w:p>
        </w:tc>
        <w:tc>
          <w:tcPr>
            <w:tcW w:w="992" w:type="dxa"/>
            <w:tcBorders>
              <w:top w:val="nil"/>
              <w:left w:val="nil"/>
              <w:bottom w:val="nil"/>
              <w:right w:val="nil"/>
            </w:tcBorders>
            <w:vAlign w:val="center"/>
          </w:tcPr>
          <w:p w:rsidR="00AC7E56" w:rsidRPr="00020E90" w:rsidRDefault="00AC7E56" w:rsidP="00F11A16">
            <w:pPr>
              <w:spacing w:line="240" w:lineRule="auto"/>
              <w:jc w:val="center"/>
              <w:rPr>
                <w:rFonts w:ascii="Times New Roman" w:eastAsia="Times New Roman" w:hAnsi="Times New Roman" w:cs="Times New Roman"/>
                <w:sz w:val="20"/>
                <w:szCs w:val="20"/>
              </w:rPr>
            </w:pPr>
            <w:r w:rsidRPr="00020E90">
              <w:rPr>
                <w:rFonts w:ascii="Times New Roman" w:eastAsia="Times New Roman" w:hAnsi="Times New Roman" w:cs="Times New Roman"/>
                <w:sz w:val="20"/>
                <w:szCs w:val="20"/>
              </w:rPr>
              <w:t>.505</w:t>
            </w:r>
          </w:p>
        </w:tc>
      </w:tr>
      <w:tr w:rsidR="0063234B" w:rsidRPr="000F5A22" w:rsidTr="00792FC5">
        <w:tc>
          <w:tcPr>
            <w:tcW w:w="2686" w:type="dxa"/>
            <w:tcBorders>
              <w:top w:val="nil"/>
              <w:bottom w:val="nil"/>
              <w:right w:val="nil"/>
            </w:tcBorders>
            <w:vAlign w:val="center"/>
          </w:tcPr>
          <w:p w:rsidR="00F11A16" w:rsidRPr="00792FC5" w:rsidRDefault="0063234B" w:rsidP="00F11A16">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Neglect </w:t>
            </w:r>
            <w:r w:rsidR="00F11A1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w:t>
            </w:r>
            <w:r w:rsidRPr="00792FC5">
              <w:rPr>
                <w:rFonts w:ascii="Times New Roman" w:eastAsia="Times New Roman" w:hAnsi="Times New Roman" w:cs="Times New Roman"/>
                <w:sz w:val="20"/>
                <w:szCs w:val="20"/>
              </w:rPr>
              <w:t>umber of subtypes</w:t>
            </w:r>
            <w:r w:rsidR="003D58B7">
              <w:rPr>
                <w:rFonts w:ascii="Times New Roman" w:eastAsia="Times New Roman" w:hAnsi="Times New Roman" w:cs="Times New Roman"/>
                <w:sz w:val="20"/>
                <w:szCs w:val="20"/>
              </w:rPr>
              <w:t xml:space="preserve"> (0-2</w:t>
            </w:r>
            <w:r>
              <w:rPr>
                <w:rFonts w:ascii="Times New Roman" w:eastAsia="Times New Roman" w:hAnsi="Times New Roman" w:cs="Times New Roman"/>
                <w:sz w:val="20"/>
                <w:szCs w:val="20"/>
              </w:rPr>
              <w:t>)</w:t>
            </w:r>
          </w:p>
        </w:tc>
        <w:tc>
          <w:tcPr>
            <w:tcW w:w="1829" w:type="dxa"/>
            <w:tcBorders>
              <w:top w:val="nil"/>
              <w:left w:val="nil"/>
              <w:bottom w:val="nil"/>
              <w:right w:val="nil"/>
            </w:tcBorders>
            <w:vAlign w:val="center"/>
          </w:tcPr>
          <w:p w:rsidR="0063234B" w:rsidRPr="00EE5D24" w:rsidRDefault="0063234B">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0.68 (0.61)</w:t>
            </w:r>
          </w:p>
        </w:tc>
        <w:tc>
          <w:tcPr>
            <w:tcW w:w="1830" w:type="dxa"/>
            <w:tcBorders>
              <w:top w:val="nil"/>
              <w:left w:val="nil"/>
              <w:bottom w:val="nil"/>
              <w:right w:val="nil"/>
            </w:tcBorders>
            <w:vAlign w:val="center"/>
          </w:tcPr>
          <w:p w:rsidR="0063234B" w:rsidRPr="00EE5D24" w:rsidRDefault="0063234B">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0.70 (0.65)</w:t>
            </w:r>
          </w:p>
        </w:tc>
        <w:tc>
          <w:tcPr>
            <w:tcW w:w="1985" w:type="dxa"/>
            <w:tcBorders>
              <w:top w:val="nil"/>
              <w:left w:val="nil"/>
              <w:bottom w:val="nil"/>
              <w:right w:val="nil"/>
            </w:tcBorders>
            <w:vAlign w:val="center"/>
          </w:tcPr>
          <w:p w:rsidR="0063234B" w:rsidRPr="00020E90" w:rsidRDefault="0063234B" w:rsidP="0063234B">
            <w:pPr>
              <w:spacing w:line="240" w:lineRule="auto"/>
              <w:jc w:val="center"/>
              <w:rPr>
                <w:rFonts w:ascii="Times New Roman" w:eastAsia="Times New Roman" w:hAnsi="Times New Roman" w:cs="Times New Roman"/>
                <w:i/>
                <w:sz w:val="20"/>
                <w:szCs w:val="20"/>
              </w:rPr>
            </w:pPr>
            <w:r w:rsidRPr="00020E90">
              <w:rPr>
                <w:rFonts w:ascii="Times New Roman" w:eastAsia="Times New Roman" w:hAnsi="Times New Roman" w:cs="Times New Roman"/>
                <w:i/>
                <w:sz w:val="20"/>
                <w:szCs w:val="20"/>
              </w:rPr>
              <w:t>F</w:t>
            </w:r>
            <w:r w:rsidRPr="00020E90">
              <w:rPr>
                <w:rFonts w:ascii="Times New Roman" w:eastAsia="Times New Roman" w:hAnsi="Times New Roman" w:cs="Times New Roman"/>
                <w:sz w:val="20"/>
                <w:szCs w:val="20"/>
              </w:rPr>
              <w:t>(1, 56) = 0.02</w:t>
            </w:r>
          </w:p>
        </w:tc>
        <w:tc>
          <w:tcPr>
            <w:tcW w:w="992" w:type="dxa"/>
            <w:tcBorders>
              <w:top w:val="nil"/>
              <w:left w:val="nil"/>
              <w:bottom w:val="nil"/>
              <w:right w:val="nil"/>
            </w:tcBorders>
            <w:vAlign w:val="center"/>
          </w:tcPr>
          <w:p w:rsidR="0063234B" w:rsidRPr="00020E90" w:rsidRDefault="0063234B" w:rsidP="00F11A16">
            <w:pPr>
              <w:spacing w:line="240" w:lineRule="auto"/>
              <w:jc w:val="center"/>
              <w:rPr>
                <w:rFonts w:ascii="Times New Roman" w:eastAsia="Times New Roman" w:hAnsi="Times New Roman" w:cs="Times New Roman"/>
                <w:sz w:val="20"/>
                <w:szCs w:val="20"/>
              </w:rPr>
            </w:pPr>
            <w:r w:rsidRPr="00020E90">
              <w:rPr>
                <w:rFonts w:ascii="Times New Roman" w:eastAsia="Times New Roman" w:hAnsi="Times New Roman" w:cs="Times New Roman"/>
                <w:sz w:val="20"/>
                <w:szCs w:val="20"/>
              </w:rPr>
              <w:t>.898</w:t>
            </w:r>
          </w:p>
        </w:tc>
      </w:tr>
      <w:tr w:rsidR="0063234B" w:rsidRPr="000F5A22" w:rsidTr="00792FC5">
        <w:tc>
          <w:tcPr>
            <w:tcW w:w="2686" w:type="dxa"/>
            <w:tcBorders>
              <w:top w:val="nil"/>
              <w:bottom w:val="nil"/>
              <w:right w:val="nil"/>
            </w:tcBorders>
            <w:vAlign w:val="center"/>
          </w:tcPr>
          <w:p w:rsidR="0063234B" w:rsidRPr="000F5A22" w:rsidRDefault="0063234B" w:rsidP="00F11A16">
            <w:pPr>
              <w:spacing w:line="240" w:lineRule="auto"/>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 xml:space="preserve">Extent of </w:t>
            </w:r>
            <w:r w:rsidR="00F11A16">
              <w:rPr>
                <w:rFonts w:ascii="Times New Roman" w:eastAsia="Times New Roman" w:hAnsi="Times New Roman" w:cs="Times New Roman"/>
                <w:sz w:val="24"/>
                <w:szCs w:val="24"/>
              </w:rPr>
              <w:t>EM</w:t>
            </w:r>
            <w:r w:rsidRPr="000F5A22">
              <w:rPr>
                <w:rFonts w:ascii="Times New Roman" w:eastAsia="Times New Roman" w:hAnsi="Times New Roman" w:cs="Times New Roman"/>
                <w:sz w:val="24"/>
                <w:szCs w:val="24"/>
              </w:rPr>
              <w:t xml:space="preserve">                  </w:t>
            </w:r>
            <w:r w:rsidRPr="00F11A16">
              <w:rPr>
                <w:rFonts w:ascii="Times New Roman" w:eastAsia="Times New Roman" w:hAnsi="Times New Roman" w:cs="Times New Roman"/>
                <w:sz w:val="20"/>
                <w:szCs w:val="20"/>
              </w:rPr>
              <w:t>(factor value)</w:t>
            </w:r>
          </w:p>
        </w:tc>
        <w:tc>
          <w:tcPr>
            <w:tcW w:w="1829" w:type="dxa"/>
            <w:tcBorders>
              <w:top w:val="nil"/>
              <w:left w:val="nil"/>
              <w:bottom w:val="nil"/>
              <w:right w:val="nil"/>
            </w:tcBorders>
            <w:vAlign w:val="center"/>
          </w:tcPr>
          <w:p w:rsidR="0063234B" w:rsidRPr="000F5A22" w:rsidRDefault="0063234B">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0.25 (0.20)</w:t>
            </w:r>
          </w:p>
        </w:tc>
        <w:tc>
          <w:tcPr>
            <w:tcW w:w="1830" w:type="dxa"/>
            <w:tcBorders>
              <w:top w:val="nil"/>
              <w:left w:val="nil"/>
              <w:bottom w:val="nil"/>
              <w:right w:val="nil"/>
            </w:tcBorders>
            <w:vAlign w:val="center"/>
          </w:tcPr>
          <w:p w:rsidR="0063234B" w:rsidRPr="000F5A22" w:rsidRDefault="0063234B">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0.22 (0.17)</w:t>
            </w:r>
          </w:p>
        </w:tc>
        <w:tc>
          <w:tcPr>
            <w:tcW w:w="1985" w:type="dxa"/>
            <w:tcBorders>
              <w:top w:val="nil"/>
              <w:left w:val="nil"/>
              <w:bottom w:val="nil"/>
              <w:right w:val="nil"/>
            </w:tcBorders>
            <w:vAlign w:val="center"/>
          </w:tcPr>
          <w:p w:rsidR="0063234B" w:rsidRPr="000F5A22" w:rsidRDefault="0063234B">
            <w:pPr>
              <w:spacing w:line="240" w:lineRule="auto"/>
              <w:jc w:val="center"/>
              <w:rPr>
                <w:rFonts w:ascii="Times New Roman" w:eastAsia="Times New Roman" w:hAnsi="Times New Roman" w:cs="Times New Roman"/>
                <w:i/>
                <w:sz w:val="24"/>
                <w:szCs w:val="24"/>
              </w:rPr>
            </w:pPr>
            <w:r w:rsidRPr="000F5A22">
              <w:rPr>
                <w:rFonts w:ascii="Times New Roman" w:eastAsia="Times New Roman" w:hAnsi="Times New Roman" w:cs="Times New Roman"/>
                <w:i/>
                <w:sz w:val="24"/>
                <w:szCs w:val="24"/>
              </w:rPr>
              <w:t>F</w:t>
            </w:r>
            <w:r w:rsidRPr="000F5A22">
              <w:rPr>
                <w:rFonts w:ascii="Times New Roman" w:eastAsia="Times New Roman" w:hAnsi="Times New Roman" w:cs="Times New Roman"/>
                <w:sz w:val="24"/>
                <w:szCs w:val="24"/>
              </w:rPr>
              <w:t>(1, 56) = 0.40</w:t>
            </w:r>
          </w:p>
        </w:tc>
        <w:tc>
          <w:tcPr>
            <w:tcW w:w="992" w:type="dxa"/>
            <w:tcBorders>
              <w:top w:val="nil"/>
              <w:left w:val="nil"/>
              <w:bottom w:val="nil"/>
              <w:right w:val="nil"/>
            </w:tcBorders>
            <w:vAlign w:val="center"/>
          </w:tcPr>
          <w:p w:rsidR="0063234B" w:rsidRPr="000F5A22" w:rsidRDefault="0063234B">
            <w:pPr>
              <w:spacing w:line="240" w:lineRule="auto"/>
              <w:jc w:val="center"/>
              <w:rPr>
                <w:rFonts w:ascii="Times New Roman" w:eastAsia="Times New Roman" w:hAnsi="Times New Roman" w:cs="Times New Roman"/>
                <w:sz w:val="24"/>
                <w:szCs w:val="24"/>
              </w:rPr>
            </w:pPr>
            <w:r w:rsidRPr="000F5A22">
              <w:rPr>
                <w:rFonts w:ascii="Times New Roman" w:eastAsia="Times New Roman" w:hAnsi="Times New Roman" w:cs="Times New Roman"/>
                <w:sz w:val="24"/>
                <w:szCs w:val="24"/>
              </w:rPr>
              <w:t>.531</w:t>
            </w:r>
          </w:p>
        </w:tc>
      </w:tr>
      <w:tr w:rsidR="0063234B" w:rsidRPr="000F5A22" w:rsidTr="00792FC5">
        <w:tc>
          <w:tcPr>
            <w:tcW w:w="2686" w:type="dxa"/>
            <w:tcBorders>
              <w:top w:val="nil"/>
              <w:bottom w:val="nil"/>
              <w:right w:val="nil"/>
            </w:tcBorders>
            <w:vAlign w:val="center"/>
          </w:tcPr>
          <w:p w:rsidR="0063234B" w:rsidRPr="00792FC5" w:rsidRDefault="0063234B" w:rsidP="00792FC5">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 </w:t>
            </w:r>
            <w:r w:rsidR="00F11A1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w:t>
            </w:r>
            <w:r w:rsidRPr="00792FC5">
              <w:rPr>
                <w:rFonts w:ascii="Times New Roman" w:eastAsia="Times New Roman" w:hAnsi="Times New Roman" w:cs="Times New Roman"/>
                <w:sz w:val="20"/>
                <w:szCs w:val="20"/>
              </w:rPr>
              <w:t xml:space="preserve">hronicity </w:t>
            </w:r>
            <w:r w:rsidR="00F11A16">
              <w:rPr>
                <w:rFonts w:ascii="Times New Roman" w:eastAsia="Times New Roman" w:hAnsi="Times New Roman" w:cs="Times New Roman"/>
                <w:sz w:val="20"/>
                <w:szCs w:val="20"/>
              </w:rPr>
              <w:t xml:space="preserve">                      </w:t>
            </w:r>
            <w:r w:rsidRPr="00792FC5">
              <w:rPr>
                <w:rFonts w:ascii="Times New Roman" w:eastAsia="Times New Roman" w:hAnsi="Times New Roman" w:cs="Times New Roman"/>
                <w:sz w:val="20"/>
                <w:szCs w:val="20"/>
              </w:rPr>
              <w:t>(% of affected developmental periods</w:t>
            </w:r>
            <w:r w:rsidR="003D58B7">
              <w:rPr>
                <w:rFonts w:ascii="Times New Roman" w:eastAsia="Times New Roman" w:hAnsi="Times New Roman" w:cs="Times New Roman"/>
                <w:sz w:val="20"/>
                <w:szCs w:val="20"/>
              </w:rPr>
              <w:t>; 0-100%</w:t>
            </w:r>
            <w:r w:rsidRPr="00792FC5">
              <w:rPr>
                <w:rFonts w:ascii="Times New Roman" w:eastAsia="Times New Roman" w:hAnsi="Times New Roman" w:cs="Times New Roman"/>
                <w:sz w:val="20"/>
                <w:szCs w:val="20"/>
              </w:rPr>
              <w:t>)</w:t>
            </w:r>
          </w:p>
        </w:tc>
        <w:tc>
          <w:tcPr>
            <w:tcW w:w="1829" w:type="dxa"/>
            <w:tcBorders>
              <w:top w:val="nil"/>
              <w:left w:val="nil"/>
              <w:bottom w:val="nil"/>
              <w:right w:val="nil"/>
            </w:tcBorders>
            <w:vAlign w:val="center"/>
          </w:tcPr>
          <w:p w:rsidR="0063234B" w:rsidRPr="00577DDB" w:rsidRDefault="0063234B">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32.86 (21.25)</w:t>
            </w:r>
          </w:p>
        </w:tc>
        <w:tc>
          <w:tcPr>
            <w:tcW w:w="1830" w:type="dxa"/>
            <w:tcBorders>
              <w:top w:val="nil"/>
              <w:left w:val="nil"/>
              <w:bottom w:val="nil"/>
              <w:right w:val="nil"/>
            </w:tcBorders>
            <w:vAlign w:val="center"/>
          </w:tcPr>
          <w:p w:rsidR="0063234B" w:rsidRPr="00577DDB" w:rsidRDefault="0063234B">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27.89 (23.56)</w:t>
            </w:r>
          </w:p>
        </w:tc>
        <w:tc>
          <w:tcPr>
            <w:tcW w:w="1985" w:type="dxa"/>
            <w:tcBorders>
              <w:top w:val="nil"/>
              <w:left w:val="nil"/>
              <w:bottom w:val="nil"/>
              <w:right w:val="nil"/>
            </w:tcBorders>
            <w:vAlign w:val="center"/>
          </w:tcPr>
          <w:p w:rsidR="0063234B" w:rsidRPr="00577DDB" w:rsidRDefault="0063234B">
            <w:pPr>
              <w:spacing w:line="240" w:lineRule="auto"/>
              <w:jc w:val="center"/>
              <w:rPr>
                <w:rFonts w:ascii="Times New Roman" w:eastAsia="Times New Roman" w:hAnsi="Times New Roman" w:cs="Times New Roman"/>
                <w:i/>
                <w:sz w:val="20"/>
                <w:szCs w:val="20"/>
              </w:rPr>
            </w:pPr>
            <w:r w:rsidRPr="00577DDB">
              <w:rPr>
                <w:rFonts w:ascii="Times New Roman" w:eastAsia="Times New Roman" w:hAnsi="Times New Roman" w:cs="Times New Roman"/>
                <w:i/>
                <w:sz w:val="20"/>
                <w:szCs w:val="20"/>
              </w:rPr>
              <w:t>F</w:t>
            </w:r>
            <w:r w:rsidR="00AC7E56">
              <w:rPr>
                <w:rFonts w:ascii="Times New Roman" w:eastAsia="Times New Roman" w:hAnsi="Times New Roman" w:cs="Times New Roman"/>
                <w:sz w:val="20"/>
                <w:szCs w:val="20"/>
              </w:rPr>
              <w:t>(1, 56) = 0.71</w:t>
            </w:r>
          </w:p>
        </w:tc>
        <w:tc>
          <w:tcPr>
            <w:tcW w:w="992" w:type="dxa"/>
            <w:tcBorders>
              <w:top w:val="nil"/>
              <w:left w:val="nil"/>
              <w:bottom w:val="nil"/>
              <w:right w:val="nil"/>
            </w:tcBorders>
            <w:vAlign w:val="center"/>
          </w:tcPr>
          <w:p w:rsidR="0063234B" w:rsidRPr="00577DDB" w:rsidRDefault="0063234B" w:rsidP="00AC7E56">
            <w:pPr>
              <w:spacing w:line="240" w:lineRule="auto"/>
              <w:jc w:val="center"/>
              <w:rPr>
                <w:rFonts w:ascii="Times New Roman" w:eastAsia="Times New Roman" w:hAnsi="Times New Roman" w:cs="Times New Roman"/>
                <w:sz w:val="20"/>
                <w:szCs w:val="20"/>
              </w:rPr>
            </w:pPr>
            <w:r w:rsidRPr="00577DDB">
              <w:rPr>
                <w:rFonts w:ascii="Times New Roman" w:eastAsia="Times New Roman" w:hAnsi="Times New Roman" w:cs="Times New Roman"/>
                <w:sz w:val="20"/>
                <w:szCs w:val="20"/>
              </w:rPr>
              <w:t>.</w:t>
            </w:r>
            <w:r w:rsidR="00AC7E56">
              <w:rPr>
                <w:rFonts w:ascii="Times New Roman" w:eastAsia="Times New Roman" w:hAnsi="Times New Roman" w:cs="Times New Roman"/>
                <w:sz w:val="20"/>
                <w:szCs w:val="20"/>
              </w:rPr>
              <w:t>404</w:t>
            </w:r>
          </w:p>
        </w:tc>
      </w:tr>
      <w:tr w:rsidR="00AC7E56" w:rsidRPr="000F5A22" w:rsidTr="00792FC5">
        <w:tc>
          <w:tcPr>
            <w:tcW w:w="2686" w:type="dxa"/>
            <w:tcBorders>
              <w:top w:val="nil"/>
              <w:bottom w:val="nil"/>
              <w:right w:val="nil"/>
            </w:tcBorders>
            <w:vAlign w:val="center"/>
          </w:tcPr>
          <w:p w:rsidR="00AC7E56" w:rsidRPr="00792FC5" w:rsidRDefault="00AC7E56" w:rsidP="00F11A16">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EM </w:t>
            </w:r>
            <w:r w:rsidR="00665FC4">
              <w:rPr>
                <w:rFonts w:ascii="Times New Roman" w:eastAsia="Times New Roman" w:hAnsi="Times New Roman" w:cs="Times New Roman"/>
                <w:sz w:val="20"/>
                <w:szCs w:val="20"/>
              </w:rPr>
              <w:t>-</w:t>
            </w:r>
            <w:r w:rsidR="00F11A16">
              <w:rPr>
                <w:rFonts w:ascii="Times New Roman" w:eastAsia="Times New Roman" w:hAnsi="Times New Roman" w:cs="Times New Roman"/>
                <w:sz w:val="20"/>
                <w:szCs w:val="20"/>
              </w:rPr>
              <w:t xml:space="preserve"> maximum </w:t>
            </w:r>
            <w:r>
              <w:rPr>
                <w:rFonts w:ascii="Times New Roman" w:eastAsia="Times New Roman" w:hAnsi="Times New Roman" w:cs="Times New Roman"/>
                <w:sz w:val="20"/>
                <w:szCs w:val="20"/>
              </w:rPr>
              <w:t>s</w:t>
            </w:r>
            <w:r w:rsidRPr="00792FC5">
              <w:rPr>
                <w:rFonts w:ascii="Times New Roman" w:eastAsia="Times New Roman" w:hAnsi="Times New Roman" w:cs="Times New Roman"/>
                <w:sz w:val="20"/>
                <w:szCs w:val="20"/>
              </w:rPr>
              <w:t>everity</w:t>
            </w:r>
            <w:r w:rsidR="00F11A16">
              <w:rPr>
                <w:rFonts w:ascii="Times New Roman" w:eastAsia="Times New Roman" w:hAnsi="Times New Roman" w:cs="Times New Roman"/>
                <w:sz w:val="20"/>
                <w:szCs w:val="20"/>
              </w:rPr>
              <w:t xml:space="preserve">          </w:t>
            </w:r>
            <w:r w:rsidR="003D58B7">
              <w:rPr>
                <w:rFonts w:ascii="Times New Roman" w:eastAsia="Times New Roman" w:hAnsi="Times New Roman" w:cs="Times New Roman"/>
                <w:sz w:val="20"/>
                <w:szCs w:val="20"/>
              </w:rPr>
              <w:t>(0-5)</w:t>
            </w:r>
          </w:p>
        </w:tc>
        <w:tc>
          <w:tcPr>
            <w:tcW w:w="1829" w:type="dxa"/>
            <w:tcBorders>
              <w:top w:val="nil"/>
              <w:left w:val="nil"/>
              <w:bottom w:val="nil"/>
              <w:right w:val="nil"/>
            </w:tcBorders>
            <w:vAlign w:val="center"/>
          </w:tcPr>
          <w:p w:rsidR="00AC7E56" w:rsidRPr="00EE5D24" w:rsidRDefault="00AC7E5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2.46 (1.48)</w:t>
            </w:r>
          </w:p>
        </w:tc>
        <w:tc>
          <w:tcPr>
            <w:tcW w:w="1830" w:type="dxa"/>
            <w:tcBorders>
              <w:top w:val="nil"/>
              <w:left w:val="nil"/>
              <w:bottom w:val="nil"/>
              <w:right w:val="nil"/>
            </w:tcBorders>
            <w:vAlign w:val="center"/>
          </w:tcPr>
          <w:p w:rsidR="00AC7E56" w:rsidRPr="00EE5D24" w:rsidRDefault="00AC7E5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2.07 (1.36)</w:t>
            </w:r>
          </w:p>
        </w:tc>
        <w:tc>
          <w:tcPr>
            <w:tcW w:w="1985" w:type="dxa"/>
            <w:tcBorders>
              <w:top w:val="nil"/>
              <w:left w:val="nil"/>
              <w:bottom w:val="nil"/>
              <w:right w:val="nil"/>
            </w:tcBorders>
            <w:vAlign w:val="center"/>
          </w:tcPr>
          <w:p w:rsidR="00AC7E56" w:rsidRPr="00577DDB" w:rsidRDefault="00AC7E56" w:rsidP="00AC7E56">
            <w:pPr>
              <w:spacing w:line="240" w:lineRule="auto"/>
              <w:jc w:val="center"/>
              <w:rPr>
                <w:rFonts w:ascii="Times New Roman" w:eastAsia="Times New Roman" w:hAnsi="Times New Roman" w:cs="Times New Roman"/>
                <w:i/>
                <w:sz w:val="20"/>
                <w:szCs w:val="20"/>
              </w:rPr>
            </w:pPr>
            <w:r w:rsidRPr="00577DDB">
              <w:rPr>
                <w:rFonts w:ascii="Times New Roman" w:eastAsia="Times New Roman" w:hAnsi="Times New Roman" w:cs="Times New Roman"/>
                <w:i/>
                <w:sz w:val="20"/>
                <w:szCs w:val="20"/>
              </w:rPr>
              <w:t>F</w:t>
            </w:r>
            <w:r w:rsidRPr="00577DDB">
              <w:rPr>
                <w:rFonts w:ascii="Times New Roman" w:eastAsia="Times New Roman" w:hAnsi="Times New Roman" w:cs="Times New Roman"/>
                <w:sz w:val="20"/>
                <w:szCs w:val="20"/>
              </w:rPr>
              <w:t xml:space="preserve">(1, 56) = </w:t>
            </w:r>
            <w:r>
              <w:rPr>
                <w:rFonts w:ascii="Times New Roman" w:eastAsia="Times New Roman" w:hAnsi="Times New Roman" w:cs="Times New Roman"/>
                <w:sz w:val="20"/>
                <w:szCs w:val="20"/>
              </w:rPr>
              <w:t>1.14</w:t>
            </w:r>
          </w:p>
        </w:tc>
        <w:tc>
          <w:tcPr>
            <w:tcW w:w="992" w:type="dxa"/>
            <w:tcBorders>
              <w:top w:val="nil"/>
              <w:left w:val="nil"/>
              <w:bottom w:val="nil"/>
              <w:right w:val="nil"/>
            </w:tcBorders>
            <w:vAlign w:val="center"/>
          </w:tcPr>
          <w:p w:rsidR="00AC7E56" w:rsidRPr="00577DDB" w:rsidRDefault="00AC7E56" w:rsidP="00AC7E56">
            <w:pPr>
              <w:spacing w:line="240" w:lineRule="auto"/>
              <w:jc w:val="center"/>
              <w:rPr>
                <w:rFonts w:ascii="Times New Roman" w:eastAsia="Times New Roman" w:hAnsi="Times New Roman" w:cs="Times New Roman"/>
                <w:sz w:val="20"/>
                <w:szCs w:val="20"/>
              </w:rPr>
            </w:pPr>
            <w:r w:rsidRPr="00577DDB">
              <w:rPr>
                <w:rFonts w:ascii="Times New Roman" w:eastAsia="Times New Roman" w:hAnsi="Times New Roman" w:cs="Times New Roman"/>
                <w:sz w:val="20"/>
                <w:szCs w:val="20"/>
              </w:rPr>
              <w:t>.</w:t>
            </w:r>
            <w:r>
              <w:rPr>
                <w:rFonts w:ascii="Times New Roman" w:eastAsia="Times New Roman" w:hAnsi="Times New Roman" w:cs="Times New Roman"/>
                <w:sz w:val="20"/>
                <w:szCs w:val="20"/>
              </w:rPr>
              <w:t>291</w:t>
            </w:r>
          </w:p>
        </w:tc>
      </w:tr>
      <w:tr w:rsidR="00AC7E56" w:rsidRPr="000F5A22" w:rsidTr="00792FC5">
        <w:tc>
          <w:tcPr>
            <w:tcW w:w="2686" w:type="dxa"/>
            <w:tcBorders>
              <w:top w:val="nil"/>
              <w:bottom w:val="single" w:sz="12" w:space="0" w:color="auto"/>
              <w:right w:val="nil"/>
            </w:tcBorders>
            <w:vAlign w:val="center"/>
          </w:tcPr>
          <w:p w:rsidR="00AC7E56" w:rsidRPr="00792FC5" w:rsidRDefault="00AC7E56" w:rsidP="00792FC5">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 </w:t>
            </w:r>
            <w:r w:rsidR="00F11A1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w:t>
            </w:r>
            <w:r w:rsidRPr="00792FC5">
              <w:rPr>
                <w:rFonts w:ascii="Times New Roman" w:eastAsia="Times New Roman" w:hAnsi="Times New Roman" w:cs="Times New Roman"/>
                <w:sz w:val="20"/>
                <w:szCs w:val="20"/>
              </w:rPr>
              <w:t>umber of subtypes</w:t>
            </w:r>
            <w:r>
              <w:rPr>
                <w:rFonts w:ascii="Times New Roman" w:eastAsia="Times New Roman" w:hAnsi="Times New Roman" w:cs="Times New Roman"/>
                <w:sz w:val="20"/>
                <w:szCs w:val="20"/>
              </w:rPr>
              <w:t xml:space="preserve"> </w:t>
            </w:r>
            <w:r w:rsidR="00F11A1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(0-2)</w:t>
            </w:r>
          </w:p>
        </w:tc>
        <w:tc>
          <w:tcPr>
            <w:tcW w:w="1829" w:type="dxa"/>
            <w:tcBorders>
              <w:top w:val="nil"/>
              <w:left w:val="nil"/>
              <w:bottom w:val="single" w:sz="12" w:space="0" w:color="auto"/>
              <w:right w:val="nil"/>
            </w:tcBorders>
            <w:vAlign w:val="center"/>
          </w:tcPr>
          <w:p w:rsidR="00AC7E56" w:rsidRPr="00EE5D24" w:rsidRDefault="00AC7E5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 (0.74)</w:t>
            </w:r>
          </w:p>
        </w:tc>
        <w:tc>
          <w:tcPr>
            <w:tcW w:w="1830" w:type="dxa"/>
            <w:tcBorders>
              <w:top w:val="nil"/>
              <w:left w:val="nil"/>
              <w:bottom w:val="single" w:sz="12" w:space="0" w:color="auto"/>
              <w:right w:val="nil"/>
            </w:tcBorders>
            <w:vAlign w:val="center"/>
          </w:tcPr>
          <w:p w:rsidR="00AC7E56" w:rsidRPr="00EE5D24" w:rsidRDefault="00AC7E5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1.23 (0.68)</w:t>
            </w:r>
          </w:p>
        </w:tc>
        <w:tc>
          <w:tcPr>
            <w:tcW w:w="1985" w:type="dxa"/>
            <w:tcBorders>
              <w:top w:val="nil"/>
              <w:left w:val="nil"/>
              <w:bottom w:val="single" w:sz="12" w:space="0" w:color="auto"/>
              <w:right w:val="nil"/>
            </w:tcBorders>
            <w:vAlign w:val="center"/>
          </w:tcPr>
          <w:p w:rsidR="00AC7E56" w:rsidRPr="00577DDB" w:rsidRDefault="00AC7E56" w:rsidP="00AC7E56">
            <w:pPr>
              <w:spacing w:line="240" w:lineRule="auto"/>
              <w:jc w:val="center"/>
              <w:rPr>
                <w:rFonts w:ascii="Times New Roman" w:eastAsia="Times New Roman" w:hAnsi="Times New Roman" w:cs="Times New Roman"/>
                <w:i/>
                <w:sz w:val="20"/>
                <w:szCs w:val="20"/>
              </w:rPr>
            </w:pPr>
            <w:r w:rsidRPr="00577DDB">
              <w:rPr>
                <w:rFonts w:ascii="Times New Roman" w:eastAsia="Times New Roman" w:hAnsi="Times New Roman" w:cs="Times New Roman"/>
                <w:i/>
                <w:sz w:val="20"/>
                <w:szCs w:val="20"/>
              </w:rPr>
              <w:t>F</w:t>
            </w:r>
            <w:r w:rsidRPr="00577DDB">
              <w:rPr>
                <w:rFonts w:ascii="Times New Roman" w:eastAsia="Times New Roman" w:hAnsi="Times New Roman" w:cs="Times New Roman"/>
                <w:sz w:val="20"/>
                <w:szCs w:val="20"/>
              </w:rPr>
              <w:t xml:space="preserve">(1, 56) = </w:t>
            </w:r>
            <w:r>
              <w:rPr>
                <w:rFonts w:ascii="Times New Roman" w:eastAsia="Times New Roman" w:hAnsi="Times New Roman" w:cs="Times New Roman"/>
                <w:sz w:val="20"/>
                <w:szCs w:val="20"/>
              </w:rPr>
              <w:t>0.01</w:t>
            </w:r>
          </w:p>
        </w:tc>
        <w:tc>
          <w:tcPr>
            <w:tcW w:w="992" w:type="dxa"/>
            <w:tcBorders>
              <w:top w:val="nil"/>
              <w:left w:val="nil"/>
              <w:bottom w:val="single" w:sz="12" w:space="0" w:color="auto"/>
              <w:right w:val="nil"/>
            </w:tcBorders>
            <w:vAlign w:val="center"/>
          </w:tcPr>
          <w:p w:rsidR="00AC7E56" w:rsidRPr="00577DDB" w:rsidRDefault="00AC7E56" w:rsidP="00F11A1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.919</w:t>
            </w:r>
          </w:p>
        </w:tc>
      </w:tr>
    </w:tbl>
    <w:p w:rsidR="00013C51" w:rsidRPr="000F5A22" w:rsidRDefault="00013C51" w:rsidP="00013C51">
      <w:pPr>
        <w:spacing w:after="0" w:line="480" w:lineRule="auto"/>
        <w:rPr>
          <w:rFonts w:ascii="Times New Roman" w:eastAsia="Times New Roman" w:hAnsi="Times New Roman" w:cs="Times New Roman"/>
          <w:sz w:val="24"/>
          <w:szCs w:val="24"/>
        </w:rPr>
      </w:pPr>
      <w:r w:rsidRPr="000F5A22">
        <w:rPr>
          <w:rFonts w:ascii="Times New Roman" w:eastAsia="Times New Roman" w:hAnsi="Times New Roman" w:cs="Times New Roman"/>
          <w:i/>
          <w:sz w:val="24"/>
          <w:szCs w:val="24"/>
        </w:rPr>
        <w:t>Note.</w:t>
      </w:r>
      <w:r w:rsidRPr="00EF6A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EM=emotional maltreatment.</w:t>
      </w:r>
      <w:r w:rsidRPr="000F5A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F5A22">
        <w:rPr>
          <w:rFonts w:ascii="Times New Roman" w:eastAsia="Times New Roman" w:hAnsi="Times New Roman" w:cs="Times New Roman"/>
          <w:i/>
          <w:sz w:val="24"/>
          <w:szCs w:val="24"/>
        </w:rPr>
        <w:t xml:space="preserve"> </w:t>
      </w:r>
      <w:proofErr w:type="spellStart"/>
      <w:proofErr w:type="gramStart"/>
      <w:r w:rsidRPr="000F5A22">
        <w:rPr>
          <w:rFonts w:ascii="Times New Roman" w:eastAsia="Times New Roman" w:hAnsi="Times New Roman" w:cs="Times New Roman"/>
          <w:sz w:val="24"/>
          <w:szCs w:val="24"/>
          <w:vertAlign w:val="superscript"/>
        </w:rPr>
        <w:t>a</w:t>
      </w:r>
      <w:proofErr w:type="spellEnd"/>
      <w:proofErr w:type="gramEnd"/>
      <w:r w:rsidRPr="000F5A22">
        <w:rPr>
          <w:rFonts w:ascii="Times New Roman" w:eastAsia="Times New Roman" w:hAnsi="Times New Roman" w:cs="Times New Roman"/>
          <w:sz w:val="24"/>
          <w:szCs w:val="24"/>
          <w:vertAlign w:val="superscript"/>
        </w:rPr>
        <w:t xml:space="preserve"> </w:t>
      </w:r>
      <w:r w:rsidRPr="000F5A22">
        <w:rPr>
          <w:rFonts w:ascii="Times New Roman" w:eastAsia="Times New Roman" w:hAnsi="Times New Roman" w:cs="Times New Roman"/>
          <w:sz w:val="24"/>
          <w:szCs w:val="24"/>
        </w:rPr>
        <w:t xml:space="preserve">If the assumption of variance homogeneity was not met, Welch's </w:t>
      </w:r>
      <w:r w:rsidRPr="000F5A22">
        <w:rPr>
          <w:rFonts w:ascii="Times New Roman" w:eastAsia="Times New Roman" w:hAnsi="Times New Roman" w:cs="Times New Roman"/>
          <w:i/>
          <w:sz w:val="24"/>
          <w:szCs w:val="24"/>
        </w:rPr>
        <w:t>F</w:t>
      </w:r>
      <w:r w:rsidRPr="000F5A22">
        <w:rPr>
          <w:rFonts w:ascii="Times New Roman" w:eastAsia="Times New Roman" w:hAnsi="Times New Roman" w:cs="Times New Roman"/>
          <w:sz w:val="24"/>
          <w:szCs w:val="24"/>
        </w:rPr>
        <w:t xml:space="preserve"> test was used to examine differences between groups. </w:t>
      </w:r>
    </w:p>
    <w:p w:rsidR="00801B60" w:rsidRPr="000F5A22" w:rsidRDefault="00801B60">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p>
    <w:p w:rsidR="00801B60" w:rsidRPr="000F5A22" w:rsidRDefault="000F5A22">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0F5A22">
        <w:rPr>
          <w:rFonts w:ascii="Times New Roman" w:eastAsia="Times New Roman" w:hAnsi="Times New Roman" w:cs="Times New Roman"/>
          <w:color w:val="000000"/>
          <w:sz w:val="24"/>
          <w:szCs w:val="24"/>
        </w:rPr>
        <w:t>Table B3</w:t>
      </w:r>
    </w:p>
    <w:p w:rsidR="00801B60" w:rsidRPr="000F5A22" w:rsidRDefault="000F5A22">
      <w:pPr>
        <w:spacing w:after="0" w:line="480" w:lineRule="auto"/>
        <w:rPr>
          <w:rFonts w:ascii="Times New Roman" w:eastAsia="Times New Roman" w:hAnsi="Times New Roman" w:cs="Times New Roman"/>
          <w:sz w:val="24"/>
          <w:szCs w:val="24"/>
        </w:rPr>
      </w:pPr>
      <w:r w:rsidRPr="000F5A22">
        <w:rPr>
          <w:rFonts w:ascii="Times New Roman" w:eastAsia="Times New Roman" w:hAnsi="Times New Roman" w:cs="Times New Roman"/>
          <w:i/>
          <w:sz w:val="24"/>
          <w:szCs w:val="24"/>
        </w:rPr>
        <w:t>R</w:t>
      </w:r>
      <w:r w:rsidRPr="000F5A22">
        <w:rPr>
          <w:rFonts w:ascii="Times New Roman" w:eastAsia="Times New Roman" w:hAnsi="Times New Roman" w:cs="Times New Roman"/>
          <w:i/>
          <w:color w:val="000000"/>
          <w:sz w:val="24"/>
          <w:szCs w:val="24"/>
        </w:rPr>
        <w:t xml:space="preserve">ejection versus </w:t>
      </w:r>
      <w:r w:rsidRPr="000F5A22">
        <w:rPr>
          <w:rFonts w:ascii="Times New Roman" w:eastAsia="Times New Roman" w:hAnsi="Times New Roman" w:cs="Times New Roman"/>
          <w:i/>
          <w:sz w:val="24"/>
          <w:szCs w:val="24"/>
        </w:rPr>
        <w:t>N</w:t>
      </w:r>
      <w:r w:rsidRPr="000F5A22">
        <w:rPr>
          <w:rFonts w:ascii="Times New Roman" w:eastAsia="Times New Roman" w:hAnsi="Times New Roman" w:cs="Times New Roman"/>
          <w:i/>
          <w:color w:val="000000"/>
          <w:sz w:val="24"/>
          <w:szCs w:val="24"/>
        </w:rPr>
        <w:t xml:space="preserve">ot-my-turn </w:t>
      </w:r>
    </w:p>
    <w:tbl>
      <w:tblPr>
        <w:tblStyle w:val="a1"/>
        <w:tblW w:w="93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6" w:space="0" w:color="000000"/>
        </w:tblBorders>
        <w:tblLayout w:type="fixed"/>
        <w:tblLook w:val="0620" w:firstRow="1" w:lastRow="0" w:firstColumn="0" w:lastColumn="0" w:noHBand="1" w:noVBand="1"/>
      </w:tblPr>
      <w:tblGrid>
        <w:gridCol w:w="3376"/>
        <w:gridCol w:w="1134"/>
        <w:gridCol w:w="1559"/>
        <w:gridCol w:w="850"/>
        <w:gridCol w:w="709"/>
        <w:gridCol w:w="851"/>
        <w:gridCol w:w="850"/>
      </w:tblGrid>
      <w:tr w:rsidR="00A15314" w:rsidRPr="000F5A22" w:rsidTr="007C653E">
        <w:trPr>
          <w:cnfStyle w:val="100000000000" w:firstRow="1" w:lastRow="0" w:firstColumn="0" w:lastColumn="0" w:oddVBand="0" w:evenVBand="0" w:oddHBand="0" w:evenHBand="0" w:firstRowFirstColumn="0" w:firstRowLastColumn="0" w:lastRowFirstColumn="0" w:lastRowLastColumn="0"/>
          <w:trHeight w:val="682"/>
        </w:trPr>
        <w:tc>
          <w:tcPr>
            <w:tcW w:w="9329" w:type="dxa"/>
            <w:gridSpan w:val="7"/>
            <w:tcBorders>
              <w:top w:val="single" w:sz="12" w:space="0" w:color="000000"/>
              <w:bottom w:val="single" w:sz="12" w:space="0" w:color="000000"/>
            </w:tcBorders>
            <w:shd w:val="clear" w:color="auto" w:fill="auto"/>
            <w:vAlign w:val="center"/>
          </w:tcPr>
          <w:p w:rsidR="00A15314" w:rsidRPr="000F5A22" w:rsidRDefault="00A15314" w:rsidP="007C653E">
            <w:pPr>
              <w:pBdr>
                <w:top w:val="nil"/>
                <w:left w:val="nil"/>
                <w:bottom w:val="nil"/>
                <w:right w:val="nil"/>
                <w:between w:val="nil"/>
              </w:pBd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Rejection &gt; Not-my-turn</w:t>
            </w:r>
          </w:p>
        </w:tc>
      </w:tr>
      <w:tr w:rsidR="00A15314" w:rsidRPr="000F5A22" w:rsidTr="007C653E">
        <w:trPr>
          <w:trHeight w:val="682"/>
        </w:trPr>
        <w:tc>
          <w:tcPr>
            <w:tcW w:w="3376" w:type="dxa"/>
            <w:tcBorders>
              <w:top w:val="single" w:sz="12" w:space="0" w:color="000000"/>
              <w:left w:val="nil"/>
              <w:bottom w:val="nil"/>
              <w:right w:val="nil"/>
            </w:tcBorders>
            <w:shd w:val="clear" w:color="auto" w:fill="auto"/>
            <w:vAlign w:val="center"/>
          </w:tcPr>
          <w:p w:rsidR="00A15314" w:rsidRPr="000F5A22" w:rsidRDefault="00A15314" w:rsidP="007C653E">
            <w:pPr>
              <w:spacing w:line="480" w:lineRule="auto"/>
              <w:ind w:right="58"/>
              <w:jc w:val="center"/>
              <w:rPr>
                <w:rFonts w:ascii="Times New Roman" w:eastAsia="Times New Roman" w:hAnsi="Times New Roman" w:cs="Times New Roman"/>
                <w:b/>
              </w:rPr>
            </w:pPr>
            <w:r w:rsidRPr="000F5A22">
              <w:rPr>
                <w:rFonts w:ascii="Times New Roman" w:eastAsia="Times New Roman" w:hAnsi="Times New Roman" w:cs="Times New Roman"/>
                <w:b/>
              </w:rPr>
              <w:t>Anatomical region</w:t>
            </w:r>
          </w:p>
        </w:tc>
        <w:tc>
          <w:tcPr>
            <w:tcW w:w="1134" w:type="dxa"/>
            <w:tcBorders>
              <w:top w:val="single" w:sz="12" w:space="0" w:color="000000"/>
              <w:left w:val="nil"/>
              <w:bottom w:val="nil"/>
              <w:right w:val="nil"/>
            </w:tcBorders>
            <w:shd w:val="clear" w:color="auto" w:fill="auto"/>
            <w:vAlign w:val="center"/>
          </w:tcPr>
          <w:p w:rsidR="00A15314" w:rsidRPr="000F5A22" w:rsidRDefault="00A15314" w:rsidP="007C653E">
            <w:pPr>
              <w:spacing w:line="480" w:lineRule="auto"/>
              <w:ind w:right="58"/>
              <w:jc w:val="center"/>
              <w:rPr>
                <w:rFonts w:ascii="Times New Roman" w:eastAsia="Times New Roman" w:hAnsi="Times New Roman" w:cs="Times New Roman"/>
                <w:b/>
              </w:rPr>
            </w:pPr>
            <w:r w:rsidRPr="000F5A22">
              <w:rPr>
                <w:rFonts w:ascii="Times New Roman" w:eastAsia="Times New Roman" w:hAnsi="Times New Roman" w:cs="Times New Roman"/>
                <w:b/>
              </w:rPr>
              <w:t>Hemi</w:t>
            </w:r>
            <w:r>
              <w:rPr>
                <w:rFonts w:ascii="Times New Roman" w:eastAsia="Times New Roman" w:hAnsi="Times New Roman" w:cs="Times New Roman"/>
                <w:b/>
              </w:rPr>
              <w:t>-</w:t>
            </w:r>
            <w:r w:rsidRPr="000F5A22">
              <w:rPr>
                <w:rFonts w:ascii="Times New Roman" w:eastAsia="Times New Roman" w:hAnsi="Times New Roman" w:cs="Times New Roman"/>
                <w:b/>
              </w:rPr>
              <w:t>sphere</w:t>
            </w:r>
          </w:p>
        </w:tc>
        <w:tc>
          <w:tcPr>
            <w:tcW w:w="1559" w:type="dxa"/>
            <w:tcBorders>
              <w:top w:val="single" w:sz="12" w:space="0" w:color="000000"/>
              <w:left w:val="nil"/>
              <w:bottom w:val="nil"/>
              <w:right w:val="nil"/>
            </w:tcBorders>
            <w:shd w:val="clear" w:color="auto" w:fill="auto"/>
            <w:vAlign w:val="center"/>
          </w:tcPr>
          <w:p w:rsidR="00A15314" w:rsidRPr="000F5A22" w:rsidRDefault="00A15314" w:rsidP="007C653E">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b/>
              </w:rPr>
              <w:t>x, y, z</w:t>
            </w:r>
          </w:p>
        </w:tc>
        <w:tc>
          <w:tcPr>
            <w:tcW w:w="850" w:type="dxa"/>
            <w:tcBorders>
              <w:top w:val="single" w:sz="12" w:space="0" w:color="000000"/>
              <w:left w:val="nil"/>
              <w:bottom w:val="nil"/>
              <w:right w:val="nil"/>
            </w:tcBorders>
            <w:shd w:val="clear" w:color="auto" w:fill="auto"/>
            <w:vAlign w:val="center"/>
          </w:tcPr>
          <w:p w:rsidR="00A15314" w:rsidRPr="000F5A22" w:rsidRDefault="00A15314" w:rsidP="007C653E">
            <w:pPr>
              <w:spacing w:line="480" w:lineRule="auto"/>
              <w:jc w:val="center"/>
              <w:rPr>
                <w:rFonts w:ascii="Times New Roman" w:eastAsia="Times New Roman" w:hAnsi="Times New Roman" w:cs="Times New Roman"/>
                <w:i/>
              </w:rPr>
            </w:pPr>
            <w:r w:rsidRPr="000F5A22">
              <w:rPr>
                <w:rFonts w:ascii="Times New Roman" w:eastAsia="Times New Roman" w:hAnsi="Times New Roman" w:cs="Times New Roman"/>
                <w:b/>
                <w:i/>
              </w:rPr>
              <w:t>t</w:t>
            </w:r>
          </w:p>
        </w:tc>
        <w:tc>
          <w:tcPr>
            <w:tcW w:w="709" w:type="dxa"/>
            <w:tcBorders>
              <w:top w:val="single" w:sz="12" w:space="0" w:color="000000"/>
              <w:left w:val="nil"/>
              <w:bottom w:val="nil"/>
              <w:right w:val="nil"/>
            </w:tcBorders>
            <w:shd w:val="clear" w:color="auto" w:fill="auto"/>
            <w:vAlign w:val="center"/>
          </w:tcPr>
          <w:p w:rsidR="00A15314" w:rsidRPr="000F5A22" w:rsidRDefault="00A15314" w:rsidP="007C653E">
            <w:pPr>
              <w:spacing w:line="480" w:lineRule="auto"/>
              <w:jc w:val="center"/>
              <w:rPr>
                <w:rFonts w:ascii="Times New Roman" w:eastAsia="Times New Roman" w:hAnsi="Times New Roman" w:cs="Times New Roman"/>
                <w:i/>
              </w:rPr>
            </w:pPr>
            <w:r w:rsidRPr="000F5A22">
              <w:rPr>
                <w:rFonts w:ascii="Times New Roman" w:eastAsia="Times New Roman" w:hAnsi="Times New Roman" w:cs="Times New Roman"/>
                <w:b/>
                <w:i/>
              </w:rPr>
              <w:t>z</w:t>
            </w:r>
          </w:p>
        </w:tc>
        <w:tc>
          <w:tcPr>
            <w:tcW w:w="851" w:type="dxa"/>
            <w:tcBorders>
              <w:top w:val="single" w:sz="12" w:space="0" w:color="000000"/>
              <w:left w:val="nil"/>
              <w:bottom w:val="nil"/>
              <w:right w:val="nil"/>
            </w:tcBorders>
            <w:shd w:val="clear" w:color="auto" w:fill="auto"/>
            <w:vAlign w:val="center"/>
          </w:tcPr>
          <w:p w:rsidR="00A15314" w:rsidRPr="000F5A22" w:rsidRDefault="00A15314" w:rsidP="007C653E">
            <w:pPr>
              <w:spacing w:line="480" w:lineRule="auto"/>
              <w:jc w:val="center"/>
              <w:rPr>
                <w:rFonts w:ascii="Times New Roman" w:eastAsia="Times New Roman" w:hAnsi="Times New Roman" w:cs="Times New Roman"/>
                <w:i/>
              </w:rPr>
            </w:pPr>
            <w:r w:rsidRPr="000F5A22">
              <w:rPr>
                <w:rFonts w:ascii="Times New Roman" w:eastAsia="Times New Roman" w:hAnsi="Times New Roman" w:cs="Times New Roman"/>
                <w:b/>
                <w:i/>
              </w:rPr>
              <w:t>k</w:t>
            </w:r>
          </w:p>
        </w:tc>
        <w:tc>
          <w:tcPr>
            <w:tcW w:w="850" w:type="dxa"/>
            <w:tcBorders>
              <w:top w:val="single" w:sz="12" w:space="0" w:color="000000"/>
              <w:left w:val="nil"/>
              <w:bottom w:val="nil"/>
              <w:right w:val="nil"/>
            </w:tcBorders>
            <w:shd w:val="clear" w:color="auto" w:fill="auto"/>
            <w:vAlign w:val="center"/>
          </w:tcPr>
          <w:p w:rsidR="00A15314" w:rsidRPr="000F5A22" w:rsidRDefault="00A15314" w:rsidP="007C653E">
            <w:pPr>
              <w:spacing w:line="480" w:lineRule="auto"/>
              <w:jc w:val="center"/>
              <w:rPr>
                <w:rFonts w:ascii="Times New Roman" w:eastAsia="Times New Roman" w:hAnsi="Times New Roman" w:cs="Times New Roman"/>
                <w:i/>
              </w:rPr>
            </w:pPr>
            <w:r w:rsidRPr="000F5A22">
              <w:rPr>
                <w:rFonts w:ascii="Times New Roman" w:eastAsia="Times New Roman" w:hAnsi="Times New Roman" w:cs="Times New Roman"/>
                <w:b/>
                <w:i/>
              </w:rPr>
              <w:t>p</w:t>
            </w:r>
          </w:p>
        </w:tc>
      </w:tr>
      <w:tr w:rsidR="00A15314" w:rsidRPr="000F5A22" w:rsidTr="007C653E">
        <w:trPr>
          <w:trHeight w:val="682"/>
        </w:trPr>
        <w:tc>
          <w:tcPr>
            <w:tcW w:w="3376" w:type="dxa"/>
            <w:tcBorders>
              <w:top w:val="nil"/>
              <w:left w:val="nil"/>
              <w:bottom w:val="nil"/>
              <w:right w:val="nil"/>
            </w:tcBorders>
            <w:shd w:val="clear" w:color="auto" w:fill="auto"/>
            <w:vAlign w:val="center"/>
          </w:tcPr>
          <w:p w:rsidR="00A15314" w:rsidRPr="000F5A22" w:rsidRDefault="00A15314" w:rsidP="007C653E">
            <w:pPr>
              <w:spacing w:line="480" w:lineRule="auto"/>
              <w:ind w:right="58"/>
              <w:rPr>
                <w:rFonts w:ascii="Times New Roman" w:eastAsia="Times New Roman" w:hAnsi="Times New Roman" w:cs="Times New Roman"/>
              </w:rPr>
            </w:pPr>
            <w:proofErr w:type="spellStart"/>
            <w:r w:rsidRPr="000F5A22">
              <w:rPr>
                <w:rFonts w:ascii="Times New Roman" w:eastAsia="Times New Roman" w:hAnsi="Times New Roman" w:cs="Times New Roman"/>
              </w:rPr>
              <w:t>Precuneus</w:t>
            </w:r>
            <w:proofErr w:type="spellEnd"/>
            <w:r w:rsidRPr="000F5A22">
              <w:rPr>
                <w:rFonts w:ascii="Times New Roman" w:eastAsia="Times New Roman" w:hAnsi="Times New Roman" w:cs="Times New Roman"/>
              </w:rPr>
              <w:t>/posterior cingulate cortex</w:t>
            </w:r>
          </w:p>
        </w:tc>
        <w:tc>
          <w:tcPr>
            <w:tcW w:w="1134" w:type="dxa"/>
            <w:tcBorders>
              <w:top w:val="nil"/>
              <w:left w:val="nil"/>
              <w:bottom w:val="nil"/>
              <w:right w:val="nil"/>
            </w:tcBorders>
            <w:shd w:val="clear" w:color="auto" w:fill="auto"/>
            <w:vAlign w:val="center"/>
          </w:tcPr>
          <w:p w:rsidR="00A15314" w:rsidRPr="000F5A22" w:rsidRDefault="00A15314" w:rsidP="007C653E">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w:t>
            </w:r>
          </w:p>
        </w:tc>
        <w:tc>
          <w:tcPr>
            <w:tcW w:w="1559" w:type="dxa"/>
            <w:tcBorders>
              <w:top w:val="nil"/>
              <w:left w:val="nil"/>
              <w:bottom w:val="nil"/>
              <w:right w:val="nil"/>
            </w:tcBorders>
            <w:shd w:val="clear" w:color="auto" w:fill="auto"/>
            <w:vAlign w:val="center"/>
          </w:tcPr>
          <w:p w:rsidR="00A15314" w:rsidRPr="000F5A22" w:rsidRDefault="00A15314" w:rsidP="007C653E">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-8, -38, 40</w:t>
            </w:r>
          </w:p>
        </w:tc>
        <w:tc>
          <w:tcPr>
            <w:tcW w:w="850" w:type="dxa"/>
            <w:tcBorders>
              <w:top w:val="nil"/>
              <w:left w:val="nil"/>
              <w:bottom w:val="nil"/>
              <w:right w:val="nil"/>
            </w:tcBorders>
            <w:shd w:val="clear" w:color="auto" w:fill="auto"/>
            <w:vAlign w:val="center"/>
          </w:tcPr>
          <w:p w:rsidR="00A15314" w:rsidRPr="000F5A22" w:rsidRDefault="00A15314" w:rsidP="007C653E">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5.76</w:t>
            </w:r>
          </w:p>
        </w:tc>
        <w:tc>
          <w:tcPr>
            <w:tcW w:w="709" w:type="dxa"/>
            <w:tcBorders>
              <w:top w:val="nil"/>
              <w:left w:val="nil"/>
              <w:bottom w:val="nil"/>
              <w:right w:val="nil"/>
            </w:tcBorders>
            <w:shd w:val="clear" w:color="auto" w:fill="auto"/>
            <w:vAlign w:val="center"/>
          </w:tcPr>
          <w:p w:rsidR="00A15314" w:rsidRPr="000F5A22" w:rsidRDefault="00A15314" w:rsidP="007C653E">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5.33</w:t>
            </w:r>
          </w:p>
        </w:tc>
        <w:tc>
          <w:tcPr>
            <w:tcW w:w="851" w:type="dxa"/>
            <w:tcBorders>
              <w:top w:val="nil"/>
              <w:left w:val="nil"/>
              <w:bottom w:val="nil"/>
              <w:right w:val="nil"/>
            </w:tcBorders>
            <w:shd w:val="clear" w:color="auto" w:fill="auto"/>
            <w:vAlign w:val="center"/>
          </w:tcPr>
          <w:p w:rsidR="00A15314" w:rsidRPr="000F5A22" w:rsidRDefault="00A15314" w:rsidP="007C653E">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37</w:t>
            </w:r>
          </w:p>
        </w:tc>
        <w:tc>
          <w:tcPr>
            <w:tcW w:w="850" w:type="dxa"/>
            <w:tcBorders>
              <w:top w:val="nil"/>
              <w:left w:val="nil"/>
              <w:bottom w:val="nil"/>
              <w:right w:val="nil"/>
            </w:tcBorders>
            <w:shd w:val="clear" w:color="auto" w:fill="auto"/>
            <w:vAlign w:val="center"/>
          </w:tcPr>
          <w:p w:rsidR="00A15314" w:rsidRPr="000F5A22" w:rsidRDefault="00A15314" w:rsidP="007C653E">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.001</w:t>
            </w:r>
          </w:p>
        </w:tc>
      </w:tr>
      <w:tr w:rsidR="00A15314" w:rsidRPr="000F5A22" w:rsidTr="007C653E">
        <w:trPr>
          <w:trHeight w:val="682"/>
        </w:trPr>
        <w:tc>
          <w:tcPr>
            <w:tcW w:w="3376" w:type="dxa"/>
            <w:tcBorders>
              <w:top w:val="nil"/>
              <w:left w:val="nil"/>
              <w:bottom w:val="nil"/>
              <w:right w:val="nil"/>
            </w:tcBorders>
            <w:shd w:val="clear" w:color="auto" w:fill="auto"/>
            <w:vAlign w:val="center"/>
          </w:tcPr>
          <w:p w:rsidR="00A15314" w:rsidRPr="000F5A22" w:rsidRDefault="00A15314" w:rsidP="007C653E">
            <w:pPr>
              <w:spacing w:line="480" w:lineRule="auto"/>
              <w:ind w:right="58"/>
              <w:rPr>
                <w:rFonts w:ascii="Times New Roman" w:eastAsia="Times New Roman" w:hAnsi="Times New Roman" w:cs="Times New Roman"/>
              </w:rPr>
            </w:pPr>
            <w:r w:rsidRPr="000F5A22">
              <w:rPr>
                <w:rFonts w:ascii="Times New Roman" w:eastAsia="Times New Roman" w:hAnsi="Times New Roman" w:cs="Times New Roman"/>
              </w:rPr>
              <w:t>Superior temporal gyrus</w:t>
            </w:r>
          </w:p>
        </w:tc>
        <w:tc>
          <w:tcPr>
            <w:tcW w:w="1134" w:type="dxa"/>
            <w:tcBorders>
              <w:top w:val="nil"/>
              <w:left w:val="nil"/>
              <w:bottom w:val="nil"/>
              <w:right w:val="nil"/>
            </w:tcBorders>
            <w:shd w:val="clear" w:color="auto" w:fill="auto"/>
            <w:vAlign w:val="center"/>
          </w:tcPr>
          <w:p w:rsidR="00A15314" w:rsidRPr="000F5A22" w:rsidRDefault="00A15314" w:rsidP="007C653E">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w:t>
            </w:r>
          </w:p>
        </w:tc>
        <w:tc>
          <w:tcPr>
            <w:tcW w:w="1559" w:type="dxa"/>
            <w:tcBorders>
              <w:top w:val="nil"/>
              <w:left w:val="nil"/>
              <w:bottom w:val="nil"/>
              <w:right w:val="nil"/>
            </w:tcBorders>
            <w:shd w:val="clear" w:color="auto" w:fill="auto"/>
            <w:vAlign w:val="center"/>
          </w:tcPr>
          <w:p w:rsidR="00A15314" w:rsidRPr="000F5A22" w:rsidRDefault="00A15314" w:rsidP="007C653E">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-44, -32, 6</w:t>
            </w:r>
          </w:p>
        </w:tc>
        <w:tc>
          <w:tcPr>
            <w:tcW w:w="850" w:type="dxa"/>
            <w:tcBorders>
              <w:top w:val="nil"/>
              <w:left w:val="nil"/>
              <w:bottom w:val="nil"/>
              <w:right w:val="nil"/>
            </w:tcBorders>
            <w:shd w:val="clear" w:color="auto" w:fill="auto"/>
            <w:vAlign w:val="center"/>
          </w:tcPr>
          <w:p w:rsidR="00A15314" w:rsidRPr="000F5A22" w:rsidRDefault="00A15314" w:rsidP="007C653E">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5.45</w:t>
            </w:r>
          </w:p>
        </w:tc>
        <w:tc>
          <w:tcPr>
            <w:tcW w:w="709" w:type="dxa"/>
            <w:tcBorders>
              <w:top w:val="nil"/>
              <w:left w:val="nil"/>
              <w:bottom w:val="nil"/>
              <w:right w:val="nil"/>
            </w:tcBorders>
            <w:shd w:val="clear" w:color="auto" w:fill="auto"/>
            <w:vAlign w:val="center"/>
          </w:tcPr>
          <w:p w:rsidR="00A15314" w:rsidRPr="000F5A22" w:rsidRDefault="00A15314" w:rsidP="007C653E">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5.08</w:t>
            </w:r>
          </w:p>
        </w:tc>
        <w:tc>
          <w:tcPr>
            <w:tcW w:w="851" w:type="dxa"/>
            <w:tcBorders>
              <w:top w:val="nil"/>
              <w:left w:val="nil"/>
              <w:bottom w:val="nil"/>
              <w:right w:val="nil"/>
            </w:tcBorders>
            <w:shd w:val="clear" w:color="auto" w:fill="auto"/>
            <w:vAlign w:val="center"/>
          </w:tcPr>
          <w:p w:rsidR="00A15314" w:rsidRPr="000F5A22" w:rsidRDefault="00A15314" w:rsidP="007C653E">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30</w:t>
            </w:r>
          </w:p>
        </w:tc>
        <w:tc>
          <w:tcPr>
            <w:tcW w:w="850" w:type="dxa"/>
            <w:tcBorders>
              <w:top w:val="nil"/>
              <w:left w:val="nil"/>
              <w:bottom w:val="nil"/>
              <w:right w:val="nil"/>
            </w:tcBorders>
            <w:shd w:val="clear" w:color="auto" w:fill="auto"/>
            <w:vAlign w:val="center"/>
          </w:tcPr>
          <w:p w:rsidR="00A15314" w:rsidRPr="000F5A22" w:rsidRDefault="00A15314" w:rsidP="007C653E">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.005</w:t>
            </w:r>
          </w:p>
        </w:tc>
      </w:tr>
      <w:tr w:rsidR="00A15314" w:rsidRPr="000F5A22" w:rsidTr="007C653E">
        <w:trPr>
          <w:trHeight w:val="682"/>
        </w:trPr>
        <w:tc>
          <w:tcPr>
            <w:tcW w:w="3376" w:type="dxa"/>
            <w:tcBorders>
              <w:top w:val="nil"/>
              <w:left w:val="nil"/>
              <w:bottom w:val="single" w:sz="6" w:space="0" w:color="000000"/>
              <w:right w:val="nil"/>
            </w:tcBorders>
            <w:shd w:val="clear" w:color="auto" w:fill="auto"/>
            <w:vAlign w:val="center"/>
          </w:tcPr>
          <w:p w:rsidR="00A15314" w:rsidRPr="000F5A22" w:rsidRDefault="00A15314" w:rsidP="007C653E">
            <w:pPr>
              <w:spacing w:line="480" w:lineRule="auto"/>
              <w:ind w:right="58"/>
              <w:rPr>
                <w:rFonts w:ascii="Times New Roman" w:eastAsia="Times New Roman" w:hAnsi="Times New Roman" w:cs="Times New Roman"/>
              </w:rPr>
            </w:pPr>
            <w:proofErr w:type="spellStart"/>
            <w:r w:rsidRPr="000F5A22">
              <w:rPr>
                <w:rFonts w:ascii="Times New Roman" w:eastAsia="Times New Roman" w:hAnsi="Times New Roman" w:cs="Times New Roman"/>
              </w:rPr>
              <w:t>Precuneus</w:t>
            </w:r>
            <w:proofErr w:type="spellEnd"/>
            <w:r w:rsidRPr="000F5A22">
              <w:rPr>
                <w:rFonts w:ascii="Times New Roman" w:eastAsia="Times New Roman" w:hAnsi="Times New Roman" w:cs="Times New Roman"/>
              </w:rPr>
              <w:t>/posterior cingulate cortex</w:t>
            </w:r>
          </w:p>
        </w:tc>
        <w:tc>
          <w:tcPr>
            <w:tcW w:w="1134" w:type="dxa"/>
            <w:tcBorders>
              <w:top w:val="nil"/>
              <w:left w:val="nil"/>
              <w:bottom w:val="single" w:sz="6" w:space="0" w:color="000000"/>
              <w:right w:val="nil"/>
            </w:tcBorders>
            <w:shd w:val="clear" w:color="auto" w:fill="auto"/>
            <w:vAlign w:val="center"/>
          </w:tcPr>
          <w:p w:rsidR="00A15314" w:rsidRPr="000F5A22" w:rsidRDefault="00A15314" w:rsidP="007C653E">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w:t>
            </w:r>
          </w:p>
        </w:tc>
        <w:tc>
          <w:tcPr>
            <w:tcW w:w="1559" w:type="dxa"/>
            <w:tcBorders>
              <w:top w:val="nil"/>
              <w:left w:val="nil"/>
              <w:bottom w:val="single" w:sz="6" w:space="0" w:color="000000"/>
              <w:right w:val="nil"/>
            </w:tcBorders>
            <w:shd w:val="clear" w:color="auto" w:fill="auto"/>
            <w:vAlign w:val="center"/>
          </w:tcPr>
          <w:p w:rsidR="00A15314" w:rsidRPr="000F5A22" w:rsidRDefault="00A15314" w:rsidP="007C653E">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-10, -58, 8</w:t>
            </w:r>
          </w:p>
        </w:tc>
        <w:tc>
          <w:tcPr>
            <w:tcW w:w="850" w:type="dxa"/>
            <w:tcBorders>
              <w:top w:val="nil"/>
              <w:left w:val="nil"/>
              <w:bottom w:val="single" w:sz="6" w:space="0" w:color="000000"/>
              <w:right w:val="nil"/>
            </w:tcBorders>
            <w:shd w:val="clear" w:color="auto" w:fill="auto"/>
            <w:vAlign w:val="center"/>
          </w:tcPr>
          <w:p w:rsidR="00A15314" w:rsidRPr="000F5A22" w:rsidRDefault="00A15314" w:rsidP="007C653E">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5.04</w:t>
            </w:r>
          </w:p>
        </w:tc>
        <w:tc>
          <w:tcPr>
            <w:tcW w:w="709" w:type="dxa"/>
            <w:tcBorders>
              <w:top w:val="nil"/>
              <w:left w:val="nil"/>
              <w:bottom w:val="single" w:sz="6" w:space="0" w:color="000000"/>
              <w:right w:val="nil"/>
            </w:tcBorders>
            <w:shd w:val="clear" w:color="auto" w:fill="auto"/>
            <w:vAlign w:val="center"/>
          </w:tcPr>
          <w:p w:rsidR="00A15314" w:rsidRPr="000F5A22" w:rsidRDefault="00A15314" w:rsidP="007C653E">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4.74</w:t>
            </w:r>
          </w:p>
        </w:tc>
        <w:tc>
          <w:tcPr>
            <w:tcW w:w="851" w:type="dxa"/>
            <w:tcBorders>
              <w:top w:val="nil"/>
              <w:left w:val="nil"/>
              <w:bottom w:val="single" w:sz="6" w:space="0" w:color="000000"/>
              <w:right w:val="nil"/>
            </w:tcBorders>
            <w:shd w:val="clear" w:color="auto" w:fill="auto"/>
            <w:vAlign w:val="center"/>
          </w:tcPr>
          <w:p w:rsidR="00A15314" w:rsidRPr="000F5A22" w:rsidRDefault="00A15314" w:rsidP="007C653E">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21</w:t>
            </w:r>
          </w:p>
        </w:tc>
        <w:tc>
          <w:tcPr>
            <w:tcW w:w="850" w:type="dxa"/>
            <w:tcBorders>
              <w:top w:val="nil"/>
              <w:left w:val="nil"/>
              <w:bottom w:val="single" w:sz="6" w:space="0" w:color="000000"/>
              <w:right w:val="nil"/>
            </w:tcBorders>
            <w:shd w:val="clear" w:color="auto" w:fill="auto"/>
            <w:vAlign w:val="center"/>
          </w:tcPr>
          <w:p w:rsidR="00A15314" w:rsidRPr="000F5A22" w:rsidRDefault="00A15314" w:rsidP="007C653E">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.021</w:t>
            </w:r>
          </w:p>
        </w:tc>
      </w:tr>
      <w:tr w:rsidR="00A15314" w:rsidRPr="000F5A22" w:rsidTr="007C653E">
        <w:trPr>
          <w:trHeight w:val="682"/>
        </w:trPr>
        <w:tc>
          <w:tcPr>
            <w:tcW w:w="9329" w:type="dxa"/>
            <w:gridSpan w:val="7"/>
            <w:tcBorders>
              <w:top w:val="single" w:sz="12" w:space="0" w:color="000000"/>
              <w:left w:val="nil"/>
              <w:bottom w:val="single" w:sz="12" w:space="0" w:color="000000"/>
              <w:right w:val="nil"/>
            </w:tcBorders>
            <w:shd w:val="clear" w:color="auto" w:fill="auto"/>
            <w:vAlign w:val="center"/>
          </w:tcPr>
          <w:p w:rsidR="00A15314" w:rsidRPr="000F5A22" w:rsidRDefault="00A15314" w:rsidP="007C653E">
            <w:pPr>
              <w:pBdr>
                <w:top w:val="nil"/>
                <w:left w:val="nil"/>
                <w:bottom w:val="nil"/>
                <w:right w:val="nil"/>
                <w:between w:val="nil"/>
              </w:pBd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b/>
              </w:rPr>
              <w:t>Not-my-turn &gt; Rejection</w:t>
            </w:r>
          </w:p>
        </w:tc>
      </w:tr>
      <w:tr w:rsidR="00A15314" w:rsidRPr="000F5A22" w:rsidTr="007C653E">
        <w:trPr>
          <w:trHeight w:val="682"/>
        </w:trPr>
        <w:tc>
          <w:tcPr>
            <w:tcW w:w="3376" w:type="dxa"/>
            <w:tcBorders>
              <w:top w:val="single" w:sz="12" w:space="0" w:color="000000"/>
              <w:left w:val="nil"/>
              <w:bottom w:val="nil"/>
              <w:right w:val="nil"/>
            </w:tcBorders>
            <w:shd w:val="clear" w:color="auto" w:fill="auto"/>
            <w:vAlign w:val="center"/>
          </w:tcPr>
          <w:p w:rsidR="00A15314" w:rsidRPr="000F5A22" w:rsidRDefault="00A15314" w:rsidP="007C653E">
            <w:pPr>
              <w:spacing w:line="480" w:lineRule="auto"/>
              <w:ind w:right="58"/>
              <w:jc w:val="center"/>
              <w:rPr>
                <w:rFonts w:ascii="Times New Roman" w:eastAsia="Times New Roman" w:hAnsi="Times New Roman" w:cs="Times New Roman"/>
              </w:rPr>
            </w:pPr>
            <w:r w:rsidRPr="000F5A22">
              <w:rPr>
                <w:rFonts w:ascii="Times New Roman" w:eastAsia="Times New Roman" w:hAnsi="Times New Roman" w:cs="Times New Roman"/>
                <w:b/>
              </w:rPr>
              <w:t>Anatomical region</w:t>
            </w:r>
          </w:p>
        </w:tc>
        <w:tc>
          <w:tcPr>
            <w:tcW w:w="1134" w:type="dxa"/>
            <w:tcBorders>
              <w:top w:val="single" w:sz="12" w:space="0" w:color="000000"/>
              <w:left w:val="nil"/>
              <w:bottom w:val="nil"/>
              <w:right w:val="nil"/>
            </w:tcBorders>
            <w:shd w:val="clear" w:color="auto" w:fill="auto"/>
            <w:vAlign w:val="center"/>
          </w:tcPr>
          <w:p w:rsidR="00A15314" w:rsidRPr="000F5A22" w:rsidRDefault="00A15314" w:rsidP="007C653E">
            <w:pPr>
              <w:spacing w:line="480" w:lineRule="auto"/>
              <w:ind w:right="58"/>
              <w:jc w:val="center"/>
              <w:rPr>
                <w:rFonts w:ascii="Times New Roman" w:eastAsia="Times New Roman" w:hAnsi="Times New Roman" w:cs="Times New Roman"/>
              </w:rPr>
            </w:pPr>
            <w:proofErr w:type="spellStart"/>
            <w:r w:rsidRPr="000F5A22">
              <w:rPr>
                <w:rFonts w:ascii="Times New Roman" w:eastAsia="Times New Roman" w:hAnsi="Times New Roman" w:cs="Times New Roman"/>
                <w:b/>
              </w:rPr>
              <w:t>Hemis</w:t>
            </w:r>
            <w:r>
              <w:rPr>
                <w:rFonts w:ascii="Times New Roman" w:eastAsia="Times New Roman" w:hAnsi="Times New Roman" w:cs="Times New Roman"/>
                <w:b/>
              </w:rPr>
              <w:t>-</w:t>
            </w:r>
            <w:r w:rsidRPr="000F5A22">
              <w:rPr>
                <w:rFonts w:ascii="Times New Roman" w:eastAsia="Times New Roman" w:hAnsi="Times New Roman" w:cs="Times New Roman"/>
                <w:b/>
              </w:rPr>
              <w:t>phere</w:t>
            </w:r>
            <w:proofErr w:type="spellEnd"/>
          </w:p>
        </w:tc>
        <w:tc>
          <w:tcPr>
            <w:tcW w:w="1559" w:type="dxa"/>
            <w:tcBorders>
              <w:top w:val="single" w:sz="12" w:space="0" w:color="000000"/>
              <w:left w:val="nil"/>
              <w:bottom w:val="nil"/>
              <w:right w:val="nil"/>
            </w:tcBorders>
            <w:shd w:val="clear" w:color="auto" w:fill="auto"/>
            <w:vAlign w:val="center"/>
          </w:tcPr>
          <w:p w:rsidR="00A15314" w:rsidRPr="000F5A22" w:rsidRDefault="00A15314" w:rsidP="007C653E">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b/>
              </w:rPr>
              <w:t>x, y, z</w:t>
            </w:r>
          </w:p>
        </w:tc>
        <w:tc>
          <w:tcPr>
            <w:tcW w:w="850" w:type="dxa"/>
            <w:tcBorders>
              <w:top w:val="single" w:sz="12" w:space="0" w:color="000000"/>
              <w:left w:val="nil"/>
              <w:bottom w:val="nil"/>
              <w:right w:val="nil"/>
            </w:tcBorders>
            <w:shd w:val="clear" w:color="auto" w:fill="auto"/>
            <w:vAlign w:val="center"/>
          </w:tcPr>
          <w:p w:rsidR="00A15314" w:rsidRPr="000F5A22" w:rsidRDefault="00A15314" w:rsidP="007C653E">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b/>
              </w:rPr>
              <w:t>t</w:t>
            </w:r>
          </w:p>
        </w:tc>
        <w:tc>
          <w:tcPr>
            <w:tcW w:w="709" w:type="dxa"/>
            <w:tcBorders>
              <w:top w:val="single" w:sz="12" w:space="0" w:color="000000"/>
              <w:left w:val="nil"/>
              <w:bottom w:val="nil"/>
              <w:right w:val="nil"/>
            </w:tcBorders>
            <w:shd w:val="clear" w:color="auto" w:fill="auto"/>
            <w:vAlign w:val="center"/>
          </w:tcPr>
          <w:p w:rsidR="00A15314" w:rsidRPr="000F5A22" w:rsidRDefault="00A15314" w:rsidP="007C653E">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b/>
                <w:i/>
              </w:rPr>
              <w:t>z</w:t>
            </w:r>
          </w:p>
        </w:tc>
        <w:tc>
          <w:tcPr>
            <w:tcW w:w="851" w:type="dxa"/>
            <w:tcBorders>
              <w:top w:val="single" w:sz="12" w:space="0" w:color="000000"/>
              <w:left w:val="nil"/>
              <w:bottom w:val="nil"/>
              <w:right w:val="nil"/>
            </w:tcBorders>
            <w:shd w:val="clear" w:color="auto" w:fill="auto"/>
            <w:vAlign w:val="center"/>
          </w:tcPr>
          <w:p w:rsidR="00A15314" w:rsidRPr="000F5A22" w:rsidRDefault="00A15314" w:rsidP="007C653E">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b/>
                <w:i/>
              </w:rPr>
              <w:t>k</w:t>
            </w:r>
          </w:p>
        </w:tc>
        <w:tc>
          <w:tcPr>
            <w:tcW w:w="850" w:type="dxa"/>
            <w:tcBorders>
              <w:top w:val="single" w:sz="12" w:space="0" w:color="000000"/>
              <w:left w:val="nil"/>
              <w:bottom w:val="nil"/>
              <w:right w:val="nil"/>
            </w:tcBorders>
            <w:shd w:val="clear" w:color="auto" w:fill="auto"/>
            <w:vAlign w:val="center"/>
          </w:tcPr>
          <w:p w:rsidR="00A15314" w:rsidRPr="000F5A22" w:rsidRDefault="00A15314" w:rsidP="007C653E">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b/>
                <w:i/>
              </w:rPr>
              <w:t>p</w:t>
            </w:r>
          </w:p>
        </w:tc>
      </w:tr>
      <w:tr w:rsidR="00A15314" w:rsidRPr="000F5A22" w:rsidTr="007C653E">
        <w:trPr>
          <w:trHeight w:val="682"/>
        </w:trPr>
        <w:tc>
          <w:tcPr>
            <w:tcW w:w="3376" w:type="dxa"/>
            <w:tcBorders>
              <w:top w:val="nil"/>
              <w:left w:val="nil"/>
              <w:bottom w:val="nil"/>
              <w:right w:val="nil"/>
            </w:tcBorders>
            <w:shd w:val="clear" w:color="auto" w:fill="auto"/>
            <w:vAlign w:val="center"/>
          </w:tcPr>
          <w:p w:rsidR="00A15314" w:rsidRPr="000F5A22" w:rsidRDefault="00A15314" w:rsidP="007C653E">
            <w:pPr>
              <w:spacing w:line="480" w:lineRule="auto"/>
              <w:ind w:right="58"/>
              <w:rPr>
                <w:rFonts w:ascii="Times New Roman" w:eastAsia="Times New Roman" w:hAnsi="Times New Roman" w:cs="Times New Roman"/>
                <w:b/>
              </w:rPr>
            </w:pPr>
            <w:r>
              <w:rPr>
                <w:rFonts w:ascii="Times New Roman" w:eastAsia="Times New Roman" w:hAnsi="Times New Roman" w:cs="Times New Roman"/>
              </w:rPr>
              <w:t>Premotor cortex/</w:t>
            </w:r>
            <w:r w:rsidRPr="000F5A22">
              <w:rPr>
                <w:rFonts w:ascii="Times New Roman" w:eastAsia="Times New Roman" w:hAnsi="Times New Roman" w:cs="Times New Roman"/>
              </w:rPr>
              <w:t>supplementary motor area</w:t>
            </w:r>
          </w:p>
        </w:tc>
        <w:tc>
          <w:tcPr>
            <w:tcW w:w="1134" w:type="dxa"/>
            <w:tcBorders>
              <w:top w:val="nil"/>
              <w:left w:val="nil"/>
              <w:bottom w:val="nil"/>
              <w:right w:val="nil"/>
            </w:tcBorders>
            <w:shd w:val="clear" w:color="auto" w:fill="auto"/>
            <w:vAlign w:val="center"/>
          </w:tcPr>
          <w:p w:rsidR="00A15314" w:rsidRPr="000F5A22" w:rsidRDefault="00A15314" w:rsidP="007C653E">
            <w:pPr>
              <w:spacing w:line="480" w:lineRule="auto"/>
              <w:ind w:right="58"/>
              <w:jc w:val="center"/>
              <w:rPr>
                <w:rFonts w:ascii="Times New Roman" w:eastAsia="Times New Roman" w:hAnsi="Times New Roman" w:cs="Times New Roman"/>
                <w:b/>
              </w:rPr>
            </w:pPr>
            <w:r w:rsidRPr="000F5A22">
              <w:rPr>
                <w:rFonts w:ascii="Times New Roman" w:eastAsia="Times New Roman" w:hAnsi="Times New Roman" w:cs="Times New Roman"/>
              </w:rPr>
              <w:t>L</w:t>
            </w:r>
          </w:p>
        </w:tc>
        <w:tc>
          <w:tcPr>
            <w:tcW w:w="1559" w:type="dxa"/>
            <w:tcBorders>
              <w:top w:val="nil"/>
              <w:left w:val="nil"/>
              <w:bottom w:val="nil"/>
              <w:right w:val="nil"/>
            </w:tcBorders>
            <w:shd w:val="clear" w:color="auto" w:fill="auto"/>
            <w:vAlign w:val="center"/>
          </w:tcPr>
          <w:p w:rsidR="00A15314" w:rsidRPr="000F5A22" w:rsidRDefault="00A15314" w:rsidP="007C653E">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-26, -6, 64</w:t>
            </w:r>
          </w:p>
        </w:tc>
        <w:tc>
          <w:tcPr>
            <w:tcW w:w="850" w:type="dxa"/>
            <w:tcBorders>
              <w:top w:val="nil"/>
              <w:left w:val="nil"/>
              <w:bottom w:val="nil"/>
              <w:right w:val="nil"/>
            </w:tcBorders>
            <w:shd w:val="clear" w:color="auto" w:fill="auto"/>
            <w:vAlign w:val="center"/>
          </w:tcPr>
          <w:p w:rsidR="00A15314" w:rsidRPr="000F5A22" w:rsidRDefault="00A15314" w:rsidP="007C653E">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6.41</w:t>
            </w:r>
          </w:p>
        </w:tc>
        <w:tc>
          <w:tcPr>
            <w:tcW w:w="709" w:type="dxa"/>
            <w:tcBorders>
              <w:top w:val="nil"/>
              <w:left w:val="nil"/>
              <w:bottom w:val="nil"/>
              <w:right w:val="nil"/>
            </w:tcBorders>
            <w:shd w:val="clear" w:color="auto" w:fill="auto"/>
            <w:vAlign w:val="center"/>
          </w:tcPr>
          <w:p w:rsidR="00A15314" w:rsidRPr="000F5A22" w:rsidRDefault="00A15314" w:rsidP="007C653E">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5.84</w:t>
            </w:r>
          </w:p>
        </w:tc>
        <w:tc>
          <w:tcPr>
            <w:tcW w:w="851" w:type="dxa"/>
            <w:tcBorders>
              <w:top w:val="nil"/>
              <w:left w:val="nil"/>
              <w:bottom w:val="nil"/>
              <w:right w:val="nil"/>
            </w:tcBorders>
            <w:shd w:val="clear" w:color="auto" w:fill="auto"/>
            <w:vAlign w:val="center"/>
          </w:tcPr>
          <w:p w:rsidR="00A15314" w:rsidRPr="000F5A22" w:rsidRDefault="00A15314" w:rsidP="007C653E">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206</w:t>
            </w:r>
          </w:p>
        </w:tc>
        <w:tc>
          <w:tcPr>
            <w:tcW w:w="850" w:type="dxa"/>
            <w:tcBorders>
              <w:top w:val="nil"/>
              <w:left w:val="nil"/>
              <w:bottom w:val="nil"/>
              <w:right w:val="nil"/>
            </w:tcBorders>
            <w:shd w:val="clear" w:color="auto" w:fill="auto"/>
            <w:vAlign w:val="center"/>
          </w:tcPr>
          <w:p w:rsidR="00A15314" w:rsidRPr="000F5A22" w:rsidRDefault="00A15314" w:rsidP="007C653E">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&lt;.001</w:t>
            </w:r>
          </w:p>
        </w:tc>
      </w:tr>
      <w:tr w:rsidR="00A15314" w:rsidRPr="000F5A22" w:rsidTr="007C653E">
        <w:trPr>
          <w:trHeight w:val="682"/>
        </w:trPr>
        <w:tc>
          <w:tcPr>
            <w:tcW w:w="3376" w:type="dxa"/>
            <w:tcBorders>
              <w:top w:val="nil"/>
              <w:left w:val="nil"/>
              <w:bottom w:val="single" w:sz="12" w:space="0" w:color="000000"/>
              <w:right w:val="nil"/>
            </w:tcBorders>
            <w:shd w:val="clear" w:color="auto" w:fill="auto"/>
            <w:vAlign w:val="center"/>
          </w:tcPr>
          <w:p w:rsidR="00A15314" w:rsidRPr="000F5A22" w:rsidRDefault="00A15314" w:rsidP="007C653E">
            <w:pPr>
              <w:spacing w:line="480" w:lineRule="auto"/>
              <w:ind w:right="58"/>
              <w:rPr>
                <w:rFonts w:ascii="Times New Roman" w:eastAsia="Times New Roman" w:hAnsi="Times New Roman" w:cs="Times New Roman"/>
              </w:rPr>
            </w:pPr>
            <w:r w:rsidRPr="000F5A22">
              <w:rPr>
                <w:rFonts w:ascii="Times New Roman" w:eastAsia="Times New Roman" w:hAnsi="Times New Roman" w:cs="Times New Roman"/>
              </w:rPr>
              <w:t>Postcentral gyrus</w:t>
            </w:r>
          </w:p>
        </w:tc>
        <w:tc>
          <w:tcPr>
            <w:tcW w:w="1134" w:type="dxa"/>
            <w:tcBorders>
              <w:top w:val="nil"/>
              <w:left w:val="nil"/>
              <w:bottom w:val="single" w:sz="12" w:space="0" w:color="000000"/>
              <w:right w:val="nil"/>
            </w:tcBorders>
            <w:shd w:val="clear" w:color="auto" w:fill="auto"/>
            <w:vAlign w:val="center"/>
          </w:tcPr>
          <w:p w:rsidR="00A15314" w:rsidRPr="000F5A22" w:rsidRDefault="00A15314" w:rsidP="007C653E">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w:t>
            </w:r>
          </w:p>
        </w:tc>
        <w:tc>
          <w:tcPr>
            <w:tcW w:w="1559" w:type="dxa"/>
            <w:tcBorders>
              <w:top w:val="nil"/>
              <w:left w:val="nil"/>
              <w:bottom w:val="single" w:sz="12" w:space="0" w:color="000000"/>
              <w:right w:val="nil"/>
            </w:tcBorders>
            <w:shd w:val="clear" w:color="auto" w:fill="auto"/>
            <w:vAlign w:val="center"/>
          </w:tcPr>
          <w:p w:rsidR="00A15314" w:rsidRPr="000F5A22" w:rsidRDefault="00A15314" w:rsidP="007C653E">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-34, -36, 52</w:t>
            </w:r>
          </w:p>
        </w:tc>
        <w:tc>
          <w:tcPr>
            <w:tcW w:w="850" w:type="dxa"/>
            <w:tcBorders>
              <w:top w:val="nil"/>
              <w:left w:val="nil"/>
              <w:bottom w:val="single" w:sz="12" w:space="0" w:color="000000"/>
              <w:right w:val="nil"/>
            </w:tcBorders>
            <w:shd w:val="clear" w:color="auto" w:fill="auto"/>
            <w:vAlign w:val="center"/>
          </w:tcPr>
          <w:p w:rsidR="00A15314" w:rsidRPr="000F5A22" w:rsidRDefault="00A15314" w:rsidP="007C653E">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5.19</w:t>
            </w:r>
          </w:p>
        </w:tc>
        <w:tc>
          <w:tcPr>
            <w:tcW w:w="709" w:type="dxa"/>
            <w:tcBorders>
              <w:top w:val="nil"/>
              <w:left w:val="nil"/>
              <w:bottom w:val="single" w:sz="12" w:space="0" w:color="000000"/>
              <w:right w:val="nil"/>
            </w:tcBorders>
            <w:shd w:val="clear" w:color="auto" w:fill="auto"/>
            <w:vAlign w:val="center"/>
          </w:tcPr>
          <w:p w:rsidR="00A15314" w:rsidRPr="000F5A22" w:rsidRDefault="00A15314" w:rsidP="007C653E">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4.87</w:t>
            </w:r>
          </w:p>
        </w:tc>
        <w:tc>
          <w:tcPr>
            <w:tcW w:w="851" w:type="dxa"/>
            <w:tcBorders>
              <w:top w:val="nil"/>
              <w:left w:val="nil"/>
              <w:bottom w:val="single" w:sz="12" w:space="0" w:color="000000"/>
              <w:right w:val="nil"/>
            </w:tcBorders>
            <w:shd w:val="clear" w:color="auto" w:fill="auto"/>
            <w:vAlign w:val="center"/>
          </w:tcPr>
          <w:p w:rsidR="00A15314" w:rsidRPr="000F5A22" w:rsidRDefault="00A15314" w:rsidP="007C653E">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28</w:t>
            </w:r>
          </w:p>
        </w:tc>
        <w:tc>
          <w:tcPr>
            <w:tcW w:w="850" w:type="dxa"/>
            <w:tcBorders>
              <w:top w:val="nil"/>
              <w:left w:val="nil"/>
              <w:bottom w:val="single" w:sz="12" w:space="0" w:color="000000"/>
              <w:right w:val="nil"/>
            </w:tcBorders>
            <w:shd w:val="clear" w:color="auto" w:fill="auto"/>
            <w:vAlign w:val="center"/>
          </w:tcPr>
          <w:p w:rsidR="00A15314" w:rsidRPr="000F5A22" w:rsidRDefault="00A15314" w:rsidP="007C653E">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.012</w:t>
            </w:r>
          </w:p>
        </w:tc>
      </w:tr>
    </w:tbl>
    <w:p w:rsidR="00801B60" w:rsidRPr="000F5A22" w:rsidRDefault="000F5A22">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0F5A22">
        <w:rPr>
          <w:rFonts w:ascii="Times New Roman" w:eastAsia="Times New Roman" w:hAnsi="Times New Roman" w:cs="Times New Roman"/>
          <w:i/>
          <w:color w:val="000000"/>
          <w:sz w:val="24"/>
          <w:szCs w:val="24"/>
        </w:rPr>
        <w:t>Note.</w:t>
      </w:r>
      <w:r w:rsidRPr="000F5A22">
        <w:rPr>
          <w:rFonts w:ascii="Times New Roman" w:eastAsia="Times New Roman" w:hAnsi="Times New Roman" w:cs="Times New Roman"/>
          <w:color w:val="000000"/>
          <w:sz w:val="24"/>
          <w:szCs w:val="24"/>
        </w:rPr>
        <w:t xml:space="preserve"> Clusters listed </w:t>
      </w:r>
      <w:r w:rsidRPr="000F5A22">
        <w:rPr>
          <w:rFonts w:ascii="Times New Roman" w:eastAsia="Times New Roman" w:hAnsi="Times New Roman" w:cs="Times New Roman"/>
          <w:sz w:val="24"/>
          <w:szCs w:val="24"/>
        </w:rPr>
        <w:t>are</w:t>
      </w:r>
      <w:r w:rsidRPr="000F5A22">
        <w:rPr>
          <w:rFonts w:ascii="Times New Roman" w:eastAsia="Times New Roman" w:hAnsi="Times New Roman" w:cs="Times New Roman"/>
          <w:color w:val="000000"/>
          <w:sz w:val="24"/>
          <w:szCs w:val="24"/>
        </w:rPr>
        <w:t xml:space="preserve"> significant in a whole-brain analysis (</w:t>
      </w:r>
      <w:r w:rsidRPr="000F5A22">
        <w:rPr>
          <w:rFonts w:ascii="Times New Roman" w:eastAsia="Times New Roman" w:hAnsi="Times New Roman" w:cs="Times New Roman"/>
          <w:i/>
          <w:color w:val="000000"/>
          <w:sz w:val="24"/>
          <w:szCs w:val="24"/>
        </w:rPr>
        <w:t>p</w:t>
      </w:r>
      <w:r w:rsidRPr="000F5A22">
        <w:rPr>
          <w:rFonts w:ascii="Times New Roman" w:eastAsia="Times New Roman" w:hAnsi="Times New Roman" w:cs="Times New Roman"/>
          <w:color w:val="000000"/>
          <w:sz w:val="24"/>
          <w:szCs w:val="24"/>
        </w:rPr>
        <w:t xml:space="preserve"> &lt; 0.05 FWE-corrected at voxel level, </w:t>
      </w:r>
      <w:r w:rsidRPr="000F5A22">
        <w:rPr>
          <w:rFonts w:ascii="Times New Roman" w:eastAsia="Times New Roman" w:hAnsi="Times New Roman" w:cs="Times New Roman"/>
          <w:i/>
          <w:color w:val="000000"/>
          <w:sz w:val="24"/>
          <w:szCs w:val="24"/>
        </w:rPr>
        <w:t>k</w:t>
      </w:r>
      <w:r w:rsidRPr="000F5A22">
        <w:rPr>
          <w:rFonts w:ascii="Times New Roman" w:eastAsia="Times New Roman" w:hAnsi="Times New Roman" w:cs="Times New Roman"/>
          <w:color w:val="000000"/>
          <w:sz w:val="24"/>
          <w:szCs w:val="24"/>
        </w:rPr>
        <w:t xml:space="preserve"> &gt; 20 voxels). </w:t>
      </w:r>
      <w:proofErr w:type="gramStart"/>
      <w:r w:rsidRPr="000F5A22">
        <w:rPr>
          <w:rFonts w:ascii="Times New Roman" w:eastAsia="Times New Roman" w:hAnsi="Times New Roman" w:cs="Times New Roman"/>
          <w:color w:val="000000"/>
          <w:sz w:val="24"/>
          <w:szCs w:val="24"/>
        </w:rPr>
        <w:t>x</w:t>
      </w:r>
      <w:proofErr w:type="gramEnd"/>
      <w:r w:rsidRPr="000F5A22">
        <w:rPr>
          <w:rFonts w:ascii="Times New Roman" w:eastAsia="Times New Roman" w:hAnsi="Times New Roman" w:cs="Times New Roman"/>
          <w:color w:val="000000"/>
          <w:sz w:val="24"/>
          <w:szCs w:val="24"/>
        </w:rPr>
        <w:t xml:space="preserve">, y, z refer to MNI coordinates. T refers to the t-score and z to </w:t>
      </w:r>
      <w:r w:rsidRPr="000F5A22">
        <w:rPr>
          <w:rFonts w:ascii="Times New Roman" w:eastAsia="Times New Roman" w:hAnsi="Times New Roman" w:cs="Times New Roman"/>
          <w:color w:val="000000"/>
          <w:sz w:val="24"/>
          <w:szCs w:val="24"/>
        </w:rPr>
        <w:lastRenderedPageBreak/>
        <w:t>the z-score at those coordinates (local maxima). K refers to the number of voxels in each significant cluster.</w:t>
      </w:r>
    </w:p>
    <w:p w:rsidR="00801B60" w:rsidRPr="000F5A22" w:rsidRDefault="00801B60">
      <w:pPr>
        <w:spacing w:after="0" w:line="480" w:lineRule="auto"/>
        <w:rPr>
          <w:rFonts w:ascii="Times New Roman" w:eastAsia="Times New Roman" w:hAnsi="Times New Roman" w:cs="Times New Roman"/>
          <w:color w:val="000000"/>
          <w:sz w:val="24"/>
          <w:szCs w:val="24"/>
        </w:rPr>
      </w:pPr>
    </w:p>
    <w:p w:rsidR="00801B60" w:rsidRPr="000F5A22" w:rsidRDefault="000F5A22">
      <w:pPr>
        <w:spacing w:after="0" w:line="480" w:lineRule="auto"/>
        <w:rPr>
          <w:rFonts w:ascii="Times New Roman" w:eastAsia="Times New Roman" w:hAnsi="Times New Roman" w:cs="Times New Roman"/>
          <w:color w:val="000000"/>
          <w:sz w:val="24"/>
          <w:szCs w:val="24"/>
        </w:rPr>
      </w:pPr>
      <w:r w:rsidRPr="000F5A22">
        <w:rPr>
          <w:rFonts w:ascii="Times New Roman" w:eastAsia="Times New Roman" w:hAnsi="Times New Roman" w:cs="Times New Roman"/>
          <w:noProof/>
          <w:sz w:val="24"/>
          <w:szCs w:val="24"/>
          <w:lang w:val="de-DE"/>
        </w:rPr>
        <w:drawing>
          <wp:inline distT="114300" distB="114300" distL="114300" distR="114300" wp14:anchorId="4F165908" wp14:editId="27626F89">
            <wp:extent cx="5731200" cy="22733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731200" cy="2273300"/>
                    </a:xfrm>
                    <a:prstGeom prst="rect">
                      <a:avLst/>
                    </a:prstGeom>
                    <a:ln/>
                  </pic:spPr>
                </pic:pic>
              </a:graphicData>
            </a:graphic>
          </wp:inline>
        </w:drawing>
      </w:r>
    </w:p>
    <w:p w:rsidR="00801B60" w:rsidRPr="000F5A22" w:rsidRDefault="000F5A22">
      <w:pPr>
        <w:spacing w:after="0" w:line="480" w:lineRule="auto"/>
        <w:rPr>
          <w:rFonts w:ascii="Times New Roman" w:eastAsia="Times New Roman" w:hAnsi="Times New Roman" w:cs="Times New Roman"/>
          <w:color w:val="000000"/>
          <w:sz w:val="24"/>
          <w:szCs w:val="24"/>
        </w:rPr>
      </w:pPr>
      <w:r w:rsidRPr="000F5A22">
        <w:rPr>
          <w:rFonts w:ascii="Times New Roman" w:eastAsia="Times New Roman" w:hAnsi="Times New Roman" w:cs="Times New Roman"/>
          <w:i/>
          <w:color w:val="000000"/>
          <w:sz w:val="24"/>
          <w:szCs w:val="24"/>
        </w:rPr>
        <w:t>Figure B1.</w:t>
      </w:r>
      <w:r w:rsidRPr="000F5A22">
        <w:rPr>
          <w:rFonts w:ascii="Times New Roman" w:eastAsia="Times New Roman" w:hAnsi="Times New Roman" w:cs="Times New Roman"/>
          <w:color w:val="000000"/>
          <w:sz w:val="24"/>
          <w:szCs w:val="24"/>
        </w:rPr>
        <w:t xml:space="preserve"> </w:t>
      </w:r>
      <w:proofErr w:type="gramStart"/>
      <w:r w:rsidRPr="000F5A22">
        <w:rPr>
          <w:rFonts w:ascii="Times New Roman" w:eastAsia="Times New Roman" w:hAnsi="Times New Roman" w:cs="Times New Roman"/>
          <w:color w:val="000000"/>
          <w:sz w:val="24"/>
          <w:szCs w:val="24"/>
        </w:rPr>
        <w:t>Rejection versus Not-my-turn.</w:t>
      </w:r>
      <w:proofErr w:type="gramEnd"/>
      <w:r w:rsidRPr="000F5A22">
        <w:rPr>
          <w:rFonts w:ascii="Times New Roman" w:eastAsia="Times New Roman" w:hAnsi="Times New Roman" w:cs="Times New Roman"/>
          <w:color w:val="000000"/>
          <w:sz w:val="24"/>
          <w:szCs w:val="24"/>
        </w:rPr>
        <w:t xml:space="preserve"> The figure displays a selection of significant clusters for the contrast rejection &gt; not-my-turn (positive values; yellow to red) and not-my-turn &gt; rejection (negative values; green to blue). </w:t>
      </w:r>
      <w:r w:rsidRPr="000F5A22">
        <w:rPr>
          <w:rFonts w:ascii="Times New Roman" w:eastAsia="Times New Roman" w:hAnsi="Times New Roman" w:cs="Times New Roman"/>
          <w:sz w:val="24"/>
          <w:szCs w:val="24"/>
        </w:rPr>
        <w:t xml:space="preserve">For a complete list, please refer to </w:t>
      </w:r>
      <w:r w:rsidRPr="000F5A22">
        <w:rPr>
          <w:rFonts w:ascii="Times New Roman" w:eastAsia="Times New Roman" w:hAnsi="Times New Roman" w:cs="Times New Roman"/>
          <w:b/>
          <w:sz w:val="24"/>
          <w:szCs w:val="24"/>
        </w:rPr>
        <w:t>Table B3</w:t>
      </w:r>
      <w:r w:rsidRPr="000F5A22">
        <w:rPr>
          <w:rFonts w:ascii="Times New Roman" w:eastAsia="Times New Roman" w:hAnsi="Times New Roman" w:cs="Times New Roman"/>
          <w:sz w:val="24"/>
          <w:szCs w:val="24"/>
        </w:rPr>
        <w:t xml:space="preserve">. </w:t>
      </w:r>
      <w:r w:rsidRPr="000F5A22">
        <w:rPr>
          <w:rFonts w:ascii="Times New Roman" w:eastAsia="Times New Roman" w:hAnsi="Times New Roman" w:cs="Times New Roman"/>
          <w:color w:val="000000"/>
          <w:sz w:val="24"/>
          <w:szCs w:val="24"/>
        </w:rPr>
        <w:t>Shown clusters are significant in a whole-brain analysis (</w:t>
      </w:r>
      <w:r w:rsidRPr="000F5A22">
        <w:rPr>
          <w:rFonts w:ascii="Times New Roman" w:eastAsia="Times New Roman" w:hAnsi="Times New Roman" w:cs="Times New Roman"/>
          <w:i/>
          <w:color w:val="000000"/>
          <w:sz w:val="24"/>
          <w:szCs w:val="24"/>
        </w:rPr>
        <w:t>p</w:t>
      </w:r>
      <w:r w:rsidRPr="000F5A22">
        <w:rPr>
          <w:rFonts w:ascii="Times New Roman" w:eastAsia="Times New Roman" w:hAnsi="Times New Roman" w:cs="Times New Roman"/>
          <w:color w:val="000000"/>
          <w:sz w:val="24"/>
          <w:szCs w:val="24"/>
        </w:rPr>
        <w:t xml:space="preserve"> &lt; 0.05 FWE-corrected at the voxel level, </w:t>
      </w:r>
      <w:r w:rsidRPr="000F5A22">
        <w:rPr>
          <w:rFonts w:ascii="Times New Roman" w:eastAsia="Times New Roman" w:hAnsi="Times New Roman" w:cs="Times New Roman"/>
          <w:i/>
          <w:color w:val="000000"/>
          <w:sz w:val="24"/>
          <w:szCs w:val="24"/>
        </w:rPr>
        <w:t>k</w:t>
      </w:r>
      <w:r w:rsidRPr="000F5A22">
        <w:rPr>
          <w:rFonts w:ascii="Times New Roman" w:eastAsia="Times New Roman" w:hAnsi="Times New Roman" w:cs="Times New Roman"/>
          <w:color w:val="000000"/>
          <w:sz w:val="24"/>
          <w:szCs w:val="24"/>
        </w:rPr>
        <w:t xml:space="preserve"> &gt; 20 voxels). </w:t>
      </w:r>
      <w:proofErr w:type="gramStart"/>
      <w:r w:rsidRPr="000F5A22">
        <w:rPr>
          <w:rFonts w:ascii="Times New Roman" w:eastAsia="Times New Roman" w:hAnsi="Times New Roman" w:cs="Times New Roman"/>
          <w:color w:val="000000"/>
          <w:sz w:val="24"/>
          <w:szCs w:val="24"/>
        </w:rPr>
        <w:t>x</w:t>
      </w:r>
      <w:proofErr w:type="gramEnd"/>
      <w:r w:rsidRPr="000F5A22">
        <w:rPr>
          <w:rFonts w:ascii="Times New Roman" w:eastAsia="Times New Roman" w:hAnsi="Times New Roman" w:cs="Times New Roman"/>
          <w:color w:val="000000"/>
          <w:sz w:val="24"/>
          <w:szCs w:val="24"/>
        </w:rPr>
        <w:t>, y, z refer to MNI coordinates. PRC/PCC=</w:t>
      </w:r>
      <w:proofErr w:type="spellStart"/>
      <w:r w:rsidRPr="000F5A22">
        <w:rPr>
          <w:rFonts w:ascii="Times New Roman" w:eastAsia="Times New Roman" w:hAnsi="Times New Roman" w:cs="Times New Roman"/>
          <w:color w:val="000000"/>
          <w:sz w:val="24"/>
          <w:szCs w:val="24"/>
        </w:rPr>
        <w:t>precuneus</w:t>
      </w:r>
      <w:proofErr w:type="spellEnd"/>
      <w:r w:rsidRPr="000F5A22">
        <w:rPr>
          <w:rFonts w:ascii="Times New Roman" w:eastAsia="Times New Roman" w:hAnsi="Times New Roman" w:cs="Times New Roman"/>
          <w:color w:val="000000"/>
          <w:sz w:val="24"/>
          <w:szCs w:val="24"/>
        </w:rPr>
        <w:t>/</w:t>
      </w:r>
      <w:r w:rsidRPr="000F5A22">
        <w:rPr>
          <w:rFonts w:ascii="Times New Roman" w:eastAsia="Times New Roman" w:hAnsi="Times New Roman" w:cs="Times New Roman"/>
          <w:sz w:val="24"/>
          <w:szCs w:val="24"/>
        </w:rPr>
        <w:t>posterior cingulate cortex</w:t>
      </w:r>
      <w:r w:rsidRPr="000F5A22">
        <w:rPr>
          <w:rFonts w:ascii="Times New Roman" w:eastAsia="Times New Roman" w:hAnsi="Times New Roman" w:cs="Times New Roman"/>
          <w:color w:val="000000"/>
          <w:sz w:val="24"/>
          <w:szCs w:val="24"/>
        </w:rPr>
        <w:t xml:space="preserve">; </w:t>
      </w:r>
      <w:r w:rsidRPr="000F5A22">
        <w:rPr>
          <w:rFonts w:ascii="Times New Roman" w:eastAsia="Times New Roman" w:hAnsi="Times New Roman" w:cs="Times New Roman"/>
          <w:sz w:val="24"/>
          <w:szCs w:val="24"/>
        </w:rPr>
        <w:t>PMC/</w:t>
      </w:r>
      <w:r w:rsidRPr="000F5A22">
        <w:rPr>
          <w:rFonts w:ascii="Times New Roman" w:eastAsia="Times New Roman" w:hAnsi="Times New Roman" w:cs="Times New Roman"/>
          <w:color w:val="000000"/>
          <w:sz w:val="24"/>
          <w:szCs w:val="24"/>
        </w:rPr>
        <w:t>SMA=premotor cortex/supplementary motor area.</w:t>
      </w:r>
    </w:p>
    <w:p w:rsidR="00801B60" w:rsidRPr="000F5A22" w:rsidRDefault="00801B60">
      <w:pPr>
        <w:spacing w:after="0" w:line="480" w:lineRule="auto"/>
        <w:rPr>
          <w:rFonts w:ascii="Times New Roman" w:eastAsia="Times New Roman" w:hAnsi="Times New Roman" w:cs="Times New Roman"/>
          <w:color w:val="000000"/>
          <w:sz w:val="24"/>
          <w:szCs w:val="24"/>
        </w:rPr>
      </w:pPr>
    </w:p>
    <w:p w:rsidR="00801B60" w:rsidRPr="000F5A22" w:rsidRDefault="000F5A22">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0F5A22">
        <w:rPr>
          <w:rFonts w:ascii="Times New Roman" w:eastAsia="Times New Roman" w:hAnsi="Times New Roman" w:cs="Times New Roman"/>
          <w:color w:val="000000"/>
          <w:sz w:val="24"/>
          <w:szCs w:val="24"/>
        </w:rPr>
        <w:t>Table B4</w:t>
      </w:r>
    </w:p>
    <w:p w:rsidR="00801B60" w:rsidRPr="000F5A22" w:rsidRDefault="000F5A22">
      <w:pPr>
        <w:pBdr>
          <w:top w:val="nil"/>
          <w:left w:val="nil"/>
          <w:bottom w:val="nil"/>
          <w:right w:val="nil"/>
          <w:between w:val="nil"/>
        </w:pBdr>
        <w:spacing w:after="0" w:line="480" w:lineRule="auto"/>
        <w:rPr>
          <w:rFonts w:ascii="Times New Roman" w:eastAsia="Times New Roman" w:hAnsi="Times New Roman" w:cs="Times New Roman"/>
          <w:i/>
          <w:color w:val="000000"/>
          <w:sz w:val="24"/>
          <w:szCs w:val="24"/>
        </w:rPr>
      </w:pPr>
      <w:r w:rsidRPr="000F5A22">
        <w:rPr>
          <w:rFonts w:ascii="Times New Roman" w:eastAsia="Times New Roman" w:hAnsi="Times New Roman" w:cs="Times New Roman"/>
          <w:i/>
          <w:color w:val="000000"/>
          <w:sz w:val="24"/>
          <w:szCs w:val="24"/>
        </w:rPr>
        <w:t xml:space="preserve">Rejection versus </w:t>
      </w:r>
      <w:r w:rsidRPr="000F5A22">
        <w:rPr>
          <w:rFonts w:ascii="Times New Roman" w:eastAsia="Times New Roman" w:hAnsi="Times New Roman" w:cs="Times New Roman"/>
          <w:i/>
          <w:sz w:val="24"/>
          <w:szCs w:val="24"/>
        </w:rPr>
        <w:t>Acceptance</w:t>
      </w:r>
    </w:p>
    <w:tbl>
      <w:tblPr>
        <w:tblStyle w:val="a2"/>
        <w:tblW w:w="9329" w:type="dxa"/>
        <w:tblInd w:w="0" w:type="dxa"/>
        <w:tblLayout w:type="fixed"/>
        <w:tblLook w:val="0620" w:firstRow="1" w:lastRow="0" w:firstColumn="0" w:lastColumn="0" w:noHBand="1" w:noVBand="1"/>
      </w:tblPr>
      <w:tblGrid>
        <w:gridCol w:w="3376"/>
        <w:gridCol w:w="1134"/>
        <w:gridCol w:w="1559"/>
        <w:gridCol w:w="850"/>
        <w:gridCol w:w="709"/>
        <w:gridCol w:w="851"/>
        <w:gridCol w:w="850"/>
      </w:tblGrid>
      <w:tr w:rsidR="00801B60" w:rsidRPr="000F5A22" w:rsidTr="00A15314">
        <w:trPr>
          <w:cnfStyle w:val="100000000000" w:firstRow="1" w:lastRow="0" w:firstColumn="0" w:lastColumn="0" w:oddVBand="0" w:evenVBand="0" w:oddHBand="0" w:evenHBand="0" w:firstRowFirstColumn="0" w:firstRowLastColumn="0" w:lastRowFirstColumn="0" w:lastRowLastColumn="0"/>
          <w:trHeight w:val="696"/>
        </w:trPr>
        <w:tc>
          <w:tcPr>
            <w:tcW w:w="9329" w:type="dxa"/>
            <w:gridSpan w:val="7"/>
            <w:tcBorders>
              <w:top w:val="single" w:sz="12" w:space="0" w:color="auto"/>
              <w:left w:val="none" w:sz="0" w:space="0" w:color="auto"/>
              <w:bottom w:val="single" w:sz="12" w:space="0" w:color="auto"/>
              <w:right w:val="none" w:sz="0" w:space="0" w:color="auto"/>
            </w:tcBorders>
            <w:shd w:val="clear" w:color="auto" w:fill="auto"/>
            <w:vAlign w:val="center"/>
          </w:tcPr>
          <w:p w:rsidR="00801B60" w:rsidRPr="000F5A22" w:rsidRDefault="000F5A22">
            <w:pPr>
              <w:pBdr>
                <w:top w:val="nil"/>
                <w:left w:val="nil"/>
                <w:bottom w:val="nil"/>
                <w:right w:val="nil"/>
                <w:between w:val="nil"/>
              </w:pBd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Rejection &gt; Acceptance</w:t>
            </w:r>
          </w:p>
        </w:tc>
      </w:tr>
      <w:tr w:rsidR="00801B60" w:rsidRPr="000F5A22" w:rsidTr="00A15314">
        <w:trPr>
          <w:trHeight w:val="696"/>
        </w:trPr>
        <w:tc>
          <w:tcPr>
            <w:tcW w:w="3376" w:type="dxa"/>
            <w:tcBorders>
              <w:top w:val="single" w:sz="12" w:space="0" w:color="auto"/>
            </w:tcBorders>
            <w:shd w:val="clear" w:color="auto" w:fill="auto"/>
            <w:vAlign w:val="center"/>
          </w:tcPr>
          <w:p w:rsidR="00801B60" w:rsidRPr="000F5A22" w:rsidRDefault="000F5A22">
            <w:pPr>
              <w:spacing w:line="480" w:lineRule="auto"/>
              <w:ind w:right="58"/>
              <w:jc w:val="center"/>
              <w:rPr>
                <w:rFonts w:ascii="Times New Roman" w:eastAsia="Times New Roman" w:hAnsi="Times New Roman" w:cs="Times New Roman"/>
                <w:b/>
              </w:rPr>
            </w:pPr>
            <w:r w:rsidRPr="000F5A22">
              <w:rPr>
                <w:rFonts w:ascii="Times New Roman" w:eastAsia="Times New Roman" w:hAnsi="Times New Roman" w:cs="Times New Roman"/>
                <w:b/>
              </w:rPr>
              <w:t>Anatomical region</w:t>
            </w:r>
          </w:p>
        </w:tc>
        <w:tc>
          <w:tcPr>
            <w:tcW w:w="1134" w:type="dxa"/>
            <w:tcBorders>
              <w:top w:val="single" w:sz="12" w:space="0" w:color="auto"/>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b/>
              </w:rPr>
            </w:pPr>
            <w:r w:rsidRPr="000F5A22">
              <w:rPr>
                <w:rFonts w:ascii="Times New Roman" w:eastAsia="Times New Roman" w:hAnsi="Times New Roman" w:cs="Times New Roman"/>
                <w:b/>
              </w:rPr>
              <w:t>Hemi</w:t>
            </w:r>
            <w:r w:rsidR="00A15314">
              <w:rPr>
                <w:rFonts w:ascii="Times New Roman" w:eastAsia="Times New Roman" w:hAnsi="Times New Roman" w:cs="Times New Roman"/>
                <w:b/>
              </w:rPr>
              <w:t>-</w:t>
            </w:r>
            <w:r w:rsidRPr="000F5A22">
              <w:rPr>
                <w:rFonts w:ascii="Times New Roman" w:eastAsia="Times New Roman" w:hAnsi="Times New Roman" w:cs="Times New Roman"/>
                <w:b/>
              </w:rPr>
              <w:t>sphere</w:t>
            </w:r>
          </w:p>
        </w:tc>
        <w:tc>
          <w:tcPr>
            <w:tcW w:w="1559" w:type="dxa"/>
            <w:tcBorders>
              <w:top w:val="single" w:sz="12" w:space="0" w:color="auto"/>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b/>
              </w:rPr>
              <w:t>x, y, z</w:t>
            </w:r>
          </w:p>
        </w:tc>
        <w:tc>
          <w:tcPr>
            <w:tcW w:w="850" w:type="dxa"/>
            <w:tcBorders>
              <w:top w:val="single" w:sz="12" w:space="0" w:color="auto"/>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i/>
              </w:rPr>
            </w:pPr>
            <w:r w:rsidRPr="000F5A22">
              <w:rPr>
                <w:rFonts w:ascii="Times New Roman" w:eastAsia="Times New Roman" w:hAnsi="Times New Roman" w:cs="Times New Roman"/>
                <w:b/>
                <w:i/>
              </w:rPr>
              <w:t>t</w:t>
            </w:r>
          </w:p>
        </w:tc>
        <w:tc>
          <w:tcPr>
            <w:tcW w:w="709" w:type="dxa"/>
            <w:tcBorders>
              <w:top w:val="single" w:sz="12" w:space="0" w:color="auto"/>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i/>
              </w:rPr>
            </w:pPr>
            <w:r w:rsidRPr="000F5A22">
              <w:rPr>
                <w:rFonts w:ascii="Times New Roman" w:eastAsia="Times New Roman" w:hAnsi="Times New Roman" w:cs="Times New Roman"/>
                <w:b/>
                <w:i/>
              </w:rPr>
              <w:t>z</w:t>
            </w:r>
          </w:p>
        </w:tc>
        <w:tc>
          <w:tcPr>
            <w:tcW w:w="851" w:type="dxa"/>
            <w:tcBorders>
              <w:top w:val="single" w:sz="12" w:space="0" w:color="auto"/>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i/>
              </w:rPr>
            </w:pPr>
            <w:r w:rsidRPr="000F5A22">
              <w:rPr>
                <w:rFonts w:ascii="Times New Roman" w:eastAsia="Times New Roman" w:hAnsi="Times New Roman" w:cs="Times New Roman"/>
                <w:b/>
                <w:i/>
              </w:rPr>
              <w:t>k</w:t>
            </w:r>
          </w:p>
        </w:tc>
        <w:tc>
          <w:tcPr>
            <w:tcW w:w="850" w:type="dxa"/>
            <w:tcBorders>
              <w:top w:val="single" w:sz="12" w:space="0" w:color="auto"/>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i/>
              </w:rPr>
            </w:pPr>
            <w:r w:rsidRPr="000F5A22">
              <w:rPr>
                <w:rFonts w:ascii="Times New Roman" w:eastAsia="Times New Roman" w:hAnsi="Times New Roman" w:cs="Times New Roman"/>
                <w:b/>
                <w:i/>
              </w:rPr>
              <w:t>p</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rPr>
                <w:rFonts w:ascii="Times New Roman" w:eastAsia="Times New Roman" w:hAnsi="Times New Roman" w:cs="Times New Roman"/>
              </w:rPr>
            </w:pPr>
            <w:r w:rsidRPr="000F5A22">
              <w:rPr>
                <w:rFonts w:ascii="Times New Roman" w:eastAsia="Times New Roman" w:hAnsi="Times New Roman" w:cs="Times New Roman"/>
              </w:rPr>
              <w:t>Primary visual cortex</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R</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12, -90, -2</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18.68</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proofErr w:type="spellStart"/>
            <w:r w:rsidRPr="000F5A22">
              <w:rPr>
                <w:rFonts w:ascii="Times New Roman" w:eastAsia="Times New Roman" w:hAnsi="Times New Roman" w:cs="Times New Roman"/>
              </w:rPr>
              <w:t>Inf</w:t>
            </w:r>
            <w:proofErr w:type="spellEnd"/>
          </w:p>
        </w:tc>
        <w:tc>
          <w:tcPr>
            <w:tcW w:w="851"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7422</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&lt;.001</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jc w:val="right"/>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Lingual gyrus</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L</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-12, -88, -8</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15.43</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proofErr w:type="spellStart"/>
            <w:r w:rsidRPr="000F5A22">
              <w:rPr>
                <w:rFonts w:ascii="Times New Roman" w:eastAsia="Times New Roman" w:hAnsi="Times New Roman" w:cs="Times New Roman"/>
                <w:sz w:val="20"/>
                <w:szCs w:val="20"/>
              </w:rPr>
              <w:t>Inf</w:t>
            </w:r>
            <w:proofErr w:type="spellEnd"/>
          </w:p>
        </w:tc>
        <w:tc>
          <w:tcPr>
            <w:tcW w:w="851" w:type="dxa"/>
            <w:shd w:val="clear" w:color="auto" w:fill="auto"/>
            <w:vAlign w:val="center"/>
          </w:tcPr>
          <w:p w:rsidR="00801B60" w:rsidRPr="000F5A22" w:rsidRDefault="00801B60">
            <w:pPr>
              <w:spacing w:line="480" w:lineRule="auto"/>
              <w:jc w:val="center"/>
              <w:rPr>
                <w:rFonts w:ascii="Times New Roman" w:eastAsia="Times New Roman" w:hAnsi="Times New Roman" w:cs="Times New Roman"/>
                <w:sz w:val="20"/>
                <w:szCs w:val="20"/>
              </w:rPr>
            </w:pP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&lt;.001</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jc w:val="right"/>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lastRenderedPageBreak/>
              <w:t>Visual association area</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R</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14, -80, 24</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8.29</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7.19</w:t>
            </w:r>
          </w:p>
        </w:tc>
        <w:tc>
          <w:tcPr>
            <w:tcW w:w="851" w:type="dxa"/>
            <w:shd w:val="clear" w:color="auto" w:fill="auto"/>
            <w:vAlign w:val="center"/>
          </w:tcPr>
          <w:p w:rsidR="00801B60" w:rsidRPr="000F5A22" w:rsidRDefault="00801B60">
            <w:pPr>
              <w:spacing w:line="480" w:lineRule="auto"/>
              <w:jc w:val="center"/>
              <w:rPr>
                <w:rFonts w:ascii="Times New Roman" w:eastAsia="Times New Roman" w:hAnsi="Times New Roman" w:cs="Times New Roman"/>
                <w:sz w:val="20"/>
                <w:szCs w:val="20"/>
              </w:rPr>
            </w:pP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&lt;.001</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jc w:val="right"/>
              <w:rPr>
                <w:rFonts w:ascii="Times New Roman" w:eastAsia="Times New Roman" w:hAnsi="Times New Roman" w:cs="Times New Roman"/>
                <w:sz w:val="20"/>
                <w:szCs w:val="20"/>
              </w:rPr>
            </w:pPr>
            <w:proofErr w:type="spellStart"/>
            <w:r w:rsidRPr="000F5A22">
              <w:rPr>
                <w:rFonts w:ascii="Times New Roman" w:eastAsia="Times New Roman" w:hAnsi="Times New Roman" w:cs="Times New Roman"/>
                <w:sz w:val="20"/>
                <w:szCs w:val="20"/>
              </w:rPr>
              <w:t>Extrastriate</w:t>
            </w:r>
            <w:proofErr w:type="spellEnd"/>
            <w:r w:rsidRPr="000F5A22">
              <w:rPr>
                <w:rFonts w:ascii="Times New Roman" w:eastAsia="Times New Roman" w:hAnsi="Times New Roman" w:cs="Times New Roman"/>
                <w:sz w:val="20"/>
                <w:szCs w:val="20"/>
              </w:rPr>
              <w:t xml:space="preserve"> cortex</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R</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16, -86, 32</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8.1</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7.06</w:t>
            </w:r>
          </w:p>
        </w:tc>
        <w:tc>
          <w:tcPr>
            <w:tcW w:w="851" w:type="dxa"/>
            <w:shd w:val="clear" w:color="auto" w:fill="auto"/>
            <w:vAlign w:val="center"/>
          </w:tcPr>
          <w:p w:rsidR="00801B60" w:rsidRPr="000F5A22" w:rsidRDefault="00801B60">
            <w:pPr>
              <w:spacing w:line="480" w:lineRule="auto"/>
              <w:jc w:val="center"/>
              <w:rPr>
                <w:rFonts w:ascii="Times New Roman" w:eastAsia="Times New Roman" w:hAnsi="Times New Roman" w:cs="Times New Roman"/>
                <w:sz w:val="20"/>
                <w:szCs w:val="20"/>
              </w:rPr>
            </w:pP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&lt;.001</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jc w:val="right"/>
              <w:rPr>
                <w:rFonts w:ascii="Times New Roman" w:eastAsia="Times New Roman" w:hAnsi="Times New Roman" w:cs="Times New Roman"/>
                <w:sz w:val="20"/>
                <w:szCs w:val="20"/>
              </w:rPr>
            </w:pPr>
            <w:proofErr w:type="spellStart"/>
            <w:r w:rsidRPr="000F5A22">
              <w:rPr>
                <w:rFonts w:ascii="Times New Roman" w:eastAsia="Times New Roman" w:hAnsi="Times New Roman" w:cs="Times New Roman"/>
                <w:sz w:val="20"/>
                <w:szCs w:val="20"/>
              </w:rPr>
              <w:t>Precuneus</w:t>
            </w:r>
            <w:proofErr w:type="spellEnd"/>
            <w:r w:rsidRPr="000F5A22">
              <w:rPr>
                <w:rFonts w:ascii="Times New Roman" w:eastAsia="Times New Roman" w:hAnsi="Times New Roman" w:cs="Times New Roman"/>
                <w:sz w:val="20"/>
                <w:szCs w:val="20"/>
              </w:rPr>
              <w:t>/posterior cingulate cortex (PRC/PCC)</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L</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-8, -54, 12</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7.84</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6.88</w:t>
            </w:r>
          </w:p>
        </w:tc>
        <w:tc>
          <w:tcPr>
            <w:tcW w:w="851" w:type="dxa"/>
            <w:shd w:val="clear" w:color="auto" w:fill="auto"/>
            <w:vAlign w:val="center"/>
          </w:tcPr>
          <w:p w:rsidR="00801B60" w:rsidRPr="000F5A22" w:rsidRDefault="00801B60">
            <w:pPr>
              <w:spacing w:line="480" w:lineRule="auto"/>
              <w:jc w:val="center"/>
              <w:rPr>
                <w:rFonts w:ascii="Times New Roman" w:eastAsia="Times New Roman" w:hAnsi="Times New Roman" w:cs="Times New Roman"/>
                <w:sz w:val="20"/>
                <w:szCs w:val="20"/>
              </w:rPr>
            </w:pP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&lt;.001</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jc w:val="right"/>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Visual association area</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L</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-8, -78, 22</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7.66</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6.76</w:t>
            </w:r>
          </w:p>
        </w:tc>
        <w:tc>
          <w:tcPr>
            <w:tcW w:w="851" w:type="dxa"/>
            <w:shd w:val="clear" w:color="auto" w:fill="auto"/>
            <w:vAlign w:val="center"/>
          </w:tcPr>
          <w:p w:rsidR="00801B60" w:rsidRPr="000F5A22" w:rsidRDefault="00801B60">
            <w:pPr>
              <w:spacing w:line="480" w:lineRule="auto"/>
              <w:jc w:val="center"/>
              <w:rPr>
                <w:rFonts w:ascii="Times New Roman" w:eastAsia="Times New Roman" w:hAnsi="Times New Roman" w:cs="Times New Roman"/>
                <w:sz w:val="20"/>
                <w:szCs w:val="20"/>
              </w:rPr>
            </w:pP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&lt;.001</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jc w:val="right"/>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Cuneus</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R</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6, -90, 26</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7.4</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6.57</w:t>
            </w:r>
          </w:p>
        </w:tc>
        <w:tc>
          <w:tcPr>
            <w:tcW w:w="851" w:type="dxa"/>
            <w:shd w:val="clear" w:color="auto" w:fill="auto"/>
            <w:vAlign w:val="center"/>
          </w:tcPr>
          <w:p w:rsidR="00801B60" w:rsidRPr="000F5A22" w:rsidRDefault="00801B60">
            <w:pPr>
              <w:spacing w:line="480" w:lineRule="auto"/>
              <w:jc w:val="center"/>
              <w:rPr>
                <w:rFonts w:ascii="Times New Roman" w:eastAsia="Times New Roman" w:hAnsi="Times New Roman" w:cs="Times New Roman"/>
                <w:sz w:val="20"/>
                <w:szCs w:val="20"/>
              </w:rPr>
            </w:pP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&lt;.001</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jc w:val="right"/>
              <w:rPr>
                <w:rFonts w:ascii="Times New Roman" w:eastAsia="Times New Roman" w:hAnsi="Times New Roman" w:cs="Times New Roman"/>
                <w:sz w:val="20"/>
                <w:szCs w:val="20"/>
              </w:rPr>
            </w:pPr>
            <w:proofErr w:type="spellStart"/>
            <w:r w:rsidRPr="000F5A22">
              <w:rPr>
                <w:rFonts w:ascii="Times New Roman" w:eastAsia="Times New Roman" w:hAnsi="Times New Roman" w:cs="Times New Roman"/>
                <w:sz w:val="20"/>
                <w:szCs w:val="20"/>
              </w:rPr>
              <w:t>Extrastriate</w:t>
            </w:r>
            <w:proofErr w:type="spellEnd"/>
            <w:r w:rsidRPr="000F5A22">
              <w:rPr>
                <w:rFonts w:ascii="Times New Roman" w:eastAsia="Times New Roman" w:hAnsi="Times New Roman" w:cs="Times New Roman"/>
                <w:sz w:val="20"/>
                <w:szCs w:val="20"/>
              </w:rPr>
              <w:t xml:space="preserve"> cortex</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R</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6, -86, 34</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7.16</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6.4</w:t>
            </w:r>
          </w:p>
        </w:tc>
        <w:tc>
          <w:tcPr>
            <w:tcW w:w="851" w:type="dxa"/>
            <w:shd w:val="clear" w:color="auto" w:fill="auto"/>
            <w:vAlign w:val="center"/>
          </w:tcPr>
          <w:p w:rsidR="00801B60" w:rsidRPr="000F5A22" w:rsidRDefault="00801B60">
            <w:pPr>
              <w:spacing w:line="480" w:lineRule="auto"/>
              <w:jc w:val="center"/>
              <w:rPr>
                <w:rFonts w:ascii="Times New Roman" w:eastAsia="Times New Roman" w:hAnsi="Times New Roman" w:cs="Times New Roman"/>
                <w:sz w:val="20"/>
                <w:szCs w:val="20"/>
              </w:rPr>
            </w:pP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&lt;.001</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jc w:val="right"/>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Lingual gyrus</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L</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-18, -50, 12</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6.77</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6.11</w:t>
            </w:r>
          </w:p>
        </w:tc>
        <w:tc>
          <w:tcPr>
            <w:tcW w:w="851" w:type="dxa"/>
            <w:shd w:val="clear" w:color="auto" w:fill="auto"/>
            <w:vAlign w:val="center"/>
          </w:tcPr>
          <w:p w:rsidR="00801B60" w:rsidRPr="000F5A22" w:rsidRDefault="00801B60">
            <w:pPr>
              <w:spacing w:line="480" w:lineRule="auto"/>
              <w:jc w:val="center"/>
              <w:rPr>
                <w:rFonts w:ascii="Times New Roman" w:eastAsia="Times New Roman" w:hAnsi="Times New Roman" w:cs="Times New Roman"/>
                <w:sz w:val="20"/>
                <w:szCs w:val="20"/>
              </w:rPr>
            </w:pP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&lt;.001</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jc w:val="right"/>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 xml:space="preserve"> PRC/PCC</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R</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12, -52, 14</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6.7</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6.06</w:t>
            </w:r>
          </w:p>
        </w:tc>
        <w:tc>
          <w:tcPr>
            <w:tcW w:w="851" w:type="dxa"/>
            <w:shd w:val="clear" w:color="auto" w:fill="auto"/>
            <w:vAlign w:val="center"/>
          </w:tcPr>
          <w:p w:rsidR="00801B60" w:rsidRPr="000F5A22" w:rsidRDefault="00801B60">
            <w:pPr>
              <w:spacing w:line="480" w:lineRule="auto"/>
              <w:jc w:val="center"/>
              <w:rPr>
                <w:rFonts w:ascii="Times New Roman" w:eastAsia="Times New Roman" w:hAnsi="Times New Roman" w:cs="Times New Roman"/>
                <w:sz w:val="20"/>
                <w:szCs w:val="20"/>
              </w:rPr>
            </w:pP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&lt;.001</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jc w:val="right"/>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PRC/PCC</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L</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-18, -68, 14</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6.11</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5.6</w:t>
            </w:r>
          </w:p>
        </w:tc>
        <w:tc>
          <w:tcPr>
            <w:tcW w:w="851" w:type="dxa"/>
            <w:shd w:val="clear" w:color="auto" w:fill="auto"/>
            <w:vAlign w:val="center"/>
          </w:tcPr>
          <w:p w:rsidR="00801B60" w:rsidRPr="000F5A22" w:rsidRDefault="00801B60">
            <w:pPr>
              <w:spacing w:line="480" w:lineRule="auto"/>
              <w:jc w:val="center"/>
              <w:rPr>
                <w:rFonts w:ascii="Times New Roman" w:eastAsia="Times New Roman" w:hAnsi="Times New Roman" w:cs="Times New Roman"/>
                <w:sz w:val="20"/>
                <w:szCs w:val="20"/>
              </w:rPr>
            </w:pP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&lt;.001</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jc w:val="right"/>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PRC/PCC</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R</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24, -58, 12</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5.92</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5.46</w:t>
            </w:r>
          </w:p>
        </w:tc>
        <w:tc>
          <w:tcPr>
            <w:tcW w:w="851" w:type="dxa"/>
            <w:shd w:val="clear" w:color="auto" w:fill="auto"/>
            <w:vAlign w:val="center"/>
          </w:tcPr>
          <w:p w:rsidR="00801B60" w:rsidRPr="000F5A22" w:rsidRDefault="00801B60">
            <w:pPr>
              <w:spacing w:line="480" w:lineRule="auto"/>
              <w:jc w:val="center"/>
              <w:rPr>
                <w:rFonts w:ascii="Times New Roman" w:eastAsia="Times New Roman" w:hAnsi="Times New Roman" w:cs="Times New Roman"/>
                <w:sz w:val="20"/>
                <w:szCs w:val="20"/>
              </w:rPr>
            </w:pP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.001</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jc w:val="right"/>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Cerebellum - Tuber</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R</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38, -74, -32</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5.75</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5.32</w:t>
            </w:r>
          </w:p>
        </w:tc>
        <w:tc>
          <w:tcPr>
            <w:tcW w:w="851" w:type="dxa"/>
            <w:shd w:val="clear" w:color="auto" w:fill="auto"/>
            <w:vAlign w:val="center"/>
          </w:tcPr>
          <w:p w:rsidR="00801B60" w:rsidRPr="000F5A22" w:rsidRDefault="00801B60">
            <w:pPr>
              <w:spacing w:line="480" w:lineRule="auto"/>
              <w:jc w:val="center"/>
              <w:rPr>
                <w:rFonts w:ascii="Times New Roman" w:eastAsia="Times New Roman" w:hAnsi="Times New Roman" w:cs="Times New Roman"/>
                <w:sz w:val="20"/>
                <w:szCs w:val="20"/>
              </w:rPr>
            </w:pP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.002</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jc w:val="right"/>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 xml:space="preserve">Cerebellum - </w:t>
            </w:r>
            <w:proofErr w:type="spellStart"/>
            <w:r w:rsidRPr="000F5A22">
              <w:rPr>
                <w:rFonts w:ascii="Times New Roman" w:eastAsia="Times New Roman" w:hAnsi="Times New Roman" w:cs="Times New Roman"/>
                <w:sz w:val="20"/>
                <w:szCs w:val="20"/>
              </w:rPr>
              <w:t>Pyramis</w:t>
            </w:r>
            <w:proofErr w:type="spellEnd"/>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R</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26, -70, -36</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5.31</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4.96</w:t>
            </w:r>
          </w:p>
        </w:tc>
        <w:tc>
          <w:tcPr>
            <w:tcW w:w="851" w:type="dxa"/>
            <w:shd w:val="clear" w:color="auto" w:fill="auto"/>
            <w:vAlign w:val="center"/>
          </w:tcPr>
          <w:p w:rsidR="00801B60" w:rsidRPr="000F5A22" w:rsidRDefault="00801B60">
            <w:pPr>
              <w:spacing w:line="480" w:lineRule="auto"/>
              <w:jc w:val="center"/>
              <w:rPr>
                <w:rFonts w:ascii="Times New Roman" w:eastAsia="Times New Roman" w:hAnsi="Times New Roman" w:cs="Times New Roman"/>
                <w:sz w:val="20"/>
                <w:szCs w:val="20"/>
              </w:rPr>
            </w:pP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.009</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rPr>
                <w:rFonts w:ascii="Times New Roman" w:eastAsia="Times New Roman" w:hAnsi="Times New Roman" w:cs="Times New Roman"/>
              </w:rPr>
            </w:pPr>
            <w:r w:rsidRPr="000F5A22">
              <w:rPr>
                <w:rFonts w:ascii="Times New Roman" w:eastAsia="Times New Roman" w:hAnsi="Times New Roman" w:cs="Times New Roman"/>
              </w:rPr>
              <w:t>Precentral gyrus</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R</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38, -14, 40</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9.33</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proofErr w:type="spellStart"/>
            <w:r w:rsidRPr="000F5A22">
              <w:rPr>
                <w:rFonts w:ascii="Times New Roman" w:eastAsia="Times New Roman" w:hAnsi="Times New Roman" w:cs="Times New Roman"/>
              </w:rPr>
              <w:t>Inf</w:t>
            </w:r>
            <w:proofErr w:type="spellEnd"/>
          </w:p>
        </w:tc>
        <w:tc>
          <w:tcPr>
            <w:tcW w:w="851"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1281</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&lt;.001</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rPr>
                <w:rFonts w:ascii="Times New Roman" w:eastAsia="Times New Roman" w:hAnsi="Times New Roman" w:cs="Times New Roman"/>
              </w:rPr>
            </w:pPr>
            <w:r w:rsidRPr="000F5A22">
              <w:rPr>
                <w:rFonts w:ascii="Times New Roman" w:eastAsia="Times New Roman" w:hAnsi="Times New Roman" w:cs="Times New Roman"/>
              </w:rPr>
              <w:t>Precentral gyrus</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18, -26, 68</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8.9</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7.59</w:t>
            </w:r>
          </w:p>
        </w:tc>
        <w:tc>
          <w:tcPr>
            <w:tcW w:w="851"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1699</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&lt;.001</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rPr>
                <w:rFonts w:ascii="Times New Roman" w:eastAsia="Times New Roman" w:hAnsi="Times New Roman" w:cs="Times New Roman"/>
              </w:rPr>
            </w:pPr>
            <w:r w:rsidRPr="000F5A22">
              <w:rPr>
                <w:rFonts w:ascii="Times New Roman" w:eastAsia="Times New Roman" w:hAnsi="Times New Roman" w:cs="Times New Roman"/>
              </w:rPr>
              <w:t>Precentral gyrus</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-40, -14, 38</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8.69</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7.46</w:t>
            </w:r>
          </w:p>
        </w:tc>
        <w:tc>
          <w:tcPr>
            <w:tcW w:w="851"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706</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&lt;.001</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rPr>
                <w:rFonts w:ascii="Times New Roman" w:eastAsia="Times New Roman" w:hAnsi="Times New Roman" w:cs="Times New Roman"/>
              </w:rPr>
            </w:pPr>
            <w:r w:rsidRPr="000F5A22">
              <w:rPr>
                <w:rFonts w:ascii="Times New Roman" w:eastAsia="Times New Roman" w:hAnsi="Times New Roman" w:cs="Times New Roman"/>
              </w:rPr>
              <w:t>PCC</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-6, -38, 42</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8.53</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7.35</w:t>
            </w:r>
          </w:p>
        </w:tc>
        <w:tc>
          <w:tcPr>
            <w:tcW w:w="851"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312</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&lt;.001</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rPr>
                <w:rFonts w:ascii="Times New Roman" w:eastAsia="Times New Roman" w:hAnsi="Times New Roman" w:cs="Times New Roman"/>
              </w:rPr>
            </w:pPr>
            <w:r w:rsidRPr="000F5A22">
              <w:rPr>
                <w:rFonts w:ascii="Times New Roman" w:eastAsia="Times New Roman" w:hAnsi="Times New Roman" w:cs="Times New Roman"/>
              </w:rPr>
              <w:t>Inferior frontal gyrus</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-54, 26, 22</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8.27</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7.18</w:t>
            </w:r>
          </w:p>
        </w:tc>
        <w:tc>
          <w:tcPr>
            <w:tcW w:w="851"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1119</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&lt;.001</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rPr>
                <w:rFonts w:ascii="Times New Roman" w:eastAsia="Times New Roman" w:hAnsi="Times New Roman" w:cs="Times New Roman"/>
              </w:rPr>
            </w:pPr>
            <w:r w:rsidRPr="000F5A22">
              <w:rPr>
                <w:rFonts w:ascii="Times New Roman" w:eastAsia="Times New Roman" w:hAnsi="Times New Roman" w:cs="Times New Roman"/>
              </w:rPr>
              <w:t>Superior temporal gyrus</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-48, -34, 6</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7.18</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6.42</w:t>
            </w:r>
          </w:p>
        </w:tc>
        <w:tc>
          <w:tcPr>
            <w:tcW w:w="851"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732</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&lt;.001</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rPr>
                <w:rFonts w:ascii="Times New Roman" w:eastAsia="Times New Roman" w:hAnsi="Times New Roman" w:cs="Times New Roman"/>
              </w:rPr>
            </w:pPr>
            <w:r w:rsidRPr="000F5A22">
              <w:rPr>
                <w:rFonts w:ascii="Times New Roman" w:eastAsia="Times New Roman" w:hAnsi="Times New Roman" w:cs="Times New Roman"/>
              </w:rPr>
              <w:t>Orbitofrontal area</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R</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36, 38, -12</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6.36</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5.8</w:t>
            </w:r>
          </w:p>
        </w:tc>
        <w:tc>
          <w:tcPr>
            <w:tcW w:w="851"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86</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&lt;.001</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rPr>
                <w:rFonts w:ascii="Times New Roman" w:eastAsia="Times New Roman" w:hAnsi="Times New Roman" w:cs="Times New Roman"/>
              </w:rPr>
            </w:pPr>
            <w:r w:rsidRPr="000F5A22">
              <w:rPr>
                <w:rFonts w:ascii="Times New Roman" w:eastAsia="Times New Roman" w:hAnsi="Times New Roman" w:cs="Times New Roman"/>
              </w:rPr>
              <w:lastRenderedPageBreak/>
              <w:t>Dorsolateral prefrontal cortex (PFC)</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R</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48, 30, 20</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6.35</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5.79</w:t>
            </w:r>
          </w:p>
        </w:tc>
        <w:tc>
          <w:tcPr>
            <w:tcW w:w="851"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213</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&lt;.001</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rPr>
                <w:rFonts w:ascii="Times New Roman" w:eastAsia="Times New Roman" w:hAnsi="Times New Roman" w:cs="Times New Roman"/>
              </w:rPr>
            </w:pPr>
            <w:r w:rsidRPr="000F5A22">
              <w:rPr>
                <w:rFonts w:ascii="Times New Roman" w:eastAsia="Times New Roman" w:hAnsi="Times New Roman" w:cs="Times New Roman"/>
              </w:rPr>
              <w:t>Superior temporal gyrus</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-48, -16, -4</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6.29</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5.75</w:t>
            </w:r>
          </w:p>
        </w:tc>
        <w:tc>
          <w:tcPr>
            <w:tcW w:w="851"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557</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&lt;.001</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rPr>
                <w:rFonts w:ascii="Times New Roman" w:eastAsia="Times New Roman" w:hAnsi="Times New Roman" w:cs="Times New Roman"/>
              </w:rPr>
            </w:pPr>
            <w:proofErr w:type="spellStart"/>
            <w:r w:rsidRPr="000F5A22">
              <w:rPr>
                <w:rFonts w:ascii="Times New Roman" w:eastAsia="Times New Roman" w:hAnsi="Times New Roman" w:cs="Times New Roman"/>
              </w:rPr>
              <w:t>Parahippocampal</w:t>
            </w:r>
            <w:proofErr w:type="spellEnd"/>
            <w:r w:rsidRPr="000F5A22">
              <w:rPr>
                <w:rFonts w:ascii="Times New Roman" w:eastAsia="Times New Roman" w:hAnsi="Times New Roman" w:cs="Times New Roman"/>
              </w:rPr>
              <w:t xml:space="preserve"> gyrus</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-28, -28, -20</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6.14</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5.63</w:t>
            </w:r>
          </w:p>
        </w:tc>
        <w:tc>
          <w:tcPr>
            <w:tcW w:w="851"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113</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&lt;.001</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rPr>
                <w:rFonts w:ascii="Times New Roman" w:eastAsia="Times New Roman" w:hAnsi="Times New Roman" w:cs="Times New Roman"/>
              </w:rPr>
            </w:pPr>
            <w:r w:rsidRPr="000F5A22">
              <w:rPr>
                <w:rFonts w:ascii="Times New Roman" w:eastAsia="Times New Roman" w:hAnsi="Times New Roman" w:cs="Times New Roman"/>
              </w:rPr>
              <w:t>Inferior parietal lobule</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-44, -72, 38</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6.13</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5.62</w:t>
            </w:r>
          </w:p>
        </w:tc>
        <w:tc>
          <w:tcPr>
            <w:tcW w:w="851"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215</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&lt;.001</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rPr>
                <w:rFonts w:ascii="Times New Roman" w:eastAsia="Times New Roman" w:hAnsi="Times New Roman" w:cs="Times New Roman"/>
              </w:rPr>
            </w:pPr>
            <w:r w:rsidRPr="000F5A22">
              <w:rPr>
                <w:rFonts w:ascii="Times New Roman" w:eastAsia="Times New Roman" w:hAnsi="Times New Roman" w:cs="Times New Roman"/>
              </w:rPr>
              <w:t>Superior frontal gyrus</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-24, 24, 52</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5.55</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5.16</w:t>
            </w:r>
          </w:p>
        </w:tc>
        <w:tc>
          <w:tcPr>
            <w:tcW w:w="851"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55</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.004</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rPr>
                <w:rFonts w:ascii="Times New Roman" w:eastAsia="Times New Roman" w:hAnsi="Times New Roman" w:cs="Times New Roman"/>
              </w:rPr>
            </w:pPr>
            <w:r w:rsidRPr="000F5A22">
              <w:rPr>
                <w:rFonts w:ascii="Times New Roman" w:eastAsia="Times New Roman" w:hAnsi="Times New Roman" w:cs="Times New Roman"/>
              </w:rPr>
              <w:t>Hippocampus</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R</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32, -34, 4</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5.54</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5.15</w:t>
            </w:r>
          </w:p>
        </w:tc>
        <w:tc>
          <w:tcPr>
            <w:tcW w:w="851"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23</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.004</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rPr>
                <w:rFonts w:ascii="Times New Roman" w:eastAsia="Times New Roman" w:hAnsi="Times New Roman" w:cs="Times New Roman"/>
              </w:rPr>
            </w:pPr>
            <w:proofErr w:type="spellStart"/>
            <w:r w:rsidRPr="000F5A22">
              <w:rPr>
                <w:rFonts w:ascii="Times New Roman" w:eastAsia="Times New Roman" w:hAnsi="Times New Roman" w:cs="Times New Roman"/>
              </w:rPr>
              <w:t>Parahippocampal</w:t>
            </w:r>
            <w:proofErr w:type="spellEnd"/>
            <w:r w:rsidRPr="000F5A22">
              <w:rPr>
                <w:rFonts w:ascii="Times New Roman" w:eastAsia="Times New Roman" w:hAnsi="Times New Roman" w:cs="Times New Roman"/>
              </w:rPr>
              <w:t xml:space="preserve"> gyrus</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-20, -42, -6</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5.27</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4.93</w:t>
            </w:r>
          </w:p>
        </w:tc>
        <w:tc>
          <w:tcPr>
            <w:tcW w:w="851"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22</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.010</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rPr>
                <w:rFonts w:ascii="Times New Roman" w:eastAsia="Times New Roman" w:hAnsi="Times New Roman" w:cs="Times New Roman"/>
              </w:rPr>
            </w:pPr>
            <w:r w:rsidRPr="000F5A22">
              <w:rPr>
                <w:rFonts w:ascii="Times New Roman" w:eastAsia="Times New Roman" w:hAnsi="Times New Roman" w:cs="Times New Roman"/>
              </w:rPr>
              <w:t>Anterior insular cortex</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R</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42, 8, -12</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5.25</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4.91</w:t>
            </w:r>
          </w:p>
        </w:tc>
        <w:tc>
          <w:tcPr>
            <w:tcW w:w="851"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28</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.011</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rPr>
                <w:rFonts w:ascii="Times New Roman" w:eastAsia="Times New Roman" w:hAnsi="Times New Roman" w:cs="Times New Roman"/>
              </w:rPr>
            </w:pPr>
            <w:proofErr w:type="spellStart"/>
            <w:r w:rsidRPr="000F5A22">
              <w:rPr>
                <w:rFonts w:ascii="Times New Roman" w:eastAsia="Times New Roman" w:hAnsi="Times New Roman" w:cs="Times New Roman"/>
              </w:rPr>
              <w:t>Parahippocampal</w:t>
            </w:r>
            <w:proofErr w:type="spellEnd"/>
            <w:r w:rsidRPr="000F5A22">
              <w:rPr>
                <w:rFonts w:ascii="Times New Roman" w:eastAsia="Times New Roman" w:hAnsi="Times New Roman" w:cs="Times New Roman"/>
              </w:rPr>
              <w:t xml:space="preserve"> gyrus</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R</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34, -40, -4</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5.22</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4.89</w:t>
            </w:r>
          </w:p>
        </w:tc>
        <w:tc>
          <w:tcPr>
            <w:tcW w:w="851"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22</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.013</w:t>
            </w:r>
          </w:p>
        </w:tc>
      </w:tr>
      <w:tr w:rsidR="00801B60" w:rsidRPr="000F5A22" w:rsidTr="00A15314">
        <w:trPr>
          <w:trHeight w:val="696"/>
        </w:trPr>
        <w:tc>
          <w:tcPr>
            <w:tcW w:w="3376" w:type="dxa"/>
            <w:tcBorders>
              <w:bottom w:val="single" w:sz="12" w:space="0" w:color="auto"/>
            </w:tcBorders>
            <w:shd w:val="clear" w:color="auto" w:fill="auto"/>
            <w:vAlign w:val="center"/>
          </w:tcPr>
          <w:p w:rsidR="00801B60" w:rsidRPr="000F5A22" w:rsidRDefault="000F5A22">
            <w:pPr>
              <w:spacing w:line="480" w:lineRule="auto"/>
              <w:ind w:right="58"/>
              <w:rPr>
                <w:rFonts w:ascii="Times New Roman" w:eastAsia="Times New Roman" w:hAnsi="Times New Roman" w:cs="Times New Roman"/>
              </w:rPr>
            </w:pPr>
            <w:proofErr w:type="spellStart"/>
            <w:r w:rsidRPr="000F5A22">
              <w:rPr>
                <w:rFonts w:ascii="Times New Roman" w:eastAsia="Times New Roman" w:hAnsi="Times New Roman" w:cs="Times New Roman"/>
              </w:rPr>
              <w:t>Parahippocampal</w:t>
            </w:r>
            <w:proofErr w:type="spellEnd"/>
            <w:r w:rsidRPr="000F5A22">
              <w:rPr>
                <w:rFonts w:ascii="Times New Roman" w:eastAsia="Times New Roman" w:hAnsi="Times New Roman" w:cs="Times New Roman"/>
              </w:rPr>
              <w:t xml:space="preserve"> gyrus</w:t>
            </w:r>
          </w:p>
        </w:tc>
        <w:tc>
          <w:tcPr>
            <w:tcW w:w="1134" w:type="dxa"/>
            <w:tcBorders>
              <w:bottom w:val="single" w:sz="12" w:space="0" w:color="auto"/>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w:t>
            </w:r>
          </w:p>
        </w:tc>
        <w:tc>
          <w:tcPr>
            <w:tcW w:w="1559" w:type="dxa"/>
            <w:tcBorders>
              <w:bottom w:val="single" w:sz="12" w:space="0" w:color="auto"/>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-24, -18, -16</w:t>
            </w:r>
          </w:p>
        </w:tc>
        <w:tc>
          <w:tcPr>
            <w:tcW w:w="850" w:type="dxa"/>
            <w:tcBorders>
              <w:bottom w:val="single" w:sz="12" w:space="0" w:color="auto"/>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5.08</w:t>
            </w:r>
          </w:p>
        </w:tc>
        <w:tc>
          <w:tcPr>
            <w:tcW w:w="709" w:type="dxa"/>
            <w:tcBorders>
              <w:bottom w:val="single" w:sz="12" w:space="0" w:color="auto"/>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4.77</w:t>
            </w:r>
          </w:p>
        </w:tc>
        <w:tc>
          <w:tcPr>
            <w:tcW w:w="851" w:type="dxa"/>
            <w:tcBorders>
              <w:bottom w:val="single" w:sz="12" w:space="0" w:color="auto"/>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21</w:t>
            </w:r>
          </w:p>
        </w:tc>
        <w:tc>
          <w:tcPr>
            <w:tcW w:w="850" w:type="dxa"/>
            <w:tcBorders>
              <w:bottom w:val="single" w:sz="12" w:space="0" w:color="auto"/>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.020</w:t>
            </w:r>
          </w:p>
        </w:tc>
      </w:tr>
      <w:tr w:rsidR="00801B60" w:rsidRPr="000F5A22" w:rsidTr="00A15314">
        <w:trPr>
          <w:trHeight w:val="696"/>
        </w:trPr>
        <w:tc>
          <w:tcPr>
            <w:tcW w:w="9329" w:type="dxa"/>
            <w:gridSpan w:val="7"/>
            <w:tcBorders>
              <w:top w:val="single" w:sz="12" w:space="0" w:color="auto"/>
              <w:bottom w:val="single" w:sz="12" w:space="0" w:color="auto"/>
            </w:tcBorders>
            <w:shd w:val="clear" w:color="auto" w:fill="auto"/>
            <w:vAlign w:val="center"/>
          </w:tcPr>
          <w:p w:rsidR="00801B60" w:rsidRPr="000F5A22" w:rsidRDefault="000F5A22">
            <w:pPr>
              <w:pBdr>
                <w:top w:val="nil"/>
                <w:left w:val="nil"/>
                <w:bottom w:val="nil"/>
                <w:right w:val="nil"/>
                <w:between w:val="nil"/>
              </w:pBdr>
              <w:spacing w:line="480" w:lineRule="auto"/>
              <w:jc w:val="center"/>
              <w:rPr>
                <w:rFonts w:ascii="Times New Roman" w:eastAsia="Times New Roman" w:hAnsi="Times New Roman" w:cs="Times New Roman"/>
                <w:b/>
              </w:rPr>
            </w:pPr>
            <w:r w:rsidRPr="000F5A22">
              <w:rPr>
                <w:rFonts w:ascii="Times New Roman" w:eastAsia="Times New Roman" w:hAnsi="Times New Roman" w:cs="Times New Roman"/>
                <w:b/>
              </w:rPr>
              <w:t>Acceptance &gt; Rejection</w:t>
            </w:r>
          </w:p>
        </w:tc>
      </w:tr>
      <w:tr w:rsidR="00801B60" w:rsidRPr="000F5A22" w:rsidTr="00A15314">
        <w:trPr>
          <w:trHeight w:val="696"/>
        </w:trPr>
        <w:tc>
          <w:tcPr>
            <w:tcW w:w="3376" w:type="dxa"/>
            <w:tcBorders>
              <w:top w:val="single" w:sz="12" w:space="0" w:color="auto"/>
            </w:tcBorders>
            <w:shd w:val="clear" w:color="auto" w:fill="auto"/>
            <w:vAlign w:val="center"/>
          </w:tcPr>
          <w:p w:rsidR="00801B60" w:rsidRPr="000F5A22" w:rsidRDefault="000F5A22">
            <w:pPr>
              <w:spacing w:line="480" w:lineRule="auto"/>
              <w:ind w:right="58"/>
              <w:jc w:val="center"/>
              <w:rPr>
                <w:rFonts w:ascii="Times New Roman" w:eastAsia="Times New Roman" w:hAnsi="Times New Roman" w:cs="Times New Roman"/>
                <w:b/>
              </w:rPr>
            </w:pPr>
            <w:r w:rsidRPr="000F5A22">
              <w:rPr>
                <w:rFonts w:ascii="Times New Roman" w:eastAsia="Times New Roman" w:hAnsi="Times New Roman" w:cs="Times New Roman"/>
                <w:b/>
              </w:rPr>
              <w:t>Anatomical region</w:t>
            </w:r>
          </w:p>
        </w:tc>
        <w:tc>
          <w:tcPr>
            <w:tcW w:w="1134" w:type="dxa"/>
            <w:tcBorders>
              <w:top w:val="single" w:sz="12" w:space="0" w:color="auto"/>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b/>
              </w:rPr>
            </w:pPr>
            <w:r w:rsidRPr="000F5A22">
              <w:rPr>
                <w:rFonts w:ascii="Times New Roman" w:eastAsia="Times New Roman" w:hAnsi="Times New Roman" w:cs="Times New Roman"/>
                <w:b/>
              </w:rPr>
              <w:t>Hemi</w:t>
            </w:r>
            <w:r w:rsidR="00A15314">
              <w:rPr>
                <w:rFonts w:ascii="Times New Roman" w:eastAsia="Times New Roman" w:hAnsi="Times New Roman" w:cs="Times New Roman"/>
                <w:b/>
              </w:rPr>
              <w:t>-</w:t>
            </w:r>
            <w:r w:rsidRPr="000F5A22">
              <w:rPr>
                <w:rFonts w:ascii="Times New Roman" w:eastAsia="Times New Roman" w:hAnsi="Times New Roman" w:cs="Times New Roman"/>
                <w:b/>
              </w:rPr>
              <w:t>sphere</w:t>
            </w:r>
          </w:p>
        </w:tc>
        <w:tc>
          <w:tcPr>
            <w:tcW w:w="1559" w:type="dxa"/>
            <w:tcBorders>
              <w:top w:val="single" w:sz="12" w:space="0" w:color="auto"/>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b/>
              </w:rPr>
              <w:t>x, y, z</w:t>
            </w:r>
          </w:p>
        </w:tc>
        <w:tc>
          <w:tcPr>
            <w:tcW w:w="850" w:type="dxa"/>
            <w:tcBorders>
              <w:top w:val="single" w:sz="12" w:space="0" w:color="auto"/>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i/>
              </w:rPr>
            </w:pPr>
            <w:r w:rsidRPr="000F5A22">
              <w:rPr>
                <w:rFonts w:ascii="Times New Roman" w:eastAsia="Times New Roman" w:hAnsi="Times New Roman" w:cs="Times New Roman"/>
                <w:b/>
                <w:i/>
              </w:rPr>
              <w:t>t</w:t>
            </w:r>
          </w:p>
        </w:tc>
        <w:tc>
          <w:tcPr>
            <w:tcW w:w="709" w:type="dxa"/>
            <w:tcBorders>
              <w:top w:val="single" w:sz="12" w:space="0" w:color="auto"/>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i/>
              </w:rPr>
            </w:pPr>
            <w:r w:rsidRPr="000F5A22">
              <w:rPr>
                <w:rFonts w:ascii="Times New Roman" w:eastAsia="Times New Roman" w:hAnsi="Times New Roman" w:cs="Times New Roman"/>
                <w:b/>
                <w:i/>
              </w:rPr>
              <w:t>z</w:t>
            </w:r>
          </w:p>
        </w:tc>
        <w:tc>
          <w:tcPr>
            <w:tcW w:w="851" w:type="dxa"/>
            <w:tcBorders>
              <w:top w:val="single" w:sz="12" w:space="0" w:color="auto"/>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i/>
              </w:rPr>
            </w:pPr>
            <w:r w:rsidRPr="000F5A22">
              <w:rPr>
                <w:rFonts w:ascii="Times New Roman" w:eastAsia="Times New Roman" w:hAnsi="Times New Roman" w:cs="Times New Roman"/>
                <w:b/>
                <w:i/>
              </w:rPr>
              <w:t>k</w:t>
            </w:r>
          </w:p>
        </w:tc>
        <w:tc>
          <w:tcPr>
            <w:tcW w:w="850" w:type="dxa"/>
            <w:tcBorders>
              <w:top w:val="single" w:sz="12" w:space="0" w:color="auto"/>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i/>
              </w:rPr>
            </w:pPr>
            <w:r w:rsidRPr="000F5A22">
              <w:rPr>
                <w:rFonts w:ascii="Times New Roman" w:eastAsia="Times New Roman" w:hAnsi="Times New Roman" w:cs="Times New Roman"/>
                <w:b/>
                <w:i/>
              </w:rPr>
              <w:t>p</w:t>
            </w:r>
          </w:p>
        </w:tc>
      </w:tr>
      <w:tr w:rsidR="00801B60" w:rsidRPr="000F5A22" w:rsidTr="00A15314">
        <w:trPr>
          <w:trHeight w:val="696"/>
        </w:trPr>
        <w:tc>
          <w:tcPr>
            <w:tcW w:w="3376" w:type="dxa"/>
            <w:shd w:val="clear" w:color="auto" w:fill="auto"/>
            <w:vAlign w:val="center"/>
          </w:tcPr>
          <w:p w:rsidR="00801B60" w:rsidRPr="000F5A22" w:rsidRDefault="000F5A22" w:rsidP="003D2170">
            <w:pPr>
              <w:spacing w:line="480" w:lineRule="auto"/>
              <w:ind w:right="58"/>
              <w:rPr>
                <w:rFonts w:ascii="Times New Roman" w:eastAsia="Times New Roman" w:hAnsi="Times New Roman" w:cs="Times New Roman"/>
              </w:rPr>
            </w:pPr>
            <w:r w:rsidRPr="000F5A22">
              <w:rPr>
                <w:rFonts w:ascii="Times New Roman" w:eastAsia="Times New Roman" w:hAnsi="Times New Roman" w:cs="Times New Roman"/>
              </w:rPr>
              <w:t>Dor</w:t>
            </w:r>
            <w:r w:rsidR="00BE61CB">
              <w:rPr>
                <w:rFonts w:ascii="Times New Roman" w:eastAsia="Times New Roman" w:hAnsi="Times New Roman" w:cs="Times New Roman"/>
              </w:rPr>
              <w:t>sal anterior cingulate cortex (</w:t>
            </w:r>
            <w:proofErr w:type="spellStart"/>
            <w:r w:rsidR="00BE61CB">
              <w:rPr>
                <w:rFonts w:ascii="Times New Roman" w:eastAsia="Times New Roman" w:hAnsi="Times New Roman" w:cs="Times New Roman"/>
              </w:rPr>
              <w:t>d</w:t>
            </w:r>
            <w:r w:rsidRPr="000F5A22">
              <w:rPr>
                <w:rFonts w:ascii="Times New Roman" w:eastAsia="Times New Roman" w:hAnsi="Times New Roman" w:cs="Times New Roman"/>
              </w:rPr>
              <w:t>ACC</w:t>
            </w:r>
            <w:proofErr w:type="spellEnd"/>
            <w:r w:rsidRPr="000F5A22">
              <w:rPr>
                <w:rFonts w:ascii="Times New Roman" w:eastAsia="Times New Roman" w:hAnsi="Times New Roman" w:cs="Times New Roman"/>
              </w:rPr>
              <w:t>)/pre-supplementary motor area</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-6, 4, 50</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12.93</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proofErr w:type="spellStart"/>
            <w:r w:rsidRPr="000F5A22">
              <w:rPr>
                <w:rFonts w:ascii="Times New Roman" w:eastAsia="Times New Roman" w:hAnsi="Times New Roman" w:cs="Times New Roman"/>
              </w:rPr>
              <w:t>Inf</w:t>
            </w:r>
            <w:proofErr w:type="spellEnd"/>
          </w:p>
        </w:tc>
        <w:tc>
          <w:tcPr>
            <w:tcW w:w="851"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7797</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&lt;.001</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jc w:val="right"/>
              <w:rPr>
                <w:rFonts w:ascii="Times New Roman" w:eastAsia="Times New Roman" w:hAnsi="Times New Roman" w:cs="Times New Roman"/>
                <w:color w:val="FF0000"/>
                <w:sz w:val="20"/>
                <w:szCs w:val="20"/>
              </w:rPr>
            </w:pPr>
            <w:r w:rsidRPr="000F5A22">
              <w:rPr>
                <w:rFonts w:ascii="Times New Roman" w:eastAsia="Times New Roman" w:hAnsi="Times New Roman" w:cs="Times New Roman"/>
                <w:sz w:val="20"/>
                <w:szCs w:val="20"/>
              </w:rPr>
              <w:t>Primary somatosensory cortex</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L</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-38, -26, 54</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12.74</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color w:val="FF0000"/>
                <w:sz w:val="20"/>
                <w:szCs w:val="20"/>
              </w:rPr>
            </w:pPr>
            <w:proofErr w:type="spellStart"/>
            <w:r w:rsidRPr="000F5A22">
              <w:rPr>
                <w:rFonts w:ascii="Times New Roman" w:eastAsia="Times New Roman" w:hAnsi="Times New Roman" w:cs="Times New Roman"/>
                <w:sz w:val="20"/>
                <w:szCs w:val="20"/>
              </w:rPr>
              <w:t>Inf</w:t>
            </w:r>
            <w:proofErr w:type="spellEnd"/>
          </w:p>
        </w:tc>
        <w:tc>
          <w:tcPr>
            <w:tcW w:w="851" w:type="dxa"/>
            <w:shd w:val="clear" w:color="auto" w:fill="auto"/>
            <w:vAlign w:val="center"/>
          </w:tcPr>
          <w:p w:rsidR="00801B60" w:rsidRPr="000F5A22" w:rsidRDefault="00801B60">
            <w:pPr>
              <w:spacing w:line="480" w:lineRule="auto"/>
              <w:jc w:val="center"/>
              <w:rPr>
                <w:rFonts w:ascii="Times New Roman" w:eastAsia="Times New Roman" w:hAnsi="Times New Roman" w:cs="Times New Roman"/>
                <w:sz w:val="20"/>
                <w:szCs w:val="20"/>
              </w:rPr>
            </w:pP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&lt;.001</w:t>
            </w:r>
          </w:p>
        </w:tc>
      </w:tr>
      <w:tr w:rsidR="00801B60" w:rsidRPr="000F5A22" w:rsidTr="00A15314">
        <w:trPr>
          <w:trHeight w:val="696"/>
        </w:trPr>
        <w:tc>
          <w:tcPr>
            <w:tcW w:w="3376" w:type="dxa"/>
            <w:shd w:val="clear" w:color="auto" w:fill="auto"/>
            <w:vAlign w:val="center"/>
          </w:tcPr>
          <w:p w:rsidR="00801B60" w:rsidRPr="000F5A22" w:rsidRDefault="00BE61CB">
            <w:pPr>
              <w:pBdr>
                <w:top w:val="nil"/>
                <w:left w:val="nil"/>
                <w:bottom w:val="nil"/>
                <w:right w:val="nil"/>
                <w:between w:val="nil"/>
              </w:pBdr>
              <w:spacing w:line="480" w:lineRule="auto"/>
              <w:ind w:right="58"/>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Premotor cortex/</w:t>
            </w:r>
            <w:r w:rsidR="000F5A22" w:rsidRPr="000F5A22">
              <w:rPr>
                <w:rFonts w:ascii="Times New Roman" w:eastAsia="Times New Roman" w:hAnsi="Times New Roman" w:cs="Times New Roman"/>
                <w:sz w:val="20"/>
                <w:szCs w:val="20"/>
              </w:rPr>
              <w:t>supplementary motor area</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L</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-30, -10, 60</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12.34</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color w:val="FF0000"/>
                <w:sz w:val="20"/>
                <w:szCs w:val="20"/>
              </w:rPr>
            </w:pPr>
            <w:proofErr w:type="spellStart"/>
            <w:r w:rsidRPr="000F5A22">
              <w:rPr>
                <w:rFonts w:ascii="Times New Roman" w:eastAsia="Times New Roman" w:hAnsi="Times New Roman" w:cs="Times New Roman"/>
                <w:sz w:val="20"/>
                <w:szCs w:val="20"/>
              </w:rPr>
              <w:t>Inf</w:t>
            </w:r>
            <w:proofErr w:type="spellEnd"/>
          </w:p>
        </w:tc>
        <w:tc>
          <w:tcPr>
            <w:tcW w:w="851" w:type="dxa"/>
            <w:shd w:val="clear" w:color="auto" w:fill="auto"/>
            <w:vAlign w:val="center"/>
          </w:tcPr>
          <w:p w:rsidR="00801B60" w:rsidRPr="000F5A22" w:rsidRDefault="00801B60">
            <w:pPr>
              <w:spacing w:line="480" w:lineRule="auto"/>
              <w:jc w:val="center"/>
              <w:rPr>
                <w:rFonts w:ascii="Times New Roman" w:eastAsia="Times New Roman" w:hAnsi="Times New Roman" w:cs="Times New Roman"/>
                <w:sz w:val="20"/>
                <w:szCs w:val="20"/>
              </w:rPr>
            </w:pP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&lt;.001</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jc w:val="right"/>
              <w:rPr>
                <w:rFonts w:ascii="Times New Roman" w:eastAsia="Times New Roman" w:hAnsi="Times New Roman" w:cs="Times New Roman"/>
                <w:color w:val="FF0000"/>
                <w:sz w:val="20"/>
                <w:szCs w:val="20"/>
              </w:rPr>
            </w:pPr>
            <w:r w:rsidRPr="000F5A22">
              <w:rPr>
                <w:rFonts w:ascii="Times New Roman" w:eastAsia="Times New Roman" w:hAnsi="Times New Roman" w:cs="Times New Roman"/>
                <w:sz w:val="20"/>
                <w:szCs w:val="20"/>
              </w:rPr>
              <w:t>Precentral gyrus</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R</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32, -8, 56</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8.28</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color w:val="FF0000"/>
                <w:sz w:val="20"/>
                <w:szCs w:val="20"/>
              </w:rPr>
            </w:pPr>
            <w:r w:rsidRPr="000F5A22">
              <w:rPr>
                <w:rFonts w:ascii="Times New Roman" w:eastAsia="Times New Roman" w:hAnsi="Times New Roman" w:cs="Times New Roman"/>
                <w:sz w:val="20"/>
                <w:szCs w:val="20"/>
              </w:rPr>
              <w:t>7.19</w:t>
            </w:r>
          </w:p>
        </w:tc>
        <w:tc>
          <w:tcPr>
            <w:tcW w:w="851" w:type="dxa"/>
            <w:shd w:val="clear" w:color="auto" w:fill="auto"/>
            <w:vAlign w:val="center"/>
          </w:tcPr>
          <w:p w:rsidR="00801B60" w:rsidRPr="000F5A22" w:rsidRDefault="00801B60">
            <w:pPr>
              <w:spacing w:line="480" w:lineRule="auto"/>
              <w:jc w:val="center"/>
              <w:rPr>
                <w:rFonts w:ascii="Times New Roman" w:eastAsia="Times New Roman" w:hAnsi="Times New Roman" w:cs="Times New Roman"/>
                <w:sz w:val="20"/>
                <w:szCs w:val="20"/>
              </w:rPr>
            </w:pP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&lt;.001</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jc w:val="right"/>
              <w:rPr>
                <w:rFonts w:ascii="Times New Roman" w:eastAsia="Times New Roman" w:hAnsi="Times New Roman" w:cs="Times New Roman"/>
                <w:color w:val="FF0000"/>
                <w:sz w:val="20"/>
                <w:szCs w:val="20"/>
              </w:rPr>
            </w:pPr>
            <w:r w:rsidRPr="000F5A22">
              <w:rPr>
                <w:rFonts w:ascii="Times New Roman" w:eastAsia="Times New Roman" w:hAnsi="Times New Roman" w:cs="Times New Roman"/>
                <w:sz w:val="20"/>
                <w:szCs w:val="20"/>
              </w:rPr>
              <w:t>Superior frontal gyrus</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R</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12, 4, 62</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8.15</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color w:val="FF0000"/>
                <w:sz w:val="20"/>
                <w:szCs w:val="20"/>
              </w:rPr>
            </w:pPr>
            <w:r w:rsidRPr="000F5A22">
              <w:rPr>
                <w:rFonts w:ascii="Times New Roman" w:eastAsia="Times New Roman" w:hAnsi="Times New Roman" w:cs="Times New Roman"/>
                <w:sz w:val="20"/>
                <w:szCs w:val="20"/>
              </w:rPr>
              <w:t>7.1</w:t>
            </w:r>
          </w:p>
        </w:tc>
        <w:tc>
          <w:tcPr>
            <w:tcW w:w="851" w:type="dxa"/>
            <w:shd w:val="clear" w:color="auto" w:fill="auto"/>
            <w:vAlign w:val="center"/>
          </w:tcPr>
          <w:p w:rsidR="00801B60" w:rsidRPr="000F5A22" w:rsidRDefault="00801B60">
            <w:pPr>
              <w:spacing w:line="480" w:lineRule="auto"/>
              <w:jc w:val="center"/>
              <w:rPr>
                <w:rFonts w:ascii="Times New Roman" w:eastAsia="Times New Roman" w:hAnsi="Times New Roman" w:cs="Times New Roman"/>
                <w:sz w:val="20"/>
                <w:szCs w:val="20"/>
              </w:rPr>
            </w:pP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&lt;.001</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jc w:val="right"/>
              <w:rPr>
                <w:rFonts w:ascii="Times New Roman" w:eastAsia="Times New Roman" w:hAnsi="Times New Roman" w:cs="Times New Roman"/>
                <w:color w:val="FF0000"/>
                <w:sz w:val="20"/>
                <w:szCs w:val="20"/>
              </w:rPr>
            </w:pPr>
            <w:r w:rsidRPr="000F5A22">
              <w:rPr>
                <w:rFonts w:ascii="Times New Roman" w:eastAsia="Times New Roman" w:hAnsi="Times New Roman" w:cs="Times New Roman"/>
                <w:sz w:val="20"/>
                <w:szCs w:val="20"/>
              </w:rPr>
              <w:lastRenderedPageBreak/>
              <w:t>DACC</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R</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10, 22, 32</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7.99</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color w:val="FF0000"/>
                <w:sz w:val="20"/>
                <w:szCs w:val="20"/>
              </w:rPr>
            </w:pPr>
            <w:r w:rsidRPr="000F5A22">
              <w:rPr>
                <w:rFonts w:ascii="Times New Roman" w:eastAsia="Times New Roman" w:hAnsi="Times New Roman" w:cs="Times New Roman"/>
                <w:sz w:val="20"/>
                <w:szCs w:val="20"/>
              </w:rPr>
              <w:t>6.99</w:t>
            </w:r>
          </w:p>
        </w:tc>
        <w:tc>
          <w:tcPr>
            <w:tcW w:w="851" w:type="dxa"/>
            <w:shd w:val="clear" w:color="auto" w:fill="auto"/>
            <w:vAlign w:val="center"/>
          </w:tcPr>
          <w:p w:rsidR="00801B60" w:rsidRPr="000F5A22" w:rsidRDefault="00801B60">
            <w:pPr>
              <w:spacing w:line="480" w:lineRule="auto"/>
              <w:jc w:val="center"/>
              <w:rPr>
                <w:rFonts w:ascii="Times New Roman" w:eastAsia="Times New Roman" w:hAnsi="Times New Roman" w:cs="Times New Roman"/>
                <w:sz w:val="20"/>
                <w:szCs w:val="20"/>
              </w:rPr>
            </w:pP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&lt;.001</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jc w:val="right"/>
              <w:rPr>
                <w:rFonts w:ascii="Times New Roman" w:eastAsia="Times New Roman" w:hAnsi="Times New Roman" w:cs="Times New Roman"/>
                <w:color w:val="FF0000"/>
                <w:sz w:val="20"/>
                <w:szCs w:val="20"/>
              </w:rPr>
            </w:pPr>
            <w:r w:rsidRPr="000F5A22">
              <w:rPr>
                <w:rFonts w:ascii="Times New Roman" w:eastAsia="Times New Roman" w:hAnsi="Times New Roman" w:cs="Times New Roman"/>
                <w:sz w:val="20"/>
                <w:szCs w:val="20"/>
              </w:rPr>
              <w:t>Paracentral lobule</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L</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-10, -22, 46</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7.36</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color w:val="FF0000"/>
                <w:sz w:val="20"/>
                <w:szCs w:val="20"/>
              </w:rPr>
            </w:pPr>
            <w:r w:rsidRPr="000F5A22">
              <w:rPr>
                <w:rFonts w:ascii="Times New Roman" w:eastAsia="Times New Roman" w:hAnsi="Times New Roman" w:cs="Times New Roman"/>
                <w:sz w:val="20"/>
                <w:szCs w:val="20"/>
              </w:rPr>
              <w:t>6.54</w:t>
            </w:r>
          </w:p>
        </w:tc>
        <w:tc>
          <w:tcPr>
            <w:tcW w:w="851" w:type="dxa"/>
            <w:shd w:val="clear" w:color="auto" w:fill="auto"/>
            <w:vAlign w:val="center"/>
          </w:tcPr>
          <w:p w:rsidR="00801B60" w:rsidRPr="000F5A22" w:rsidRDefault="00801B60">
            <w:pPr>
              <w:spacing w:line="480" w:lineRule="auto"/>
              <w:jc w:val="center"/>
              <w:rPr>
                <w:rFonts w:ascii="Times New Roman" w:eastAsia="Times New Roman" w:hAnsi="Times New Roman" w:cs="Times New Roman"/>
                <w:sz w:val="20"/>
                <w:szCs w:val="20"/>
              </w:rPr>
            </w:pP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&lt;.001</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jc w:val="right"/>
              <w:rPr>
                <w:rFonts w:ascii="Times New Roman" w:eastAsia="Times New Roman" w:hAnsi="Times New Roman" w:cs="Times New Roman"/>
                <w:color w:val="FF0000"/>
                <w:sz w:val="20"/>
                <w:szCs w:val="20"/>
              </w:rPr>
            </w:pPr>
            <w:r w:rsidRPr="000F5A22">
              <w:rPr>
                <w:rFonts w:ascii="Times New Roman" w:eastAsia="Times New Roman" w:hAnsi="Times New Roman" w:cs="Times New Roman"/>
                <w:sz w:val="20"/>
                <w:szCs w:val="20"/>
              </w:rPr>
              <w:t>DACC</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L</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-10, 18, 32</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7.24</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color w:val="FF0000"/>
                <w:sz w:val="20"/>
                <w:szCs w:val="20"/>
              </w:rPr>
            </w:pPr>
            <w:r w:rsidRPr="000F5A22">
              <w:rPr>
                <w:rFonts w:ascii="Times New Roman" w:eastAsia="Times New Roman" w:hAnsi="Times New Roman" w:cs="Times New Roman"/>
                <w:sz w:val="20"/>
                <w:szCs w:val="20"/>
              </w:rPr>
              <w:t>6.46</w:t>
            </w:r>
          </w:p>
        </w:tc>
        <w:tc>
          <w:tcPr>
            <w:tcW w:w="851" w:type="dxa"/>
            <w:shd w:val="clear" w:color="auto" w:fill="auto"/>
            <w:vAlign w:val="center"/>
          </w:tcPr>
          <w:p w:rsidR="00801B60" w:rsidRPr="000F5A22" w:rsidRDefault="00801B60">
            <w:pPr>
              <w:spacing w:line="480" w:lineRule="auto"/>
              <w:jc w:val="center"/>
              <w:rPr>
                <w:rFonts w:ascii="Times New Roman" w:eastAsia="Times New Roman" w:hAnsi="Times New Roman" w:cs="Times New Roman"/>
                <w:sz w:val="20"/>
                <w:szCs w:val="20"/>
              </w:rPr>
            </w:pP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&lt;.001</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jc w:val="right"/>
              <w:rPr>
                <w:rFonts w:ascii="Times New Roman" w:eastAsia="Times New Roman" w:hAnsi="Times New Roman" w:cs="Times New Roman"/>
                <w:color w:val="FF0000"/>
                <w:sz w:val="20"/>
                <w:szCs w:val="20"/>
              </w:rPr>
            </w:pPr>
            <w:r w:rsidRPr="000F5A22">
              <w:rPr>
                <w:rFonts w:ascii="Times New Roman" w:eastAsia="Times New Roman" w:hAnsi="Times New Roman" w:cs="Times New Roman"/>
                <w:sz w:val="20"/>
                <w:szCs w:val="20"/>
              </w:rPr>
              <w:t>Postcentral gyrus</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L</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-48, -22, 22</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6.52</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color w:val="FF0000"/>
                <w:sz w:val="20"/>
                <w:szCs w:val="20"/>
              </w:rPr>
            </w:pPr>
            <w:r w:rsidRPr="000F5A22">
              <w:rPr>
                <w:rFonts w:ascii="Times New Roman" w:eastAsia="Times New Roman" w:hAnsi="Times New Roman" w:cs="Times New Roman"/>
                <w:sz w:val="20"/>
                <w:szCs w:val="20"/>
              </w:rPr>
              <w:t>5.92</w:t>
            </w:r>
          </w:p>
        </w:tc>
        <w:tc>
          <w:tcPr>
            <w:tcW w:w="851" w:type="dxa"/>
            <w:shd w:val="clear" w:color="auto" w:fill="auto"/>
            <w:vAlign w:val="center"/>
          </w:tcPr>
          <w:p w:rsidR="00801B60" w:rsidRPr="000F5A22" w:rsidRDefault="00801B60">
            <w:pPr>
              <w:spacing w:line="480" w:lineRule="auto"/>
              <w:jc w:val="center"/>
              <w:rPr>
                <w:rFonts w:ascii="Times New Roman" w:eastAsia="Times New Roman" w:hAnsi="Times New Roman" w:cs="Times New Roman"/>
                <w:sz w:val="20"/>
                <w:szCs w:val="20"/>
              </w:rPr>
            </w:pP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&lt;.001</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jc w:val="right"/>
              <w:rPr>
                <w:rFonts w:ascii="Times New Roman" w:eastAsia="Times New Roman" w:hAnsi="Times New Roman" w:cs="Times New Roman"/>
                <w:color w:val="FF0000"/>
                <w:sz w:val="20"/>
                <w:szCs w:val="20"/>
              </w:rPr>
            </w:pPr>
            <w:r w:rsidRPr="000F5A22">
              <w:rPr>
                <w:rFonts w:ascii="Times New Roman" w:eastAsia="Times New Roman" w:hAnsi="Times New Roman" w:cs="Times New Roman"/>
                <w:sz w:val="20"/>
                <w:szCs w:val="20"/>
              </w:rPr>
              <w:t>DACC</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L</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-8, 30, 28</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6.48</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color w:val="FF0000"/>
                <w:sz w:val="20"/>
                <w:szCs w:val="20"/>
              </w:rPr>
            </w:pPr>
            <w:r w:rsidRPr="000F5A22">
              <w:rPr>
                <w:rFonts w:ascii="Times New Roman" w:eastAsia="Times New Roman" w:hAnsi="Times New Roman" w:cs="Times New Roman"/>
                <w:sz w:val="20"/>
                <w:szCs w:val="20"/>
              </w:rPr>
              <w:t>5.89</w:t>
            </w:r>
          </w:p>
        </w:tc>
        <w:tc>
          <w:tcPr>
            <w:tcW w:w="851" w:type="dxa"/>
            <w:shd w:val="clear" w:color="auto" w:fill="auto"/>
            <w:vAlign w:val="center"/>
          </w:tcPr>
          <w:p w:rsidR="00801B60" w:rsidRPr="000F5A22" w:rsidRDefault="00801B60">
            <w:pPr>
              <w:spacing w:line="480" w:lineRule="auto"/>
              <w:jc w:val="center"/>
              <w:rPr>
                <w:rFonts w:ascii="Times New Roman" w:eastAsia="Times New Roman" w:hAnsi="Times New Roman" w:cs="Times New Roman"/>
                <w:sz w:val="20"/>
                <w:szCs w:val="20"/>
              </w:rPr>
            </w:pP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sz w:val="20"/>
                <w:szCs w:val="20"/>
              </w:rPr>
            </w:pPr>
            <w:r w:rsidRPr="000F5A22">
              <w:rPr>
                <w:rFonts w:ascii="Times New Roman" w:eastAsia="Times New Roman" w:hAnsi="Times New Roman" w:cs="Times New Roman"/>
                <w:sz w:val="20"/>
                <w:szCs w:val="20"/>
              </w:rPr>
              <w:t>&lt;.001</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rPr>
                <w:rFonts w:ascii="Times New Roman" w:eastAsia="Times New Roman" w:hAnsi="Times New Roman" w:cs="Times New Roman"/>
              </w:rPr>
            </w:pPr>
            <w:r w:rsidRPr="000F5A22">
              <w:rPr>
                <w:rFonts w:ascii="Times New Roman" w:eastAsia="Times New Roman" w:hAnsi="Times New Roman" w:cs="Times New Roman"/>
              </w:rPr>
              <w:t>Insula/putamen</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-32, 16, 10</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8.82</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7.54</w:t>
            </w:r>
          </w:p>
        </w:tc>
        <w:tc>
          <w:tcPr>
            <w:tcW w:w="851"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1035</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&lt;.001</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rPr>
                <w:rFonts w:ascii="Times New Roman" w:eastAsia="Times New Roman" w:hAnsi="Times New Roman" w:cs="Times New Roman"/>
              </w:rPr>
            </w:pPr>
            <w:r w:rsidRPr="000F5A22">
              <w:rPr>
                <w:rFonts w:ascii="Times New Roman" w:eastAsia="Times New Roman" w:hAnsi="Times New Roman" w:cs="Times New Roman"/>
              </w:rPr>
              <w:t>Insula/putamen</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R</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34, 20, 8</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8.82</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7.54</w:t>
            </w:r>
          </w:p>
        </w:tc>
        <w:tc>
          <w:tcPr>
            <w:tcW w:w="851"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665</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&lt;.001</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rPr>
                <w:rFonts w:ascii="Times New Roman" w:eastAsia="Times New Roman" w:hAnsi="Times New Roman" w:cs="Times New Roman"/>
                <w:color w:val="FF0000"/>
                <w:sz w:val="20"/>
                <w:szCs w:val="20"/>
              </w:rPr>
            </w:pPr>
            <w:r w:rsidRPr="000F5A22">
              <w:rPr>
                <w:rFonts w:ascii="Times New Roman" w:eastAsia="Times New Roman" w:hAnsi="Times New Roman" w:cs="Times New Roman"/>
              </w:rPr>
              <w:t xml:space="preserve">Cerebellum - </w:t>
            </w:r>
            <w:proofErr w:type="spellStart"/>
            <w:r w:rsidRPr="000F5A22">
              <w:rPr>
                <w:rFonts w:ascii="Times New Roman" w:eastAsia="Times New Roman" w:hAnsi="Times New Roman" w:cs="Times New Roman"/>
              </w:rPr>
              <w:t>Culmen</w:t>
            </w:r>
            <w:proofErr w:type="spellEnd"/>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R</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24, -50, -22</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8.44</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7.29</w:t>
            </w:r>
          </w:p>
        </w:tc>
        <w:tc>
          <w:tcPr>
            <w:tcW w:w="851"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251</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&lt;.001</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rPr>
                <w:rFonts w:ascii="Times New Roman" w:eastAsia="Times New Roman" w:hAnsi="Times New Roman" w:cs="Times New Roman"/>
                <w:color w:val="FF0000"/>
              </w:rPr>
            </w:pPr>
            <w:r w:rsidRPr="000F5A22">
              <w:rPr>
                <w:rFonts w:ascii="Times New Roman" w:eastAsia="Times New Roman" w:hAnsi="Times New Roman" w:cs="Times New Roman"/>
              </w:rPr>
              <w:t>Hypothalamus/thalamus</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-10, -20, 0</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7.81</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6.86</w:t>
            </w:r>
          </w:p>
        </w:tc>
        <w:tc>
          <w:tcPr>
            <w:tcW w:w="851"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496</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&lt;.001</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rPr>
                <w:rFonts w:ascii="Times New Roman" w:eastAsia="Times New Roman" w:hAnsi="Times New Roman" w:cs="Times New Roman"/>
                <w:color w:val="FF0000"/>
                <w:sz w:val="20"/>
                <w:szCs w:val="20"/>
              </w:rPr>
            </w:pPr>
            <w:r w:rsidRPr="000F5A22">
              <w:rPr>
                <w:rFonts w:ascii="Times New Roman" w:eastAsia="Times New Roman" w:hAnsi="Times New Roman" w:cs="Times New Roman"/>
              </w:rPr>
              <w:t>Dorsolateral PFC</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R</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30, 36, 30</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6.79</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6.12</w:t>
            </w:r>
          </w:p>
        </w:tc>
        <w:tc>
          <w:tcPr>
            <w:tcW w:w="851"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393</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&lt;.001</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rPr>
                <w:rFonts w:ascii="Times New Roman" w:eastAsia="Times New Roman" w:hAnsi="Times New Roman" w:cs="Times New Roman"/>
                <w:color w:val="FF0000"/>
                <w:sz w:val="20"/>
                <w:szCs w:val="20"/>
              </w:rPr>
            </w:pPr>
            <w:r w:rsidRPr="000F5A22">
              <w:rPr>
                <w:rFonts w:ascii="Times New Roman" w:eastAsia="Times New Roman" w:hAnsi="Times New Roman" w:cs="Times New Roman"/>
              </w:rPr>
              <w:t>Middle frontal gyrus/dorsolateral PFC</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-32, 38, 32</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6.64</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6.02</w:t>
            </w:r>
          </w:p>
        </w:tc>
        <w:tc>
          <w:tcPr>
            <w:tcW w:w="851"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156</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&lt;.001</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rPr>
                <w:rFonts w:ascii="Times New Roman" w:eastAsia="Times New Roman" w:hAnsi="Times New Roman" w:cs="Times New Roman"/>
                <w:color w:val="FF0000"/>
              </w:rPr>
            </w:pPr>
            <w:r w:rsidRPr="000F5A22">
              <w:rPr>
                <w:rFonts w:ascii="Times New Roman" w:eastAsia="Times New Roman" w:hAnsi="Times New Roman" w:cs="Times New Roman"/>
              </w:rPr>
              <w:t>PRC</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-12, -64, 52</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5.95</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5.48</w:t>
            </w:r>
          </w:p>
        </w:tc>
        <w:tc>
          <w:tcPr>
            <w:tcW w:w="851"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112</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.001</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rPr>
                <w:rFonts w:ascii="Times New Roman" w:eastAsia="Times New Roman" w:hAnsi="Times New Roman" w:cs="Times New Roman"/>
                <w:color w:val="FF0000"/>
              </w:rPr>
            </w:pPr>
            <w:r w:rsidRPr="000F5A22">
              <w:rPr>
                <w:rFonts w:ascii="Times New Roman" w:eastAsia="Times New Roman" w:hAnsi="Times New Roman" w:cs="Times New Roman"/>
              </w:rPr>
              <w:t xml:space="preserve">Occipital lobe </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R</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2, -68, 4</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5.86</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5.41</w:t>
            </w:r>
          </w:p>
        </w:tc>
        <w:tc>
          <w:tcPr>
            <w:tcW w:w="851"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37</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.001</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rPr>
                <w:rFonts w:ascii="Times New Roman" w:eastAsia="Times New Roman" w:hAnsi="Times New Roman" w:cs="Times New Roman"/>
                <w:color w:val="FF0000"/>
              </w:rPr>
            </w:pPr>
            <w:r w:rsidRPr="000F5A22">
              <w:rPr>
                <w:rFonts w:ascii="Times New Roman" w:eastAsia="Times New Roman" w:hAnsi="Times New Roman" w:cs="Times New Roman"/>
              </w:rPr>
              <w:t>Primary somatosensory cortex</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R</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54, -20, 44</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5.69</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5.27</w:t>
            </w:r>
          </w:p>
        </w:tc>
        <w:tc>
          <w:tcPr>
            <w:tcW w:w="851"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100</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.002</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rPr>
                <w:rFonts w:ascii="Times New Roman" w:eastAsia="Times New Roman" w:hAnsi="Times New Roman" w:cs="Times New Roman"/>
                <w:color w:val="FF0000"/>
              </w:rPr>
            </w:pPr>
            <w:r w:rsidRPr="000F5A22">
              <w:rPr>
                <w:rFonts w:ascii="Times New Roman" w:eastAsia="Times New Roman" w:hAnsi="Times New Roman" w:cs="Times New Roman"/>
              </w:rPr>
              <w:t>Cerebellum - Inferior Semi-Lunar Lobule</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R</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16, -60, -50</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5.59</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5.19</w:t>
            </w:r>
          </w:p>
        </w:tc>
        <w:tc>
          <w:tcPr>
            <w:tcW w:w="851"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30</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.003</w:t>
            </w:r>
          </w:p>
        </w:tc>
      </w:tr>
      <w:tr w:rsidR="00801B60" w:rsidRPr="000F5A22" w:rsidTr="00A15314">
        <w:trPr>
          <w:trHeight w:val="696"/>
        </w:trPr>
        <w:tc>
          <w:tcPr>
            <w:tcW w:w="3376" w:type="dxa"/>
            <w:shd w:val="clear" w:color="auto" w:fill="auto"/>
            <w:vAlign w:val="center"/>
          </w:tcPr>
          <w:p w:rsidR="00801B60" w:rsidRPr="000F5A22" w:rsidRDefault="000F5A22">
            <w:pPr>
              <w:spacing w:line="480" w:lineRule="auto"/>
              <w:ind w:right="58"/>
              <w:rPr>
                <w:rFonts w:ascii="Times New Roman" w:eastAsia="Times New Roman" w:hAnsi="Times New Roman" w:cs="Times New Roman"/>
                <w:color w:val="FF0000"/>
              </w:rPr>
            </w:pPr>
            <w:r w:rsidRPr="000F5A22">
              <w:rPr>
                <w:rFonts w:ascii="Times New Roman" w:eastAsia="Times New Roman" w:hAnsi="Times New Roman" w:cs="Times New Roman"/>
              </w:rPr>
              <w:t>Postcentral gyrus</w:t>
            </w:r>
          </w:p>
        </w:tc>
        <w:tc>
          <w:tcPr>
            <w:tcW w:w="1134"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R</w:t>
            </w:r>
          </w:p>
        </w:tc>
        <w:tc>
          <w:tcPr>
            <w:tcW w:w="155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32, -36, 46</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5.44</w:t>
            </w:r>
          </w:p>
        </w:tc>
        <w:tc>
          <w:tcPr>
            <w:tcW w:w="709"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5.07</w:t>
            </w:r>
          </w:p>
        </w:tc>
        <w:tc>
          <w:tcPr>
            <w:tcW w:w="851"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46</w:t>
            </w:r>
          </w:p>
        </w:tc>
        <w:tc>
          <w:tcPr>
            <w:tcW w:w="850" w:type="dxa"/>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.006</w:t>
            </w:r>
          </w:p>
        </w:tc>
      </w:tr>
      <w:tr w:rsidR="00801B60" w:rsidRPr="000F5A22" w:rsidTr="00A15314">
        <w:trPr>
          <w:trHeight w:val="696"/>
        </w:trPr>
        <w:tc>
          <w:tcPr>
            <w:tcW w:w="3376" w:type="dxa"/>
            <w:tcBorders>
              <w:bottom w:val="single" w:sz="12" w:space="0" w:color="auto"/>
            </w:tcBorders>
            <w:shd w:val="clear" w:color="auto" w:fill="auto"/>
            <w:vAlign w:val="center"/>
          </w:tcPr>
          <w:p w:rsidR="00801B60" w:rsidRPr="000F5A22" w:rsidRDefault="000F5A22">
            <w:pPr>
              <w:spacing w:line="480" w:lineRule="auto"/>
              <w:ind w:right="58"/>
              <w:rPr>
                <w:rFonts w:ascii="Times New Roman" w:eastAsia="Times New Roman" w:hAnsi="Times New Roman" w:cs="Times New Roman"/>
                <w:color w:val="FF0000"/>
              </w:rPr>
            </w:pPr>
            <w:r w:rsidRPr="000F5A22">
              <w:rPr>
                <w:rFonts w:ascii="Times New Roman" w:eastAsia="Times New Roman" w:hAnsi="Times New Roman" w:cs="Times New Roman"/>
              </w:rPr>
              <w:t>Inferior frontal gyrus</w:t>
            </w:r>
          </w:p>
        </w:tc>
        <w:tc>
          <w:tcPr>
            <w:tcW w:w="1134" w:type="dxa"/>
            <w:tcBorders>
              <w:bottom w:val="single" w:sz="12" w:space="0" w:color="auto"/>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R</w:t>
            </w:r>
          </w:p>
        </w:tc>
        <w:tc>
          <w:tcPr>
            <w:tcW w:w="1559" w:type="dxa"/>
            <w:tcBorders>
              <w:bottom w:val="single" w:sz="12" w:space="0" w:color="auto"/>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58, 10, 20</w:t>
            </w:r>
          </w:p>
        </w:tc>
        <w:tc>
          <w:tcPr>
            <w:tcW w:w="850" w:type="dxa"/>
            <w:tcBorders>
              <w:bottom w:val="single" w:sz="12" w:space="0" w:color="auto"/>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5.41</w:t>
            </w:r>
          </w:p>
        </w:tc>
        <w:tc>
          <w:tcPr>
            <w:tcW w:w="709" w:type="dxa"/>
            <w:tcBorders>
              <w:bottom w:val="single" w:sz="12" w:space="0" w:color="auto"/>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5.04</w:t>
            </w:r>
          </w:p>
        </w:tc>
        <w:tc>
          <w:tcPr>
            <w:tcW w:w="851" w:type="dxa"/>
            <w:tcBorders>
              <w:bottom w:val="single" w:sz="12" w:space="0" w:color="auto"/>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25</w:t>
            </w:r>
          </w:p>
        </w:tc>
        <w:tc>
          <w:tcPr>
            <w:tcW w:w="850" w:type="dxa"/>
            <w:tcBorders>
              <w:bottom w:val="single" w:sz="12" w:space="0" w:color="auto"/>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.006</w:t>
            </w:r>
          </w:p>
        </w:tc>
      </w:tr>
    </w:tbl>
    <w:p w:rsidR="00801B60" w:rsidRPr="000F5A22" w:rsidRDefault="000F5A22">
      <w:pPr>
        <w:tabs>
          <w:tab w:val="left" w:pos="1605"/>
        </w:tabs>
        <w:spacing w:after="0" w:line="480" w:lineRule="auto"/>
        <w:rPr>
          <w:rFonts w:ascii="Times New Roman" w:eastAsia="Times New Roman" w:hAnsi="Times New Roman" w:cs="Times New Roman"/>
          <w:color w:val="000000"/>
          <w:sz w:val="24"/>
          <w:szCs w:val="24"/>
        </w:rPr>
      </w:pPr>
      <w:r w:rsidRPr="000F5A22">
        <w:rPr>
          <w:rFonts w:ascii="Times New Roman" w:eastAsia="Times New Roman" w:hAnsi="Times New Roman" w:cs="Times New Roman"/>
          <w:i/>
          <w:color w:val="000000"/>
          <w:sz w:val="24"/>
          <w:szCs w:val="24"/>
        </w:rPr>
        <w:t>Note.</w:t>
      </w:r>
      <w:r w:rsidRPr="000F5A22">
        <w:rPr>
          <w:rFonts w:ascii="Times New Roman" w:eastAsia="Times New Roman" w:hAnsi="Times New Roman" w:cs="Times New Roman"/>
          <w:color w:val="000000"/>
          <w:sz w:val="24"/>
          <w:szCs w:val="24"/>
        </w:rPr>
        <w:t xml:space="preserve"> Clusters listed </w:t>
      </w:r>
      <w:r w:rsidRPr="000F5A22">
        <w:rPr>
          <w:rFonts w:ascii="Times New Roman" w:eastAsia="Times New Roman" w:hAnsi="Times New Roman" w:cs="Times New Roman"/>
          <w:sz w:val="24"/>
          <w:szCs w:val="24"/>
        </w:rPr>
        <w:t>are</w:t>
      </w:r>
      <w:r w:rsidRPr="000F5A22">
        <w:rPr>
          <w:rFonts w:ascii="Times New Roman" w:eastAsia="Times New Roman" w:hAnsi="Times New Roman" w:cs="Times New Roman"/>
          <w:color w:val="000000"/>
          <w:sz w:val="24"/>
          <w:szCs w:val="24"/>
        </w:rPr>
        <w:t xml:space="preserve"> significant in a whole-brain analysis (</w:t>
      </w:r>
      <w:r w:rsidRPr="000F5A22">
        <w:rPr>
          <w:rFonts w:ascii="Times New Roman" w:eastAsia="Times New Roman" w:hAnsi="Times New Roman" w:cs="Times New Roman"/>
          <w:i/>
          <w:color w:val="000000"/>
          <w:sz w:val="24"/>
          <w:szCs w:val="24"/>
        </w:rPr>
        <w:t>p</w:t>
      </w:r>
      <w:r w:rsidRPr="000F5A22">
        <w:rPr>
          <w:rFonts w:ascii="Times New Roman" w:eastAsia="Times New Roman" w:hAnsi="Times New Roman" w:cs="Times New Roman"/>
          <w:color w:val="000000"/>
          <w:sz w:val="24"/>
          <w:szCs w:val="24"/>
        </w:rPr>
        <w:t xml:space="preserve"> &lt; 0.05 FWE-corrected at voxel level, </w:t>
      </w:r>
      <w:r w:rsidRPr="000F5A22">
        <w:rPr>
          <w:rFonts w:ascii="Times New Roman" w:eastAsia="Times New Roman" w:hAnsi="Times New Roman" w:cs="Times New Roman"/>
          <w:i/>
          <w:color w:val="000000"/>
          <w:sz w:val="24"/>
          <w:szCs w:val="24"/>
        </w:rPr>
        <w:t>k</w:t>
      </w:r>
      <w:r w:rsidRPr="000F5A22">
        <w:rPr>
          <w:rFonts w:ascii="Times New Roman" w:eastAsia="Times New Roman" w:hAnsi="Times New Roman" w:cs="Times New Roman"/>
          <w:color w:val="000000"/>
          <w:sz w:val="24"/>
          <w:szCs w:val="24"/>
        </w:rPr>
        <w:t xml:space="preserve"> &gt; 20 voxels). </w:t>
      </w:r>
      <w:proofErr w:type="gramStart"/>
      <w:r w:rsidRPr="000F5A22">
        <w:rPr>
          <w:rFonts w:ascii="Times New Roman" w:eastAsia="Times New Roman" w:hAnsi="Times New Roman" w:cs="Times New Roman"/>
          <w:color w:val="000000"/>
          <w:sz w:val="24"/>
          <w:szCs w:val="24"/>
        </w:rPr>
        <w:t>x</w:t>
      </w:r>
      <w:proofErr w:type="gramEnd"/>
      <w:r w:rsidRPr="000F5A22">
        <w:rPr>
          <w:rFonts w:ascii="Times New Roman" w:eastAsia="Times New Roman" w:hAnsi="Times New Roman" w:cs="Times New Roman"/>
          <w:color w:val="000000"/>
          <w:sz w:val="24"/>
          <w:szCs w:val="24"/>
        </w:rPr>
        <w:t xml:space="preserve">, y, z refer to MNI coordinates. T refers to the t-score and z to </w:t>
      </w:r>
      <w:r w:rsidRPr="000F5A22">
        <w:rPr>
          <w:rFonts w:ascii="Times New Roman" w:eastAsia="Times New Roman" w:hAnsi="Times New Roman" w:cs="Times New Roman"/>
          <w:color w:val="000000"/>
          <w:sz w:val="24"/>
          <w:szCs w:val="24"/>
        </w:rPr>
        <w:lastRenderedPageBreak/>
        <w:t>the z-score at those coordinates (local maxima). K refers to the number of voxels in each significant cluster.</w:t>
      </w:r>
    </w:p>
    <w:p w:rsidR="00801B60" w:rsidRPr="000F5A22" w:rsidRDefault="00801B60">
      <w:pPr>
        <w:tabs>
          <w:tab w:val="left" w:pos="1605"/>
        </w:tabs>
        <w:spacing w:after="0" w:line="480" w:lineRule="auto"/>
        <w:rPr>
          <w:rFonts w:ascii="Times New Roman" w:eastAsia="Times New Roman" w:hAnsi="Times New Roman" w:cs="Times New Roman"/>
          <w:sz w:val="24"/>
          <w:szCs w:val="24"/>
        </w:rPr>
      </w:pPr>
    </w:p>
    <w:p w:rsidR="00801B60" w:rsidRPr="000F5A22" w:rsidRDefault="000F5A22">
      <w:pPr>
        <w:tabs>
          <w:tab w:val="left" w:pos="1605"/>
        </w:tabs>
        <w:spacing w:after="0" w:line="480" w:lineRule="auto"/>
        <w:rPr>
          <w:rFonts w:ascii="Times New Roman" w:eastAsia="Times New Roman" w:hAnsi="Times New Roman" w:cs="Times New Roman"/>
          <w:sz w:val="24"/>
          <w:szCs w:val="24"/>
        </w:rPr>
      </w:pPr>
      <w:r w:rsidRPr="000F5A22">
        <w:rPr>
          <w:rFonts w:ascii="Times New Roman" w:eastAsia="Times New Roman" w:hAnsi="Times New Roman" w:cs="Times New Roman"/>
          <w:noProof/>
          <w:sz w:val="24"/>
          <w:szCs w:val="24"/>
          <w:lang w:val="de-DE"/>
        </w:rPr>
        <w:drawing>
          <wp:inline distT="114300" distB="114300" distL="114300" distR="114300" wp14:anchorId="065D9644" wp14:editId="4F5A6AB8">
            <wp:extent cx="5731200" cy="24257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1200" cy="2425700"/>
                    </a:xfrm>
                    <a:prstGeom prst="rect">
                      <a:avLst/>
                    </a:prstGeom>
                    <a:ln/>
                  </pic:spPr>
                </pic:pic>
              </a:graphicData>
            </a:graphic>
          </wp:inline>
        </w:drawing>
      </w:r>
    </w:p>
    <w:p w:rsidR="00801B60" w:rsidRPr="000F5A22" w:rsidRDefault="000F5A22">
      <w:pPr>
        <w:tabs>
          <w:tab w:val="left" w:pos="1605"/>
        </w:tabs>
        <w:spacing w:after="0" w:line="480" w:lineRule="auto"/>
        <w:rPr>
          <w:rFonts w:ascii="Times New Roman" w:eastAsia="Times New Roman" w:hAnsi="Times New Roman" w:cs="Times New Roman"/>
          <w:sz w:val="24"/>
          <w:szCs w:val="24"/>
        </w:rPr>
      </w:pPr>
      <w:r w:rsidRPr="000F5A22">
        <w:rPr>
          <w:rFonts w:ascii="Times New Roman" w:eastAsia="Times New Roman" w:hAnsi="Times New Roman" w:cs="Times New Roman"/>
          <w:i/>
          <w:sz w:val="24"/>
          <w:szCs w:val="24"/>
        </w:rPr>
        <w:t>Figure B2.</w:t>
      </w:r>
      <w:r w:rsidRPr="000F5A22">
        <w:rPr>
          <w:rFonts w:ascii="Times New Roman" w:eastAsia="Times New Roman" w:hAnsi="Times New Roman" w:cs="Times New Roman"/>
          <w:sz w:val="24"/>
          <w:szCs w:val="24"/>
        </w:rPr>
        <w:t xml:space="preserve"> </w:t>
      </w:r>
      <w:proofErr w:type="gramStart"/>
      <w:r w:rsidRPr="000F5A22">
        <w:rPr>
          <w:rFonts w:ascii="Times New Roman" w:eastAsia="Times New Roman" w:hAnsi="Times New Roman" w:cs="Times New Roman"/>
          <w:sz w:val="24"/>
          <w:szCs w:val="24"/>
        </w:rPr>
        <w:t>Rejection versus Acceptance.</w:t>
      </w:r>
      <w:proofErr w:type="gramEnd"/>
      <w:r w:rsidRPr="000F5A22">
        <w:rPr>
          <w:rFonts w:ascii="Times New Roman" w:eastAsia="Times New Roman" w:hAnsi="Times New Roman" w:cs="Times New Roman"/>
          <w:sz w:val="24"/>
          <w:szCs w:val="24"/>
        </w:rPr>
        <w:t xml:space="preserve"> The figure displays a selection of significant clusters for the contrast rejection &gt; acceptance (positive values; yellow to red) and acceptance &gt; rejection (negative values; green to blue). For a complete list, please refer to </w:t>
      </w:r>
      <w:r w:rsidRPr="000F5A22">
        <w:rPr>
          <w:rFonts w:ascii="Times New Roman" w:eastAsia="Times New Roman" w:hAnsi="Times New Roman" w:cs="Times New Roman"/>
          <w:b/>
          <w:sz w:val="24"/>
          <w:szCs w:val="24"/>
        </w:rPr>
        <w:t>Table B4</w:t>
      </w:r>
      <w:r w:rsidRPr="000F5A22">
        <w:rPr>
          <w:rFonts w:ascii="Times New Roman" w:eastAsia="Times New Roman" w:hAnsi="Times New Roman" w:cs="Times New Roman"/>
          <w:sz w:val="24"/>
          <w:szCs w:val="24"/>
        </w:rPr>
        <w:t>. Clusters are significant in a whole-brain analysis (</w:t>
      </w:r>
      <w:r w:rsidRPr="000F5A22">
        <w:rPr>
          <w:rFonts w:ascii="Times New Roman" w:eastAsia="Times New Roman" w:hAnsi="Times New Roman" w:cs="Times New Roman"/>
          <w:i/>
          <w:sz w:val="24"/>
          <w:szCs w:val="24"/>
        </w:rPr>
        <w:t>p</w:t>
      </w:r>
      <w:r w:rsidRPr="000F5A22">
        <w:rPr>
          <w:rFonts w:ascii="Times New Roman" w:eastAsia="Times New Roman" w:hAnsi="Times New Roman" w:cs="Times New Roman"/>
          <w:sz w:val="24"/>
          <w:szCs w:val="24"/>
        </w:rPr>
        <w:t xml:space="preserve"> &lt; 0.05 FWE-corrected at the voxel level, </w:t>
      </w:r>
      <w:r w:rsidRPr="000F5A22">
        <w:rPr>
          <w:rFonts w:ascii="Times New Roman" w:eastAsia="Times New Roman" w:hAnsi="Times New Roman" w:cs="Times New Roman"/>
          <w:i/>
          <w:sz w:val="24"/>
          <w:szCs w:val="24"/>
        </w:rPr>
        <w:t>k</w:t>
      </w:r>
      <w:r w:rsidRPr="000F5A22">
        <w:rPr>
          <w:rFonts w:ascii="Times New Roman" w:eastAsia="Times New Roman" w:hAnsi="Times New Roman" w:cs="Times New Roman"/>
          <w:sz w:val="24"/>
          <w:szCs w:val="24"/>
        </w:rPr>
        <w:t xml:space="preserve"> &gt; 20 voxels). </w:t>
      </w:r>
      <w:proofErr w:type="gramStart"/>
      <w:r w:rsidRPr="000F5A22">
        <w:rPr>
          <w:rFonts w:ascii="Times New Roman" w:eastAsia="Times New Roman" w:hAnsi="Times New Roman" w:cs="Times New Roman"/>
          <w:sz w:val="24"/>
          <w:szCs w:val="24"/>
        </w:rPr>
        <w:t>x</w:t>
      </w:r>
      <w:proofErr w:type="gramEnd"/>
      <w:r w:rsidRPr="000F5A22">
        <w:rPr>
          <w:rFonts w:ascii="Times New Roman" w:eastAsia="Times New Roman" w:hAnsi="Times New Roman" w:cs="Times New Roman"/>
          <w:sz w:val="24"/>
          <w:szCs w:val="24"/>
        </w:rPr>
        <w:t xml:space="preserve">, y, z refer to MNI coordinates. </w:t>
      </w:r>
      <w:proofErr w:type="spellStart"/>
      <w:proofErr w:type="gramStart"/>
      <w:r w:rsidRPr="000F5A22">
        <w:rPr>
          <w:rFonts w:ascii="Times New Roman" w:eastAsia="Times New Roman" w:hAnsi="Times New Roman" w:cs="Times New Roman"/>
          <w:sz w:val="24"/>
          <w:szCs w:val="24"/>
        </w:rPr>
        <w:t>dACC</w:t>
      </w:r>
      <w:proofErr w:type="spellEnd"/>
      <w:r w:rsidRPr="000F5A22">
        <w:rPr>
          <w:rFonts w:ascii="Times New Roman" w:eastAsia="Times New Roman" w:hAnsi="Times New Roman" w:cs="Times New Roman"/>
          <w:sz w:val="24"/>
          <w:szCs w:val="24"/>
        </w:rPr>
        <w:t>/pre-SMA=</w:t>
      </w:r>
      <w:proofErr w:type="gramEnd"/>
      <w:r w:rsidRPr="000F5A22">
        <w:rPr>
          <w:rFonts w:ascii="Times New Roman" w:eastAsia="Times New Roman" w:hAnsi="Times New Roman" w:cs="Times New Roman"/>
          <w:sz w:val="24"/>
          <w:szCs w:val="24"/>
        </w:rPr>
        <w:t xml:space="preserve">dorsal anterior cingulate cortex/pre-supplementary motor area; </w:t>
      </w:r>
      <w:proofErr w:type="spellStart"/>
      <w:r w:rsidRPr="000F5A22">
        <w:rPr>
          <w:rFonts w:ascii="Times New Roman" w:eastAsia="Times New Roman" w:hAnsi="Times New Roman" w:cs="Times New Roman"/>
          <w:sz w:val="24"/>
          <w:szCs w:val="24"/>
        </w:rPr>
        <w:t>dlPFC</w:t>
      </w:r>
      <w:proofErr w:type="spellEnd"/>
      <w:r w:rsidRPr="000F5A22">
        <w:rPr>
          <w:rFonts w:ascii="Times New Roman" w:eastAsia="Times New Roman" w:hAnsi="Times New Roman" w:cs="Times New Roman"/>
          <w:sz w:val="24"/>
          <w:szCs w:val="24"/>
        </w:rPr>
        <w:t xml:space="preserve">=dorsolateral prefrontal cortex; IFG=inferior frontal gyrus; IN=insula; IPL=inferior parietal lobule; MFG=middle frontal gyrus; PCG=precentral gyrus; </w:t>
      </w:r>
      <w:r w:rsidR="00E00805" w:rsidRPr="000F5A22">
        <w:rPr>
          <w:rFonts w:ascii="Times New Roman" w:eastAsia="Times New Roman" w:hAnsi="Times New Roman" w:cs="Times New Roman"/>
          <w:sz w:val="24"/>
          <w:szCs w:val="24"/>
        </w:rPr>
        <w:t>PHG=</w:t>
      </w:r>
      <w:proofErr w:type="spellStart"/>
      <w:r w:rsidR="00E00805" w:rsidRPr="000F5A22">
        <w:rPr>
          <w:rFonts w:ascii="Times New Roman" w:eastAsia="Times New Roman" w:hAnsi="Times New Roman" w:cs="Times New Roman"/>
          <w:sz w:val="24"/>
          <w:szCs w:val="24"/>
        </w:rPr>
        <w:t>parahippocampal</w:t>
      </w:r>
      <w:proofErr w:type="spellEnd"/>
      <w:r w:rsidR="00E00805" w:rsidRPr="000F5A22">
        <w:rPr>
          <w:rFonts w:ascii="Times New Roman" w:eastAsia="Times New Roman" w:hAnsi="Times New Roman" w:cs="Times New Roman"/>
          <w:sz w:val="24"/>
          <w:szCs w:val="24"/>
        </w:rPr>
        <w:t xml:space="preserve"> gyrus; PRC/PCC=</w:t>
      </w:r>
      <w:proofErr w:type="spellStart"/>
      <w:r w:rsidR="00E00805" w:rsidRPr="000F5A22">
        <w:rPr>
          <w:rFonts w:ascii="Times New Roman" w:eastAsia="Times New Roman" w:hAnsi="Times New Roman" w:cs="Times New Roman"/>
          <w:sz w:val="24"/>
          <w:szCs w:val="24"/>
        </w:rPr>
        <w:t>precuneus</w:t>
      </w:r>
      <w:proofErr w:type="spellEnd"/>
      <w:r w:rsidR="00E00805" w:rsidRPr="000F5A22">
        <w:rPr>
          <w:rFonts w:ascii="Times New Roman" w:eastAsia="Times New Roman" w:hAnsi="Times New Roman" w:cs="Times New Roman"/>
          <w:sz w:val="24"/>
          <w:szCs w:val="24"/>
        </w:rPr>
        <w:t xml:space="preserve">/posterior cingulate cortex; </w:t>
      </w:r>
      <w:r w:rsidRPr="000F5A22">
        <w:rPr>
          <w:rFonts w:ascii="Times New Roman" w:eastAsia="Times New Roman" w:hAnsi="Times New Roman" w:cs="Times New Roman"/>
          <w:sz w:val="24"/>
          <w:szCs w:val="24"/>
        </w:rPr>
        <w:t>PUT=putamen; S1=primary somatosensory cortex; SFG=superior frontal gyrus; THL/HYP=thalamus/hypothalamus; V1=primary visual cortex.</w:t>
      </w:r>
    </w:p>
    <w:p w:rsidR="00801B60" w:rsidRPr="000F5A22" w:rsidRDefault="00801B60">
      <w:pPr>
        <w:tabs>
          <w:tab w:val="left" w:pos="1605"/>
        </w:tabs>
        <w:spacing w:after="0" w:line="480" w:lineRule="auto"/>
        <w:rPr>
          <w:rFonts w:ascii="Times New Roman" w:eastAsia="Times New Roman" w:hAnsi="Times New Roman" w:cs="Times New Roman"/>
          <w:sz w:val="24"/>
          <w:szCs w:val="24"/>
        </w:rPr>
      </w:pPr>
    </w:p>
    <w:p w:rsidR="00801B60" w:rsidRPr="000F5A22" w:rsidRDefault="000F5A22">
      <w:pPr>
        <w:spacing w:after="0" w:line="480" w:lineRule="auto"/>
        <w:rPr>
          <w:rFonts w:ascii="Times New Roman" w:eastAsia="Times New Roman" w:hAnsi="Times New Roman" w:cs="Times New Roman"/>
          <w:color w:val="0D0D0D"/>
          <w:sz w:val="24"/>
          <w:szCs w:val="24"/>
        </w:rPr>
      </w:pPr>
      <w:r w:rsidRPr="000F5A22">
        <w:rPr>
          <w:rFonts w:ascii="Times New Roman" w:eastAsia="Times New Roman" w:hAnsi="Times New Roman" w:cs="Times New Roman"/>
          <w:b/>
          <w:sz w:val="24"/>
          <w:szCs w:val="24"/>
          <w:highlight w:val="white"/>
        </w:rPr>
        <w:t>Effects of Age, Maltreatment, and Maltreatment X Age</w:t>
      </w:r>
    </w:p>
    <w:p w:rsidR="00801B60" w:rsidRPr="000F5A22" w:rsidRDefault="008E22A1">
      <w:pPr>
        <w:tabs>
          <w:tab w:val="left" w:pos="7938"/>
        </w:tabs>
        <w:spacing w:after="0" w:line="480" w:lineRule="auto"/>
        <w:ind w:firstLine="720"/>
        <w:rPr>
          <w:rFonts w:ascii="Times New Roman" w:eastAsia="Times New Roman" w:hAnsi="Times New Roman" w:cs="Times New Roman"/>
          <w:color w:val="0D0D0D"/>
          <w:sz w:val="24"/>
          <w:szCs w:val="24"/>
        </w:rPr>
      </w:pPr>
      <w:proofErr w:type="gramStart"/>
      <w:r>
        <w:rPr>
          <w:rFonts w:ascii="Times New Roman" w:eastAsia="Times New Roman" w:hAnsi="Times New Roman" w:cs="Times New Roman"/>
          <w:b/>
          <w:color w:val="0D0D0D"/>
          <w:sz w:val="24"/>
          <w:szCs w:val="24"/>
        </w:rPr>
        <w:t>Main effect</w:t>
      </w:r>
      <w:r w:rsidR="000F5A22" w:rsidRPr="000F5A22">
        <w:rPr>
          <w:rFonts w:ascii="Times New Roman" w:eastAsia="Times New Roman" w:hAnsi="Times New Roman" w:cs="Times New Roman"/>
          <w:b/>
          <w:color w:val="0D0D0D"/>
          <w:sz w:val="24"/>
          <w:szCs w:val="24"/>
        </w:rPr>
        <w:t xml:space="preserve"> of maltreatment</w:t>
      </w:r>
      <w:r w:rsidR="000F5A22" w:rsidRPr="000F5A22">
        <w:rPr>
          <w:rFonts w:ascii="Times New Roman" w:eastAsia="Times New Roman" w:hAnsi="Times New Roman" w:cs="Times New Roman"/>
          <w:color w:val="0D0D0D"/>
          <w:sz w:val="24"/>
          <w:szCs w:val="24"/>
        </w:rPr>
        <w:t>.</w:t>
      </w:r>
      <w:proofErr w:type="gramEnd"/>
      <w:r w:rsidR="000F5A22" w:rsidRPr="000F5A22">
        <w:rPr>
          <w:rFonts w:ascii="Times New Roman" w:eastAsia="Times New Roman" w:hAnsi="Times New Roman" w:cs="Times New Roman"/>
          <w:color w:val="0D0D0D"/>
          <w:sz w:val="24"/>
          <w:szCs w:val="24"/>
        </w:rPr>
        <w:t xml:space="preserve"> There were no significant main effects of maltreatment for any cluster (see </w:t>
      </w:r>
      <w:r w:rsidR="000F5A22" w:rsidRPr="000F5A22">
        <w:rPr>
          <w:rFonts w:ascii="Times New Roman" w:eastAsia="Times New Roman" w:hAnsi="Times New Roman" w:cs="Times New Roman"/>
          <w:b/>
          <w:color w:val="0D0D0D"/>
          <w:sz w:val="24"/>
          <w:szCs w:val="24"/>
        </w:rPr>
        <w:t>Table B5</w:t>
      </w:r>
      <w:r w:rsidR="000F5A22" w:rsidRPr="000F5A22">
        <w:rPr>
          <w:rFonts w:ascii="Times New Roman" w:eastAsia="Times New Roman" w:hAnsi="Times New Roman" w:cs="Times New Roman"/>
          <w:color w:val="0D0D0D"/>
          <w:sz w:val="24"/>
          <w:szCs w:val="24"/>
        </w:rPr>
        <w:t xml:space="preserve">). Significant main effects of age across the whole sample are </w:t>
      </w:r>
      <w:r w:rsidR="000F5A22" w:rsidRPr="000F5A22">
        <w:rPr>
          <w:rFonts w:ascii="Times New Roman" w:eastAsia="Times New Roman" w:hAnsi="Times New Roman" w:cs="Times New Roman"/>
          <w:color w:val="0D0D0D"/>
          <w:sz w:val="24"/>
          <w:szCs w:val="24"/>
        </w:rPr>
        <w:lastRenderedPageBreak/>
        <w:t xml:space="preserve">reported in the paragraph on </w:t>
      </w:r>
      <w:r w:rsidR="000F5A22" w:rsidRPr="000F5A22">
        <w:rPr>
          <w:rFonts w:ascii="Times New Roman" w:eastAsia="Times New Roman" w:hAnsi="Times New Roman" w:cs="Times New Roman"/>
          <w:b/>
          <w:color w:val="0D0D0D"/>
          <w:sz w:val="24"/>
          <w:szCs w:val="24"/>
        </w:rPr>
        <w:t>Main effects of age and maltreatment subtypes</w:t>
      </w:r>
      <w:r w:rsidR="000F5A22" w:rsidRPr="000F5A22">
        <w:rPr>
          <w:rFonts w:ascii="Times New Roman" w:eastAsia="Times New Roman" w:hAnsi="Times New Roman" w:cs="Times New Roman"/>
          <w:color w:val="0D0D0D"/>
          <w:sz w:val="24"/>
          <w:szCs w:val="24"/>
        </w:rPr>
        <w:t xml:space="preserve"> of the </w:t>
      </w:r>
      <w:r w:rsidR="000F5A22" w:rsidRPr="000F5A22">
        <w:rPr>
          <w:rFonts w:ascii="Times New Roman" w:eastAsia="Times New Roman" w:hAnsi="Times New Roman" w:cs="Times New Roman"/>
          <w:b/>
          <w:color w:val="0D0D0D"/>
          <w:sz w:val="24"/>
          <w:szCs w:val="24"/>
        </w:rPr>
        <w:t>Results</w:t>
      </w:r>
      <w:r w:rsidR="000F5A22" w:rsidRPr="000F5A22">
        <w:rPr>
          <w:rFonts w:ascii="Times New Roman" w:eastAsia="Times New Roman" w:hAnsi="Times New Roman" w:cs="Times New Roman"/>
          <w:color w:val="0D0D0D"/>
          <w:sz w:val="24"/>
          <w:szCs w:val="24"/>
        </w:rPr>
        <w:t xml:space="preserve"> section.</w:t>
      </w:r>
    </w:p>
    <w:p w:rsidR="00801B60" w:rsidRPr="000F5A22" w:rsidRDefault="000F5A22">
      <w:pPr>
        <w:tabs>
          <w:tab w:val="left" w:pos="7938"/>
        </w:tabs>
        <w:spacing w:after="0" w:line="480" w:lineRule="auto"/>
        <w:ind w:firstLine="720"/>
        <w:rPr>
          <w:rFonts w:ascii="Times New Roman" w:eastAsia="Times New Roman" w:hAnsi="Times New Roman" w:cs="Times New Roman"/>
          <w:color w:val="000000"/>
          <w:sz w:val="24"/>
          <w:szCs w:val="24"/>
        </w:rPr>
      </w:pPr>
      <w:proofErr w:type="gramStart"/>
      <w:r w:rsidRPr="000F5A22">
        <w:rPr>
          <w:rFonts w:ascii="Times New Roman" w:eastAsia="Times New Roman" w:hAnsi="Times New Roman" w:cs="Times New Roman"/>
          <w:b/>
          <w:color w:val="0D0D0D"/>
          <w:sz w:val="24"/>
          <w:szCs w:val="24"/>
        </w:rPr>
        <w:t>Interaction effect of age X maltreatment.</w:t>
      </w:r>
      <w:proofErr w:type="gramEnd"/>
      <w:r w:rsidRPr="000F5A22">
        <w:rPr>
          <w:rFonts w:ascii="Times New Roman" w:eastAsia="Times New Roman" w:hAnsi="Times New Roman" w:cs="Times New Roman"/>
          <w:b/>
          <w:color w:val="0D0D0D"/>
          <w:sz w:val="24"/>
          <w:szCs w:val="24"/>
        </w:rPr>
        <w:t xml:space="preserve"> </w:t>
      </w:r>
      <w:r w:rsidRPr="000F5A22">
        <w:rPr>
          <w:rFonts w:ascii="Times New Roman" w:eastAsia="Times New Roman" w:hAnsi="Times New Roman" w:cs="Times New Roman"/>
          <w:sz w:val="24"/>
          <w:szCs w:val="24"/>
        </w:rPr>
        <w:t xml:space="preserve">Within two clusters derived from the contrast acceptance &gt; rejection, we found significant interaction effects of age by maltreatment, namely in a cluster with its main peak in the left </w:t>
      </w:r>
      <w:proofErr w:type="spellStart"/>
      <w:r w:rsidRPr="000F5A22">
        <w:rPr>
          <w:rFonts w:ascii="Times New Roman" w:eastAsia="Times New Roman" w:hAnsi="Times New Roman" w:cs="Times New Roman"/>
          <w:sz w:val="24"/>
          <w:szCs w:val="24"/>
        </w:rPr>
        <w:t>dACC</w:t>
      </w:r>
      <w:proofErr w:type="spellEnd"/>
      <w:r w:rsidRPr="000F5A22">
        <w:rPr>
          <w:rFonts w:ascii="Times New Roman" w:eastAsia="Times New Roman" w:hAnsi="Times New Roman" w:cs="Times New Roman"/>
          <w:sz w:val="24"/>
          <w:szCs w:val="24"/>
        </w:rPr>
        <w:t>/pre-SMA and another cluster encompassing the left MFG/</w:t>
      </w:r>
      <w:proofErr w:type="spellStart"/>
      <w:r w:rsidRPr="000F5A22">
        <w:rPr>
          <w:rFonts w:ascii="Times New Roman" w:eastAsia="Times New Roman" w:hAnsi="Times New Roman" w:cs="Times New Roman"/>
          <w:sz w:val="24"/>
          <w:szCs w:val="24"/>
        </w:rPr>
        <w:t>dlPFC</w:t>
      </w:r>
      <w:proofErr w:type="spellEnd"/>
      <w:r w:rsidRPr="000F5A22">
        <w:rPr>
          <w:rFonts w:ascii="Times New Roman" w:eastAsia="Times New Roman" w:hAnsi="Times New Roman" w:cs="Times New Roman"/>
          <w:sz w:val="24"/>
          <w:szCs w:val="24"/>
        </w:rPr>
        <w:t xml:space="preserve"> (</w:t>
      </w:r>
      <w:r w:rsidRPr="000F5A22">
        <w:rPr>
          <w:rFonts w:ascii="Times New Roman" w:eastAsia="Times New Roman" w:hAnsi="Times New Roman" w:cs="Times New Roman"/>
          <w:i/>
          <w:sz w:val="24"/>
          <w:szCs w:val="24"/>
        </w:rPr>
        <w:t>p</w:t>
      </w:r>
      <w:r w:rsidRPr="000F5A22">
        <w:rPr>
          <w:rFonts w:ascii="Times New Roman" w:eastAsia="Gungsuh" w:hAnsi="Times New Roman" w:cs="Times New Roman"/>
          <w:sz w:val="24"/>
          <w:szCs w:val="24"/>
        </w:rPr>
        <w:t xml:space="preserve">s≤.003; see </w:t>
      </w:r>
      <w:r w:rsidRPr="000F5A22">
        <w:rPr>
          <w:rFonts w:ascii="Times New Roman" w:eastAsia="Times New Roman" w:hAnsi="Times New Roman" w:cs="Times New Roman"/>
          <w:b/>
          <w:sz w:val="24"/>
          <w:szCs w:val="24"/>
        </w:rPr>
        <w:t>Figure B3</w:t>
      </w:r>
      <w:r w:rsidRPr="000F5A22">
        <w:rPr>
          <w:rFonts w:ascii="Times New Roman" w:eastAsia="Times New Roman" w:hAnsi="Times New Roman" w:cs="Times New Roman"/>
          <w:sz w:val="24"/>
          <w:szCs w:val="24"/>
        </w:rPr>
        <w:t xml:space="preserve"> and </w:t>
      </w:r>
      <w:r w:rsidRPr="000F5A22">
        <w:rPr>
          <w:rFonts w:ascii="Times New Roman" w:eastAsia="Times New Roman" w:hAnsi="Times New Roman" w:cs="Times New Roman"/>
          <w:b/>
          <w:sz w:val="24"/>
          <w:szCs w:val="24"/>
        </w:rPr>
        <w:t>Table B5</w:t>
      </w:r>
      <w:r w:rsidRPr="000F5A22">
        <w:rPr>
          <w:rFonts w:ascii="Times New Roman" w:eastAsia="Times New Roman" w:hAnsi="Times New Roman" w:cs="Times New Roman"/>
          <w:sz w:val="24"/>
          <w:szCs w:val="24"/>
        </w:rPr>
        <w:t>)</w:t>
      </w:r>
      <w:r w:rsidR="008E22A1">
        <w:rPr>
          <w:rFonts w:ascii="Times New Roman" w:eastAsia="Times New Roman" w:hAnsi="Times New Roman" w:cs="Times New Roman"/>
          <w:sz w:val="24"/>
          <w:szCs w:val="24"/>
        </w:rPr>
        <w:t>.</w:t>
      </w:r>
      <w:r w:rsidRPr="000F5A22">
        <w:rPr>
          <w:rFonts w:ascii="Times New Roman" w:eastAsia="Times New Roman" w:hAnsi="Times New Roman" w:cs="Times New Roman"/>
          <w:sz w:val="24"/>
          <w:szCs w:val="24"/>
          <w:vertAlign w:val="superscript"/>
        </w:rPr>
        <w:footnoteReference w:id="3"/>
      </w:r>
      <w:r w:rsidRPr="000F5A22">
        <w:rPr>
          <w:rFonts w:ascii="Times New Roman" w:eastAsia="Times New Roman" w:hAnsi="Times New Roman" w:cs="Times New Roman"/>
          <w:sz w:val="24"/>
          <w:szCs w:val="24"/>
        </w:rPr>
        <w:t xml:space="preserve"> Since the </w:t>
      </w:r>
      <w:proofErr w:type="spellStart"/>
      <w:r w:rsidRPr="000F5A22">
        <w:rPr>
          <w:rFonts w:ascii="Times New Roman" w:eastAsia="Times New Roman" w:hAnsi="Times New Roman" w:cs="Times New Roman"/>
          <w:sz w:val="24"/>
          <w:szCs w:val="24"/>
        </w:rPr>
        <w:t>dACC</w:t>
      </w:r>
      <w:proofErr w:type="spellEnd"/>
      <w:r w:rsidRPr="000F5A22">
        <w:rPr>
          <w:rFonts w:ascii="Times New Roman" w:eastAsia="Times New Roman" w:hAnsi="Times New Roman" w:cs="Times New Roman"/>
          <w:sz w:val="24"/>
          <w:szCs w:val="24"/>
        </w:rPr>
        <w:t xml:space="preserve">/pre-SMA cluster comprised over 7000 voxels, we conducted further specification analyses within a sphere with radius 5mm around the main peak at [-6, 4, 50] and four theoretically important </w:t>
      </w:r>
      <w:proofErr w:type="spellStart"/>
      <w:r w:rsidRPr="000F5A22">
        <w:rPr>
          <w:rFonts w:ascii="Times New Roman" w:eastAsia="Times New Roman" w:hAnsi="Times New Roman" w:cs="Times New Roman"/>
          <w:sz w:val="24"/>
          <w:szCs w:val="24"/>
        </w:rPr>
        <w:t>subpeaks</w:t>
      </w:r>
      <w:proofErr w:type="spellEnd"/>
      <w:r w:rsidRPr="000F5A22">
        <w:rPr>
          <w:rFonts w:ascii="Times New Roman" w:eastAsia="Times New Roman" w:hAnsi="Times New Roman" w:cs="Times New Roman"/>
          <w:sz w:val="24"/>
          <w:szCs w:val="24"/>
        </w:rPr>
        <w:t xml:space="preserve"> (defined by the selection criteria described in the</w:t>
      </w:r>
      <w:r w:rsidRPr="000F5A22">
        <w:rPr>
          <w:rFonts w:ascii="Times New Roman" w:eastAsia="Times New Roman" w:hAnsi="Times New Roman" w:cs="Times New Roman"/>
          <w:b/>
          <w:sz w:val="24"/>
          <w:szCs w:val="24"/>
        </w:rPr>
        <w:t xml:space="preserve"> Methods</w:t>
      </w:r>
      <w:r w:rsidRPr="000F5A22">
        <w:rPr>
          <w:rFonts w:ascii="Times New Roman" w:eastAsia="Times New Roman" w:hAnsi="Times New Roman" w:cs="Times New Roman"/>
          <w:sz w:val="24"/>
          <w:szCs w:val="24"/>
        </w:rPr>
        <w:t xml:space="preserve"> section </w:t>
      </w:r>
      <w:r w:rsidRPr="000F5A22">
        <w:rPr>
          <w:rFonts w:ascii="Times New Roman" w:eastAsia="Times New Roman" w:hAnsi="Times New Roman" w:cs="Times New Roman"/>
          <w:b/>
          <w:sz w:val="24"/>
          <w:szCs w:val="24"/>
          <w:highlight w:val="white"/>
        </w:rPr>
        <w:t>Analyses of age, maltreatment, and maltreatment X age</w:t>
      </w:r>
      <w:r w:rsidRPr="000F5A22">
        <w:rPr>
          <w:rFonts w:ascii="Times New Roman" w:eastAsia="Times New Roman" w:hAnsi="Times New Roman" w:cs="Times New Roman"/>
          <w:b/>
          <w:sz w:val="24"/>
          <w:szCs w:val="24"/>
        </w:rPr>
        <w:t xml:space="preserve"> effects</w:t>
      </w:r>
      <w:r w:rsidRPr="000F5A22">
        <w:rPr>
          <w:rFonts w:ascii="Times New Roman" w:eastAsia="Times New Roman" w:hAnsi="Times New Roman" w:cs="Times New Roman"/>
          <w:color w:val="0D0D0D"/>
          <w:sz w:val="24"/>
          <w:szCs w:val="24"/>
        </w:rPr>
        <w:t>)</w:t>
      </w:r>
      <w:r w:rsidRPr="000F5A22">
        <w:rPr>
          <w:rFonts w:ascii="Times New Roman" w:eastAsia="Times New Roman" w:hAnsi="Times New Roman" w:cs="Times New Roman"/>
          <w:sz w:val="24"/>
          <w:szCs w:val="24"/>
        </w:rPr>
        <w:t xml:space="preserve">: (a) the primary somatosensory cortex (peak voxel at [-38, </w:t>
      </w:r>
      <w:r w:rsidR="00BE61CB">
        <w:rPr>
          <w:rFonts w:ascii="Times New Roman" w:eastAsia="Times New Roman" w:hAnsi="Times New Roman" w:cs="Times New Roman"/>
          <w:sz w:val="24"/>
          <w:szCs w:val="24"/>
        </w:rPr>
        <w:t>-26, 54]), (b) premotor cortex/</w:t>
      </w:r>
      <w:r w:rsidRPr="000F5A22">
        <w:rPr>
          <w:rFonts w:ascii="Times New Roman" w:eastAsia="Times New Roman" w:hAnsi="Times New Roman" w:cs="Times New Roman"/>
          <w:sz w:val="24"/>
          <w:szCs w:val="24"/>
        </w:rPr>
        <w:t xml:space="preserve">supplementary motor area (PMC/SMA; peak voxel at [-30, -10, 60]), (c) right </w:t>
      </w:r>
      <w:proofErr w:type="spellStart"/>
      <w:r w:rsidRPr="000F5A22">
        <w:rPr>
          <w:rFonts w:ascii="Times New Roman" w:eastAsia="Times New Roman" w:hAnsi="Times New Roman" w:cs="Times New Roman"/>
          <w:sz w:val="24"/>
          <w:szCs w:val="24"/>
        </w:rPr>
        <w:t>dACC</w:t>
      </w:r>
      <w:proofErr w:type="spellEnd"/>
      <w:r w:rsidRPr="000F5A22">
        <w:rPr>
          <w:rFonts w:ascii="Times New Roman" w:eastAsia="Times New Roman" w:hAnsi="Times New Roman" w:cs="Times New Roman"/>
          <w:sz w:val="24"/>
          <w:szCs w:val="24"/>
        </w:rPr>
        <w:t xml:space="preserve"> (peak voxel at [10, 22, 32]), and (d) paracentral lobule (peak voxel at [-10, -22, 46]). Interaction effects were significant (</w:t>
      </w:r>
      <w:r w:rsidRPr="000F5A22">
        <w:rPr>
          <w:rFonts w:ascii="Times New Roman" w:eastAsia="Times New Roman" w:hAnsi="Times New Roman" w:cs="Times New Roman"/>
          <w:i/>
          <w:sz w:val="24"/>
          <w:szCs w:val="24"/>
        </w:rPr>
        <w:t>q</w:t>
      </w:r>
      <w:r w:rsidRPr="000F5A22">
        <w:rPr>
          <w:rFonts w:ascii="Times New Roman" w:eastAsia="Times New Roman" w:hAnsi="Times New Roman" w:cs="Times New Roman"/>
          <w:sz w:val="24"/>
          <w:szCs w:val="24"/>
        </w:rPr>
        <w:t xml:space="preserve">&lt;.01) for the main peak sphere (left </w:t>
      </w:r>
      <w:proofErr w:type="spellStart"/>
      <w:r w:rsidRPr="000F5A22">
        <w:rPr>
          <w:rFonts w:ascii="Times New Roman" w:eastAsia="Times New Roman" w:hAnsi="Times New Roman" w:cs="Times New Roman"/>
          <w:sz w:val="24"/>
          <w:szCs w:val="24"/>
        </w:rPr>
        <w:t>dACC</w:t>
      </w:r>
      <w:proofErr w:type="spellEnd"/>
      <w:r w:rsidRPr="000F5A22">
        <w:rPr>
          <w:rFonts w:ascii="Times New Roman" w:eastAsia="Times New Roman" w:hAnsi="Times New Roman" w:cs="Times New Roman"/>
          <w:sz w:val="24"/>
          <w:szCs w:val="24"/>
        </w:rPr>
        <w:t xml:space="preserve">/pre-SMA; </w:t>
      </w:r>
      <w:proofErr w:type="gramStart"/>
      <w:r w:rsidRPr="000F5A22">
        <w:rPr>
          <w:rFonts w:ascii="Times New Roman" w:eastAsia="Times New Roman" w:hAnsi="Times New Roman" w:cs="Times New Roman"/>
          <w:i/>
          <w:sz w:val="24"/>
          <w:szCs w:val="24"/>
        </w:rPr>
        <w:t>F</w:t>
      </w:r>
      <w:r w:rsidRPr="000F5A22">
        <w:rPr>
          <w:rFonts w:ascii="Times New Roman" w:eastAsia="Times New Roman" w:hAnsi="Times New Roman" w:cs="Times New Roman"/>
          <w:sz w:val="24"/>
          <w:szCs w:val="24"/>
        </w:rPr>
        <w:t>(</w:t>
      </w:r>
      <w:proofErr w:type="gramEnd"/>
      <w:r w:rsidRPr="000F5A22">
        <w:rPr>
          <w:rFonts w:ascii="Times New Roman" w:eastAsia="Times New Roman" w:hAnsi="Times New Roman" w:cs="Times New Roman"/>
          <w:sz w:val="24"/>
          <w:szCs w:val="24"/>
        </w:rPr>
        <w:t xml:space="preserve">1, 94)=9.68 , </w:t>
      </w:r>
      <w:r w:rsidRPr="000F5A22">
        <w:rPr>
          <w:rFonts w:ascii="Times New Roman" w:eastAsia="Times New Roman" w:hAnsi="Times New Roman" w:cs="Times New Roman"/>
          <w:i/>
          <w:sz w:val="24"/>
          <w:szCs w:val="24"/>
        </w:rPr>
        <w:t>p</w:t>
      </w:r>
      <w:r w:rsidRPr="000F5A22">
        <w:rPr>
          <w:rFonts w:ascii="Times New Roman" w:eastAsia="Times New Roman" w:hAnsi="Times New Roman" w:cs="Times New Roman"/>
          <w:sz w:val="24"/>
          <w:szCs w:val="24"/>
        </w:rPr>
        <w:t>=.002, η</w:t>
      </w:r>
      <w:r w:rsidRPr="000F5A22">
        <w:rPr>
          <w:rFonts w:ascii="Times New Roman" w:eastAsia="Times New Roman" w:hAnsi="Times New Roman" w:cs="Times New Roman"/>
          <w:sz w:val="24"/>
          <w:szCs w:val="24"/>
          <w:vertAlign w:val="subscript"/>
        </w:rPr>
        <w:t>p</w:t>
      </w:r>
      <w:r w:rsidRPr="000F5A22">
        <w:rPr>
          <w:rFonts w:ascii="Times New Roman" w:eastAsia="Times New Roman" w:hAnsi="Times New Roman" w:cs="Times New Roman"/>
          <w:sz w:val="24"/>
          <w:szCs w:val="24"/>
          <w:vertAlign w:val="superscript"/>
        </w:rPr>
        <w:t>2</w:t>
      </w:r>
      <w:r w:rsidRPr="000F5A22">
        <w:rPr>
          <w:rFonts w:ascii="Times New Roman" w:eastAsia="Times New Roman" w:hAnsi="Times New Roman" w:cs="Times New Roman"/>
          <w:sz w:val="24"/>
          <w:szCs w:val="24"/>
        </w:rPr>
        <w:t xml:space="preserve">=.093) and two </w:t>
      </w:r>
      <w:proofErr w:type="spellStart"/>
      <w:r w:rsidRPr="000F5A22">
        <w:rPr>
          <w:rFonts w:ascii="Times New Roman" w:eastAsia="Times New Roman" w:hAnsi="Times New Roman" w:cs="Times New Roman"/>
          <w:sz w:val="24"/>
          <w:szCs w:val="24"/>
        </w:rPr>
        <w:t>subpeak</w:t>
      </w:r>
      <w:proofErr w:type="spellEnd"/>
      <w:r w:rsidRPr="000F5A22">
        <w:rPr>
          <w:rFonts w:ascii="Times New Roman" w:eastAsia="Times New Roman" w:hAnsi="Times New Roman" w:cs="Times New Roman"/>
          <w:sz w:val="24"/>
          <w:szCs w:val="24"/>
        </w:rPr>
        <w:t xml:space="preserve"> spheres, the left primary somatosensory cortex (</w:t>
      </w:r>
      <w:r w:rsidRPr="000F5A22">
        <w:rPr>
          <w:rFonts w:ascii="Times New Roman" w:eastAsia="Times New Roman" w:hAnsi="Times New Roman" w:cs="Times New Roman"/>
          <w:i/>
          <w:sz w:val="24"/>
          <w:szCs w:val="24"/>
        </w:rPr>
        <w:t>F</w:t>
      </w:r>
      <w:r w:rsidRPr="000F5A22">
        <w:rPr>
          <w:rFonts w:ascii="Times New Roman" w:eastAsia="Times New Roman" w:hAnsi="Times New Roman" w:cs="Times New Roman"/>
          <w:sz w:val="24"/>
          <w:szCs w:val="24"/>
        </w:rPr>
        <w:t xml:space="preserve">(1, 94)=7.42 , </w:t>
      </w:r>
      <w:r w:rsidRPr="000F5A22">
        <w:rPr>
          <w:rFonts w:ascii="Times New Roman" w:eastAsia="Times New Roman" w:hAnsi="Times New Roman" w:cs="Times New Roman"/>
          <w:i/>
          <w:sz w:val="24"/>
          <w:szCs w:val="24"/>
        </w:rPr>
        <w:t>p</w:t>
      </w:r>
      <w:r w:rsidRPr="000F5A22">
        <w:rPr>
          <w:rFonts w:ascii="Times New Roman" w:eastAsia="Times New Roman" w:hAnsi="Times New Roman" w:cs="Times New Roman"/>
          <w:sz w:val="24"/>
          <w:szCs w:val="24"/>
        </w:rPr>
        <w:t>=.008, η</w:t>
      </w:r>
      <w:r w:rsidRPr="000F5A22">
        <w:rPr>
          <w:rFonts w:ascii="Times New Roman" w:eastAsia="Times New Roman" w:hAnsi="Times New Roman" w:cs="Times New Roman"/>
          <w:sz w:val="24"/>
          <w:szCs w:val="24"/>
          <w:vertAlign w:val="subscript"/>
        </w:rPr>
        <w:t>p</w:t>
      </w:r>
      <w:r w:rsidRPr="000F5A22">
        <w:rPr>
          <w:rFonts w:ascii="Times New Roman" w:eastAsia="Times New Roman" w:hAnsi="Times New Roman" w:cs="Times New Roman"/>
          <w:sz w:val="24"/>
          <w:szCs w:val="24"/>
          <w:vertAlign w:val="superscript"/>
        </w:rPr>
        <w:t>2</w:t>
      </w:r>
      <w:r w:rsidRPr="000F5A22">
        <w:rPr>
          <w:rFonts w:ascii="Times New Roman" w:eastAsia="Times New Roman" w:hAnsi="Times New Roman" w:cs="Times New Roman"/>
          <w:sz w:val="24"/>
          <w:szCs w:val="24"/>
        </w:rPr>
        <w:t xml:space="preserve">=.073) and the right </w:t>
      </w:r>
      <w:proofErr w:type="spellStart"/>
      <w:r w:rsidRPr="000F5A22">
        <w:rPr>
          <w:rFonts w:ascii="Times New Roman" w:eastAsia="Times New Roman" w:hAnsi="Times New Roman" w:cs="Times New Roman"/>
          <w:sz w:val="24"/>
          <w:szCs w:val="24"/>
        </w:rPr>
        <w:t>dACC</w:t>
      </w:r>
      <w:proofErr w:type="spellEnd"/>
      <w:r w:rsidRPr="000F5A22">
        <w:rPr>
          <w:rFonts w:ascii="Times New Roman" w:eastAsia="Times New Roman" w:hAnsi="Times New Roman" w:cs="Times New Roman"/>
          <w:sz w:val="24"/>
          <w:szCs w:val="24"/>
        </w:rPr>
        <w:t xml:space="preserve"> (</w:t>
      </w:r>
      <w:r w:rsidRPr="000F5A22">
        <w:rPr>
          <w:rFonts w:ascii="Times New Roman" w:eastAsia="Times New Roman" w:hAnsi="Times New Roman" w:cs="Times New Roman"/>
          <w:i/>
          <w:sz w:val="24"/>
          <w:szCs w:val="24"/>
        </w:rPr>
        <w:t>F</w:t>
      </w:r>
      <w:r w:rsidRPr="000F5A22">
        <w:rPr>
          <w:rFonts w:ascii="Times New Roman" w:eastAsia="Times New Roman" w:hAnsi="Times New Roman" w:cs="Times New Roman"/>
          <w:sz w:val="24"/>
          <w:szCs w:val="24"/>
        </w:rPr>
        <w:t xml:space="preserve">(1, 94)=10.44 , </w:t>
      </w:r>
      <w:r w:rsidRPr="000F5A22">
        <w:rPr>
          <w:rFonts w:ascii="Times New Roman" w:eastAsia="Times New Roman" w:hAnsi="Times New Roman" w:cs="Times New Roman"/>
          <w:i/>
          <w:sz w:val="24"/>
          <w:szCs w:val="24"/>
        </w:rPr>
        <w:t>p</w:t>
      </w:r>
      <w:r w:rsidRPr="000F5A22">
        <w:rPr>
          <w:rFonts w:ascii="Times New Roman" w:eastAsia="Times New Roman" w:hAnsi="Times New Roman" w:cs="Times New Roman"/>
          <w:sz w:val="24"/>
          <w:szCs w:val="24"/>
        </w:rPr>
        <w:t>=.002, η</w:t>
      </w:r>
      <w:r w:rsidRPr="000F5A22">
        <w:rPr>
          <w:rFonts w:ascii="Times New Roman" w:eastAsia="Times New Roman" w:hAnsi="Times New Roman" w:cs="Times New Roman"/>
          <w:sz w:val="24"/>
          <w:szCs w:val="24"/>
          <w:vertAlign w:val="subscript"/>
        </w:rPr>
        <w:t>p</w:t>
      </w:r>
      <w:r w:rsidRPr="000F5A22">
        <w:rPr>
          <w:rFonts w:ascii="Times New Roman" w:eastAsia="Times New Roman" w:hAnsi="Times New Roman" w:cs="Times New Roman"/>
          <w:sz w:val="24"/>
          <w:szCs w:val="24"/>
          <w:vertAlign w:val="superscript"/>
        </w:rPr>
        <w:t>2</w:t>
      </w:r>
      <w:r w:rsidRPr="000F5A22">
        <w:rPr>
          <w:rFonts w:ascii="Times New Roman" w:eastAsia="Times New Roman" w:hAnsi="Times New Roman" w:cs="Times New Roman"/>
          <w:sz w:val="24"/>
          <w:szCs w:val="24"/>
        </w:rPr>
        <w:t xml:space="preserve">=.100). These interaction effects </w:t>
      </w:r>
      <w:r w:rsidRPr="000F5A22">
        <w:rPr>
          <w:rFonts w:ascii="Times New Roman" w:eastAsia="Times New Roman" w:hAnsi="Times New Roman" w:cs="Times New Roman"/>
          <w:color w:val="000000"/>
          <w:sz w:val="24"/>
          <w:szCs w:val="24"/>
        </w:rPr>
        <w:t xml:space="preserve">remained significant after </w:t>
      </w:r>
      <w:r w:rsidRPr="000F5A22">
        <w:rPr>
          <w:rFonts w:ascii="Times New Roman" w:eastAsia="Times New Roman" w:hAnsi="Times New Roman" w:cs="Times New Roman"/>
          <w:sz w:val="24"/>
          <w:szCs w:val="24"/>
        </w:rPr>
        <w:t xml:space="preserve">controlling for psychopathological symptoms in the model </w:t>
      </w:r>
      <w:r w:rsidRPr="000F5A22">
        <w:rPr>
          <w:rFonts w:ascii="Times New Roman" w:eastAsia="Times New Roman" w:hAnsi="Times New Roman" w:cs="Times New Roman"/>
          <w:color w:val="000000"/>
          <w:sz w:val="24"/>
          <w:szCs w:val="24"/>
        </w:rPr>
        <w:t>(</w:t>
      </w:r>
      <w:proofErr w:type="spellStart"/>
      <w:r w:rsidRPr="000F5A22">
        <w:rPr>
          <w:rFonts w:ascii="Times New Roman" w:eastAsia="Times New Roman" w:hAnsi="Times New Roman" w:cs="Times New Roman"/>
          <w:i/>
          <w:color w:val="000000"/>
          <w:sz w:val="24"/>
          <w:szCs w:val="24"/>
        </w:rPr>
        <w:t>p</w:t>
      </w:r>
      <w:r w:rsidRPr="000F5A22">
        <w:rPr>
          <w:rFonts w:ascii="Times New Roman" w:eastAsia="Times New Roman" w:hAnsi="Times New Roman" w:cs="Times New Roman"/>
          <w:color w:val="000000"/>
          <w:sz w:val="24"/>
          <w:szCs w:val="24"/>
        </w:rPr>
        <w:t>s</w:t>
      </w:r>
      <w:proofErr w:type="spellEnd"/>
      <w:r w:rsidRPr="000F5A22">
        <w:rPr>
          <w:rFonts w:ascii="Times New Roman" w:eastAsia="Times New Roman" w:hAnsi="Times New Roman" w:cs="Times New Roman"/>
          <w:color w:val="000000"/>
          <w:sz w:val="24"/>
          <w:szCs w:val="24"/>
        </w:rPr>
        <w:t xml:space="preserve">&lt;.05). Descriptively, </w:t>
      </w:r>
      <w:r w:rsidRPr="000F5A22">
        <w:rPr>
          <w:rFonts w:ascii="Times New Roman" w:eastAsia="Times New Roman" w:hAnsi="Times New Roman" w:cs="Times New Roman"/>
          <w:sz w:val="24"/>
          <w:szCs w:val="24"/>
        </w:rPr>
        <w:t xml:space="preserve">all significant interaction effects emerged due to a decrease in the activation difference for acceptance &gt; rejection with increasing age for </w:t>
      </w:r>
      <w:proofErr w:type="spellStart"/>
      <w:r w:rsidRPr="000F5A22">
        <w:rPr>
          <w:rFonts w:ascii="Times New Roman" w:eastAsia="Times New Roman" w:hAnsi="Times New Roman" w:cs="Times New Roman"/>
          <w:sz w:val="24"/>
          <w:szCs w:val="24"/>
        </w:rPr>
        <w:t>nonmaltreated</w:t>
      </w:r>
      <w:proofErr w:type="spellEnd"/>
      <w:r w:rsidRPr="000F5A22">
        <w:rPr>
          <w:rFonts w:ascii="Times New Roman" w:eastAsia="Times New Roman" w:hAnsi="Times New Roman" w:cs="Times New Roman"/>
          <w:sz w:val="24"/>
          <w:szCs w:val="24"/>
        </w:rPr>
        <w:t xml:space="preserve"> </w:t>
      </w:r>
      <w:r w:rsidRPr="000F5A22">
        <w:rPr>
          <w:rFonts w:ascii="Times New Roman" w:eastAsia="Times New Roman" w:hAnsi="Times New Roman" w:cs="Times New Roman"/>
          <w:sz w:val="24"/>
          <w:szCs w:val="24"/>
        </w:rPr>
        <w:lastRenderedPageBreak/>
        <w:t xml:space="preserve">adolescents, but an increase in this activation difference with increasing age for maltreated adolescents. </w:t>
      </w:r>
    </w:p>
    <w:p w:rsidR="00801B60" w:rsidRPr="000F5A22" w:rsidRDefault="000F5A22">
      <w:pPr>
        <w:spacing w:after="0" w:line="480" w:lineRule="auto"/>
        <w:ind w:firstLine="720"/>
        <w:rPr>
          <w:rFonts w:ascii="Times New Roman" w:eastAsia="Times New Roman" w:hAnsi="Times New Roman" w:cs="Times New Roman"/>
          <w:color w:val="0D0D0D"/>
          <w:sz w:val="24"/>
          <w:szCs w:val="24"/>
        </w:rPr>
      </w:pPr>
      <w:r w:rsidRPr="000F5A22">
        <w:rPr>
          <w:rFonts w:ascii="Times New Roman" w:eastAsia="Times New Roman" w:hAnsi="Times New Roman" w:cs="Times New Roman"/>
          <w:color w:val="0D0D0D"/>
          <w:sz w:val="24"/>
          <w:szCs w:val="24"/>
        </w:rPr>
        <w:t xml:space="preserve">To further specify these age by maltreatment interactions, we tested the between-group effects for maltreated vs. </w:t>
      </w:r>
      <w:proofErr w:type="spellStart"/>
      <w:r w:rsidRPr="000F5A22">
        <w:rPr>
          <w:rFonts w:ascii="Times New Roman" w:eastAsia="Times New Roman" w:hAnsi="Times New Roman" w:cs="Times New Roman"/>
          <w:color w:val="0D0D0D"/>
          <w:sz w:val="24"/>
          <w:szCs w:val="24"/>
        </w:rPr>
        <w:t>nonmaltreated</w:t>
      </w:r>
      <w:proofErr w:type="spellEnd"/>
      <w:r w:rsidRPr="000F5A22">
        <w:rPr>
          <w:rFonts w:ascii="Times New Roman" w:eastAsia="Times New Roman" w:hAnsi="Times New Roman" w:cs="Times New Roman"/>
          <w:color w:val="0D0D0D"/>
          <w:sz w:val="24"/>
          <w:szCs w:val="24"/>
        </w:rPr>
        <w:t xml:space="preserve"> participants within early and mid-adolescence separately. In early adolescence, significant between-group effects emerged for the acceptance &gt; rejection activation difference within the MFG/</w:t>
      </w:r>
      <w:proofErr w:type="spellStart"/>
      <w:r w:rsidRPr="000F5A22">
        <w:rPr>
          <w:rFonts w:ascii="Times New Roman" w:eastAsia="Times New Roman" w:hAnsi="Times New Roman" w:cs="Times New Roman"/>
          <w:color w:val="0D0D0D"/>
          <w:sz w:val="24"/>
          <w:szCs w:val="24"/>
        </w:rPr>
        <w:t>dlPFC</w:t>
      </w:r>
      <w:proofErr w:type="spellEnd"/>
      <w:r w:rsidRPr="000F5A22">
        <w:rPr>
          <w:rFonts w:ascii="Times New Roman" w:eastAsia="Times New Roman" w:hAnsi="Times New Roman" w:cs="Times New Roman"/>
          <w:color w:val="0D0D0D"/>
          <w:sz w:val="24"/>
          <w:szCs w:val="24"/>
        </w:rPr>
        <w:t xml:space="preserve"> cluster (</w:t>
      </w:r>
      <w:proofErr w:type="gramStart"/>
      <w:r w:rsidRPr="000F5A22">
        <w:rPr>
          <w:rFonts w:ascii="Times New Roman" w:eastAsia="Times New Roman" w:hAnsi="Times New Roman" w:cs="Times New Roman"/>
          <w:i/>
          <w:color w:val="0D0D0D"/>
          <w:sz w:val="24"/>
          <w:szCs w:val="24"/>
        </w:rPr>
        <w:t>F</w:t>
      </w:r>
      <w:r w:rsidRPr="000F5A22">
        <w:rPr>
          <w:rFonts w:ascii="Times New Roman" w:eastAsia="Times New Roman" w:hAnsi="Times New Roman" w:cs="Times New Roman"/>
          <w:color w:val="0D0D0D"/>
          <w:sz w:val="24"/>
          <w:szCs w:val="24"/>
        </w:rPr>
        <w:t>(</w:t>
      </w:r>
      <w:proofErr w:type="gramEnd"/>
      <w:r w:rsidRPr="000F5A22">
        <w:rPr>
          <w:rFonts w:ascii="Times New Roman" w:eastAsia="Times New Roman" w:hAnsi="Times New Roman" w:cs="Times New Roman"/>
          <w:color w:val="0D0D0D"/>
          <w:sz w:val="24"/>
          <w:szCs w:val="24"/>
        </w:rPr>
        <w:t xml:space="preserve">1, 48)= 10.65 , </w:t>
      </w:r>
      <w:r w:rsidRPr="000F5A22">
        <w:rPr>
          <w:rFonts w:ascii="Times New Roman" w:eastAsia="Times New Roman" w:hAnsi="Times New Roman" w:cs="Times New Roman"/>
          <w:i/>
          <w:color w:val="0D0D0D"/>
          <w:sz w:val="24"/>
          <w:szCs w:val="24"/>
        </w:rPr>
        <w:t>p</w:t>
      </w:r>
      <w:r w:rsidRPr="000F5A22">
        <w:rPr>
          <w:rFonts w:ascii="Times New Roman" w:eastAsia="Times New Roman" w:hAnsi="Times New Roman" w:cs="Times New Roman"/>
          <w:color w:val="0D0D0D"/>
          <w:sz w:val="24"/>
          <w:szCs w:val="24"/>
        </w:rPr>
        <w:t>=.002, η</w:t>
      </w:r>
      <w:r w:rsidRPr="000F5A22">
        <w:rPr>
          <w:rFonts w:ascii="Times New Roman" w:eastAsia="Times New Roman" w:hAnsi="Times New Roman" w:cs="Times New Roman"/>
          <w:color w:val="0D0D0D"/>
          <w:sz w:val="24"/>
          <w:szCs w:val="24"/>
          <w:vertAlign w:val="subscript"/>
        </w:rPr>
        <w:t>p</w:t>
      </w:r>
      <w:r w:rsidRPr="000F5A22">
        <w:rPr>
          <w:rFonts w:ascii="Times New Roman" w:eastAsia="Times New Roman" w:hAnsi="Times New Roman" w:cs="Times New Roman"/>
          <w:color w:val="0D0D0D"/>
          <w:sz w:val="24"/>
          <w:szCs w:val="24"/>
          <w:vertAlign w:val="superscript"/>
        </w:rPr>
        <w:t>2</w:t>
      </w:r>
      <w:r w:rsidRPr="000F5A22">
        <w:rPr>
          <w:rFonts w:ascii="Times New Roman" w:eastAsia="Times New Roman" w:hAnsi="Times New Roman" w:cs="Times New Roman"/>
          <w:color w:val="0D0D0D"/>
          <w:sz w:val="24"/>
          <w:szCs w:val="24"/>
        </w:rPr>
        <w:t xml:space="preserve">=.182), the right </w:t>
      </w:r>
      <w:proofErr w:type="spellStart"/>
      <w:r w:rsidRPr="000F5A22">
        <w:rPr>
          <w:rFonts w:ascii="Times New Roman" w:eastAsia="Times New Roman" w:hAnsi="Times New Roman" w:cs="Times New Roman"/>
          <w:color w:val="0D0D0D"/>
          <w:sz w:val="24"/>
          <w:szCs w:val="24"/>
        </w:rPr>
        <w:t>dACC</w:t>
      </w:r>
      <w:proofErr w:type="spellEnd"/>
      <w:r w:rsidRPr="000F5A22">
        <w:rPr>
          <w:rFonts w:ascii="Times New Roman" w:eastAsia="Times New Roman" w:hAnsi="Times New Roman" w:cs="Times New Roman"/>
          <w:color w:val="0D0D0D"/>
          <w:sz w:val="24"/>
          <w:szCs w:val="24"/>
        </w:rPr>
        <w:t xml:space="preserve"> sphere (</w:t>
      </w:r>
      <w:r w:rsidRPr="000F5A22">
        <w:rPr>
          <w:rFonts w:ascii="Times New Roman" w:eastAsia="Times New Roman" w:hAnsi="Times New Roman" w:cs="Times New Roman"/>
          <w:i/>
          <w:color w:val="0D0D0D"/>
          <w:sz w:val="24"/>
          <w:szCs w:val="24"/>
        </w:rPr>
        <w:t>F</w:t>
      </w:r>
      <w:r w:rsidRPr="000F5A22">
        <w:rPr>
          <w:rFonts w:ascii="Times New Roman" w:eastAsia="Times New Roman" w:hAnsi="Times New Roman" w:cs="Times New Roman"/>
          <w:color w:val="0D0D0D"/>
          <w:sz w:val="24"/>
          <w:szCs w:val="24"/>
        </w:rPr>
        <w:t xml:space="preserve">(1, 48)=9.18, </w:t>
      </w:r>
      <w:r w:rsidRPr="000F5A22">
        <w:rPr>
          <w:rFonts w:ascii="Times New Roman" w:eastAsia="Times New Roman" w:hAnsi="Times New Roman" w:cs="Times New Roman"/>
          <w:i/>
          <w:color w:val="0D0D0D"/>
          <w:sz w:val="24"/>
          <w:szCs w:val="24"/>
        </w:rPr>
        <w:t>p</w:t>
      </w:r>
      <w:r w:rsidRPr="000F5A22">
        <w:rPr>
          <w:rFonts w:ascii="Times New Roman" w:eastAsia="Times New Roman" w:hAnsi="Times New Roman" w:cs="Times New Roman"/>
          <w:color w:val="0D0D0D"/>
          <w:sz w:val="24"/>
          <w:szCs w:val="24"/>
        </w:rPr>
        <w:t>=.004, η</w:t>
      </w:r>
      <w:r w:rsidRPr="000F5A22">
        <w:rPr>
          <w:rFonts w:ascii="Times New Roman" w:eastAsia="Times New Roman" w:hAnsi="Times New Roman" w:cs="Times New Roman"/>
          <w:color w:val="0D0D0D"/>
          <w:sz w:val="24"/>
          <w:szCs w:val="24"/>
          <w:vertAlign w:val="subscript"/>
        </w:rPr>
        <w:t>p</w:t>
      </w:r>
      <w:r w:rsidRPr="000F5A22">
        <w:rPr>
          <w:rFonts w:ascii="Times New Roman" w:eastAsia="Times New Roman" w:hAnsi="Times New Roman" w:cs="Times New Roman"/>
          <w:color w:val="0D0D0D"/>
          <w:sz w:val="24"/>
          <w:szCs w:val="24"/>
          <w:vertAlign w:val="superscript"/>
        </w:rPr>
        <w:t>2</w:t>
      </w:r>
      <w:r w:rsidRPr="000F5A22">
        <w:rPr>
          <w:rFonts w:ascii="Times New Roman" w:eastAsia="Times New Roman" w:hAnsi="Times New Roman" w:cs="Times New Roman"/>
          <w:color w:val="0D0D0D"/>
          <w:sz w:val="24"/>
          <w:szCs w:val="24"/>
        </w:rPr>
        <w:t xml:space="preserve">=.161), and the left </w:t>
      </w:r>
      <w:proofErr w:type="spellStart"/>
      <w:r w:rsidRPr="000F5A22">
        <w:rPr>
          <w:rFonts w:ascii="Times New Roman" w:eastAsia="Times New Roman" w:hAnsi="Times New Roman" w:cs="Times New Roman"/>
          <w:color w:val="0D0D0D"/>
          <w:sz w:val="24"/>
          <w:szCs w:val="24"/>
        </w:rPr>
        <w:t>dACC</w:t>
      </w:r>
      <w:proofErr w:type="spellEnd"/>
      <w:r w:rsidRPr="000F5A22">
        <w:rPr>
          <w:rFonts w:ascii="Times New Roman" w:eastAsia="Times New Roman" w:hAnsi="Times New Roman" w:cs="Times New Roman"/>
          <w:color w:val="0D0D0D"/>
          <w:sz w:val="24"/>
          <w:szCs w:val="24"/>
        </w:rPr>
        <w:t>/pre-SMA sphere (</w:t>
      </w:r>
      <w:r w:rsidRPr="000F5A22">
        <w:rPr>
          <w:rFonts w:ascii="Times New Roman" w:eastAsia="Times New Roman" w:hAnsi="Times New Roman" w:cs="Times New Roman"/>
          <w:i/>
          <w:color w:val="0D0D0D"/>
          <w:sz w:val="24"/>
          <w:szCs w:val="24"/>
        </w:rPr>
        <w:t>F</w:t>
      </w:r>
      <w:r w:rsidRPr="000F5A22">
        <w:rPr>
          <w:rFonts w:ascii="Times New Roman" w:eastAsia="Times New Roman" w:hAnsi="Times New Roman" w:cs="Times New Roman"/>
          <w:color w:val="0D0D0D"/>
          <w:sz w:val="24"/>
          <w:szCs w:val="24"/>
        </w:rPr>
        <w:t xml:space="preserve">(1, 48)=5.04, </w:t>
      </w:r>
      <w:r w:rsidRPr="000F5A22">
        <w:rPr>
          <w:rFonts w:ascii="Times New Roman" w:eastAsia="Times New Roman" w:hAnsi="Times New Roman" w:cs="Times New Roman"/>
          <w:i/>
          <w:color w:val="0D0D0D"/>
          <w:sz w:val="24"/>
          <w:szCs w:val="24"/>
        </w:rPr>
        <w:t>p</w:t>
      </w:r>
      <w:r w:rsidRPr="000F5A22">
        <w:rPr>
          <w:rFonts w:ascii="Times New Roman" w:eastAsia="Times New Roman" w:hAnsi="Times New Roman" w:cs="Times New Roman"/>
          <w:color w:val="0D0D0D"/>
          <w:sz w:val="24"/>
          <w:szCs w:val="24"/>
        </w:rPr>
        <w:t>=.029, η</w:t>
      </w:r>
      <w:r w:rsidRPr="000F5A22">
        <w:rPr>
          <w:rFonts w:ascii="Times New Roman" w:eastAsia="Times New Roman" w:hAnsi="Times New Roman" w:cs="Times New Roman"/>
          <w:color w:val="0D0D0D"/>
          <w:sz w:val="24"/>
          <w:szCs w:val="24"/>
          <w:vertAlign w:val="subscript"/>
        </w:rPr>
        <w:t>p</w:t>
      </w:r>
      <w:r w:rsidRPr="000F5A22">
        <w:rPr>
          <w:rFonts w:ascii="Times New Roman" w:eastAsia="Times New Roman" w:hAnsi="Times New Roman" w:cs="Times New Roman"/>
          <w:color w:val="0D0D0D"/>
          <w:sz w:val="24"/>
          <w:szCs w:val="24"/>
          <w:vertAlign w:val="superscript"/>
        </w:rPr>
        <w:t>2</w:t>
      </w:r>
      <w:r w:rsidRPr="000F5A22">
        <w:rPr>
          <w:rFonts w:ascii="Times New Roman" w:eastAsia="Times New Roman" w:hAnsi="Times New Roman" w:cs="Times New Roman"/>
          <w:color w:val="0D0D0D"/>
          <w:sz w:val="24"/>
          <w:szCs w:val="24"/>
        </w:rPr>
        <w:t xml:space="preserve">=.095). In all three regions, </w:t>
      </w:r>
      <w:proofErr w:type="spellStart"/>
      <w:r w:rsidRPr="000F5A22">
        <w:rPr>
          <w:rFonts w:ascii="Times New Roman" w:eastAsia="Times New Roman" w:hAnsi="Times New Roman" w:cs="Times New Roman"/>
          <w:color w:val="0D0D0D"/>
          <w:sz w:val="24"/>
          <w:szCs w:val="24"/>
        </w:rPr>
        <w:t>nonmaltreated</w:t>
      </w:r>
      <w:proofErr w:type="spellEnd"/>
      <w:r w:rsidRPr="000F5A22">
        <w:rPr>
          <w:rFonts w:ascii="Times New Roman" w:eastAsia="Times New Roman" w:hAnsi="Times New Roman" w:cs="Times New Roman"/>
          <w:color w:val="0D0D0D"/>
          <w:sz w:val="24"/>
          <w:szCs w:val="24"/>
        </w:rPr>
        <w:t xml:space="preserve"> adolescents showed a larger acceptance &gt; rejection activation difference than maltreated adolescents. In the left </w:t>
      </w:r>
      <w:proofErr w:type="spellStart"/>
      <w:r w:rsidRPr="000F5A22">
        <w:rPr>
          <w:rFonts w:ascii="Times New Roman" w:eastAsia="Times New Roman" w:hAnsi="Times New Roman" w:cs="Times New Roman"/>
          <w:color w:val="0D0D0D"/>
          <w:sz w:val="24"/>
          <w:szCs w:val="24"/>
        </w:rPr>
        <w:t>dACC</w:t>
      </w:r>
      <w:proofErr w:type="spellEnd"/>
      <w:r w:rsidRPr="000F5A22">
        <w:rPr>
          <w:rFonts w:ascii="Times New Roman" w:eastAsia="Times New Roman" w:hAnsi="Times New Roman" w:cs="Times New Roman"/>
          <w:color w:val="0D0D0D"/>
          <w:sz w:val="24"/>
          <w:szCs w:val="24"/>
        </w:rPr>
        <w:t>/pre-SMA sphere, the acceptance &gt; rejection activation difference was also significant in mid-adolescence (</w:t>
      </w:r>
      <w:proofErr w:type="gramStart"/>
      <w:r w:rsidRPr="000F5A22">
        <w:rPr>
          <w:rFonts w:ascii="Times New Roman" w:eastAsia="Times New Roman" w:hAnsi="Times New Roman" w:cs="Times New Roman"/>
          <w:i/>
          <w:color w:val="0D0D0D"/>
          <w:sz w:val="24"/>
          <w:szCs w:val="24"/>
        </w:rPr>
        <w:t>F</w:t>
      </w:r>
      <w:r w:rsidRPr="000F5A22">
        <w:rPr>
          <w:rFonts w:ascii="Times New Roman" w:eastAsia="Times New Roman" w:hAnsi="Times New Roman" w:cs="Times New Roman"/>
          <w:color w:val="0D0D0D"/>
          <w:sz w:val="24"/>
          <w:szCs w:val="24"/>
        </w:rPr>
        <w:t>(</w:t>
      </w:r>
      <w:proofErr w:type="gramEnd"/>
      <w:r w:rsidRPr="000F5A22">
        <w:rPr>
          <w:rFonts w:ascii="Times New Roman" w:eastAsia="Times New Roman" w:hAnsi="Times New Roman" w:cs="Times New Roman"/>
          <w:color w:val="0D0D0D"/>
          <w:sz w:val="24"/>
          <w:szCs w:val="24"/>
        </w:rPr>
        <w:t xml:space="preserve">1, 46)=4.70, </w:t>
      </w:r>
      <w:r w:rsidRPr="000F5A22">
        <w:rPr>
          <w:rFonts w:ascii="Times New Roman" w:eastAsia="Times New Roman" w:hAnsi="Times New Roman" w:cs="Times New Roman"/>
          <w:i/>
          <w:color w:val="0D0D0D"/>
          <w:sz w:val="24"/>
          <w:szCs w:val="24"/>
        </w:rPr>
        <w:t>p</w:t>
      </w:r>
      <w:r w:rsidRPr="000F5A22">
        <w:rPr>
          <w:rFonts w:ascii="Times New Roman" w:eastAsia="Times New Roman" w:hAnsi="Times New Roman" w:cs="Times New Roman"/>
          <w:color w:val="0D0D0D"/>
          <w:sz w:val="24"/>
          <w:szCs w:val="24"/>
        </w:rPr>
        <w:t>=.035, η</w:t>
      </w:r>
      <w:r w:rsidRPr="000F5A22">
        <w:rPr>
          <w:rFonts w:ascii="Times New Roman" w:eastAsia="Times New Roman" w:hAnsi="Times New Roman" w:cs="Times New Roman"/>
          <w:color w:val="0D0D0D"/>
          <w:sz w:val="24"/>
          <w:szCs w:val="24"/>
          <w:vertAlign w:val="subscript"/>
        </w:rPr>
        <w:t>p</w:t>
      </w:r>
      <w:r w:rsidRPr="000F5A22">
        <w:rPr>
          <w:rFonts w:ascii="Times New Roman" w:eastAsia="Times New Roman" w:hAnsi="Times New Roman" w:cs="Times New Roman"/>
          <w:color w:val="0D0D0D"/>
          <w:sz w:val="24"/>
          <w:szCs w:val="24"/>
          <w:vertAlign w:val="superscript"/>
        </w:rPr>
        <w:t>2</w:t>
      </w:r>
      <w:r w:rsidRPr="000F5A22">
        <w:rPr>
          <w:rFonts w:ascii="Times New Roman" w:eastAsia="Times New Roman" w:hAnsi="Times New Roman" w:cs="Times New Roman"/>
          <w:color w:val="0D0D0D"/>
          <w:sz w:val="24"/>
          <w:szCs w:val="24"/>
        </w:rPr>
        <w:t xml:space="preserve">=.093), but with an opposite pattern, as maltreated adolescents showed a larger acceptance &gt; rejection activation difference than </w:t>
      </w:r>
      <w:proofErr w:type="spellStart"/>
      <w:r w:rsidRPr="000F5A22">
        <w:rPr>
          <w:rFonts w:ascii="Times New Roman" w:eastAsia="Times New Roman" w:hAnsi="Times New Roman" w:cs="Times New Roman"/>
          <w:color w:val="0D0D0D"/>
          <w:sz w:val="24"/>
          <w:szCs w:val="24"/>
        </w:rPr>
        <w:t>nonmaltreated</w:t>
      </w:r>
      <w:proofErr w:type="spellEnd"/>
      <w:r w:rsidRPr="000F5A22">
        <w:rPr>
          <w:rFonts w:ascii="Times New Roman" w:eastAsia="Times New Roman" w:hAnsi="Times New Roman" w:cs="Times New Roman"/>
          <w:color w:val="0D0D0D"/>
          <w:sz w:val="24"/>
          <w:szCs w:val="24"/>
        </w:rPr>
        <w:t xml:space="preserve"> adolescents. Lastly, within the primary somatosensory cortex sphere, the acceptance &gt; rejection activation difference was only significant in the mid-adolescence group (</w:t>
      </w:r>
      <w:proofErr w:type="gramStart"/>
      <w:r w:rsidRPr="000F5A22">
        <w:rPr>
          <w:rFonts w:ascii="Times New Roman" w:eastAsia="Times New Roman" w:hAnsi="Times New Roman" w:cs="Times New Roman"/>
          <w:i/>
          <w:color w:val="0D0D0D"/>
          <w:sz w:val="24"/>
          <w:szCs w:val="24"/>
        </w:rPr>
        <w:t>F</w:t>
      </w:r>
      <w:r w:rsidRPr="000F5A22">
        <w:rPr>
          <w:rFonts w:ascii="Times New Roman" w:eastAsia="Times New Roman" w:hAnsi="Times New Roman" w:cs="Times New Roman"/>
          <w:color w:val="0D0D0D"/>
          <w:sz w:val="24"/>
          <w:szCs w:val="24"/>
        </w:rPr>
        <w:t>(</w:t>
      </w:r>
      <w:proofErr w:type="gramEnd"/>
      <w:r w:rsidRPr="000F5A22">
        <w:rPr>
          <w:rFonts w:ascii="Times New Roman" w:eastAsia="Times New Roman" w:hAnsi="Times New Roman" w:cs="Times New Roman"/>
          <w:color w:val="0D0D0D"/>
          <w:sz w:val="24"/>
          <w:szCs w:val="24"/>
        </w:rPr>
        <w:t xml:space="preserve">1, 46)= 6.17, </w:t>
      </w:r>
      <w:r w:rsidRPr="000F5A22">
        <w:rPr>
          <w:rFonts w:ascii="Times New Roman" w:eastAsia="Times New Roman" w:hAnsi="Times New Roman" w:cs="Times New Roman"/>
          <w:i/>
          <w:color w:val="0D0D0D"/>
          <w:sz w:val="24"/>
          <w:szCs w:val="24"/>
        </w:rPr>
        <w:t>p</w:t>
      </w:r>
      <w:r w:rsidRPr="000F5A22">
        <w:rPr>
          <w:rFonts w:ascii="Times New Roman" w:eastAsia="Times New Roman" w:hAnsi="Times New Roman" w:cs="Times New Roman"/>
          <w:color w:val="0D0D0D"/>
          <w:sz w:val="24"/>
          <w:szCs w:val="24"/>
        </w:rPr>
        <w:t>=.017, η</w:t>
      </w:r>
      <w:r w:rsidRPr="000F5A22">
        <w:rPr>
          <w:rFonts w:ascii="Times New Roman" w:eastAsia="Times New Roman" w:hAnsi="Times New Roman" w:cs="Times New Roman"/>
          <w:color w:val="0D0D0D"/>
          <w:sz w:val="24"/>
          <w:szCs w:val="24"/>
          <w:vertAlign w:val="subscript"/>
        </w:rPr>
        <w:t>p</w:t>
      </w:r>
      <w:r w:rsidRPr="000F5A22">
        <w:rPr>
          <w:rFonts w:ascii="Times New Roman" w:eastAsia="Times New Roman" w:hAnsi="Times New Roman" w:cs="Times New Roman"/>
          <w:color w:val="0D0D0D"/>
          <w:sz w:val="24"/>
          <w:szCs w:val="24"/>
          <w:vertAlign w:val="superscript"/>
        </w:rPr>
        <w:t>2</w:t>
      </w:r>
      <w:r w:rsidRPr="000F5A22">
        <w:rPr>
          <w:rFonts w:ascii="Times New Roman" w:eastAsia="Times New Roman" w:hAnsi="Times New Roman" w:cs="Times New Roman"/>
          <w:color w:val="0D0D0D"/>
          <w:sz w:val="24"/>
          <w:szCs w:val="24"/>
        </w:rPr>
        <w:t xml:space="preserve">=.118), again with maltreated adolescents showing a larger acceptance &gt; rejection activation difference than </w:t>
      </w:r>
      <w:proofErr w:type="spellStart"/>
      <w:r w:rsidRPr="000F5A22">
        <w:rPr>
          <w:rFonts w:ascii="Times New Roman" w:eastAsia="Times New Roman" w:hAnsi="Times New Roman" w:cs="Times New Roman"/>
          <w:color w:val="0D0D0D"/>
          <w:sz w:val="24"/>
          <w:szCs w:val="24"/>
        </w:rPr>
        <w:t>nonmaltreated</w:t>
      </w:r>
      <w:proofErr w:type="spellEnd"/>
      <w:r w:rsidRPr="000F5A22">
        <w:rPr>
          <w:rFonts w:ascii="Times New Roman" w:eastAsia="Times New Roman" w:hAnsi="Times New Roman" w:cs="Times New Roman"/>
          <w:color w:val="0D0D0D"/>
          <w:sz w:val="24"/>
          <w:szCs w:val="24"/>
        </w:rPr>
        <w:t xml:space="preserve"> adolescents. </w:t>
      </w:r>
    </w:p>
    <w:p w:rsidR="00801B60" w:rsidRPr="000F5A22" w:rsidRDefault="000F5A22">
      <w:pPr>
        <w:spacing w:after="0" w:line="480" w:lineRule="auto"/>
        <w:ind w:firstLine="720"/>
        <w:rPr>
          <w:rFonts w:ascii="Times New Roman" w:eastAsia="Times New Roman" w:hAnsi="Times New Roman" w:cs="Times New Roman"/>
          <w:color w:val="0D0D0D"/>
          <w:sz w:val="24"/>
          <w:szCs w:val="24"/>
        </w:rPr>
      </w:pPr>
      <w:r w:rsidRPr="000F5A22">
        <w:rPr>
          <w:rFonts w:ascii="Times New Roman" w:eastAsia="Times New Roman" w:hAnsi="Times New Roman" w:cs="Times New Roman"/>
          <w:color w:val="0D0D0D"/>
          <w:sz w:val="24"/>
          <w:szCs w:val="24"/>
        </w:rPr>
        <w:t xml:space="preserve">In a second step, we conducted between-group analyses for early vs. mid-adolescence separately within maltreated and </w:t>
      </w:r>
      <w:proofErr w:type="spellStart"/>
      <w:r w:rsidRPr="000F5A22">
        <w:rPr>
          <w:rFonts w:ascii="Times New Roman" w:eastAsia="Times New Roman" w:hAnsi="Times New Roman" w:cs="Times New Roman"/>
          <w:color w:val="0D0D0D"/>
          <w:sz w:val="24"/>
          <w:szCs w:val="24"/>
        </w:rPr>
        <w:t>nonmaltreated</w:t>
      </w:r>
      <w:proofErr w:type="spellEnd"/>
      <w:r w:rsidRPr="000F5A22">
        <w:rPr>
          <w:rFonts w:ascii="Times New Roman" w:eastAsia="Times New Roman" w:hAnsi="Times New Roman" w:cs="Times New Roman"/>
          <w:color w:val="0D0D0D"/>
          <w:sz w:val="24"/>
          <w:szCs w:val="24"/>
        </w:rPr>
        <w:t xml:space="preserve"> participants. For maltreated participants, we found significant between-group effects for the acceptance &gt; rejection activation difference within the MFG/</w:t>
      </w:r>
      <w:proofErr w:type="spellStart"/>
      <w:r w:rsidRPr="000F5A22">
        <w:rPr>
          <w:rFonts w:ascii="Times New Roman" w:eastAsia="Times New Roman" w:hAnsi="Times New Roman" w:cs="Times New Roman"/>
          <w:color w:val="0D0D0D"/>
          <w:sz w:val="24"/>
          <w:szCs w:val="24"/>
        </w:rPr>
        <w:t>dlPFC</w:t>
      </w:r>
      <w:proofErr w:type="spellEnd"/>
      <w:r w:rsidRPr="000F5A22">
        <w:rPr>
          <w:rFonts w:ascii="Times New Roman" w:eastAsia="Times New Roman" w:hAnsi="Times New Roman" w:cs="Times New Roman"/>
          <w:color w:val="0D0D0D"/>
          <w:sz w:val="24"/>
          <w:szCs w:val="24"/>
        </w:rPr>
        <w:t xml:space="preserve"> cluster (</w:t>
      </w:r>
      <w:r w:rsidRPr="000F5A22">
        <w:rPr>
          <w:rFonts w:ascii="Times New Roman" w:eastAsia="Times New Roman" w:hAnsi="Times New Roman" w:cs="Times New Roman"/>
          <w:i/>
          <w:color w:val="0D0D0D"/>
          <w:sz w:val="24"/>
          <w:szCs w:val="24"/>
        </w:rPr>
        <w:t>F</w:t>
      </w:r>
      <w:r w:rsidRPr="000F5A22">
        <w:rPr>
          <w:rFonts w:ascii="Times New Roman" w:eastAsia="Times New Roman" w:hAnsi="Times New Roman" w:cs="Times New Roman"/>
          <w:color w:val="0D0D0D"/>
          <w:sz w:val="24"/>
          <w:szCs w:val="24"/>
        </w:rPr>
        <w:t xml:space="preserve">(1, 56)=9.85, </w:t>
      </w:r>
      <w:r w:rsidRPr="000F5A22">
        <w:rPr>
          <w:rFonts w:ascii="Times New Roman" w:eastAsia="Times New Roman" w:hAnsi="Times New Roman" w:cs="Times New Roman"/>
          <w:i/>
          <w:color w:val="0D0D0D"/>
          <w:sz w:val="24"/>
          <w:szCs w:val="24"/>
        </w:rPr>
        <w:t>p</w:t>
      </w:r>
      <w:r w:rsidRPr="000F5A22">
        <w:rPr>
          <w:rFonts w:ascii="Times New Roman" w:eastAsia="Times New Roman" w:hAnsi="Times New Roman" w:cs="Times New Roman"/>
          <w:color w:val="0D0D0D"/>
          <w:sz w:val="24"/>
          <w:szCs w:val="24"/>
        </w:rPr>
        <w:t>=.003, η</w:t>
      </w:r>
      <w:r w:rsidRPr="000F5A22">
        <w:rPr>
          <w:rFonts w:ascii="Times New Roman" w:eastAsia="Times New Roman" w:hAnsi="Times New Roman" w:cs="Times New Roman"/>
          <w:color w:val="0D0D0D"/>
          <w:sz w:val="24"/>
          <w:szCs w:val="24"/>
          <w:vertAlign w:val="subscript"/>
        </w:rPr>
        <w:t>p</w:t>
      </w:r>
      <w:r w:rsidRPr="000F5A22">
        <w:rPr>
          <w:rFonts w:ascii="Times New Roman" w:eastAsia="Times New Roman" w:hAnsi="Times New Roman" w:cs="Times New Roman"/>
          <w:color w:val="0D0D0D"/>
          <w:sz w:val="24"/>
          <w:szCs w:val="24"/>
          <w:vertAlign w:val="superscript"/>
        </w:rPr>
        <w:t>2</w:t>
      </w:r>
      <w:r w:rsidRPr="000F5A22">
        <w:rPr>
          <w:rFonts w:ascii="Times New Roman" w:eastAsia="Times New Roman" w:hAnsi="Times New Roman" w:cs="Times New Roman"/>
          <w:color w:val="0D0D0D"/>
          <w:sz w:val="24"/>
          <w:szCs w:val="24"/>
        </w:rPr>
        <w:t xml:space="preserve">=.150), the left </w:t>
      </w:r>
      <w:proofErr w:type="spellStart"/>
      <w:r w:rsidRPr="000F5A22">
        <w:rPr>
          <w:rFonts w:ascii="Times New Roman" w:eastAsia="Times New Roman" w:hAnsi="Times New Roman" w:cs="Times New Roman"/>
          <w:color w:val="0D0D0D"/>
          <w:sz w:val="24"/>
          <w:szCs w:val="24"/>
        </w:rPr>
        <w:t>dACC</w:t>
      </w:r>
      <w:proofErr w:type="spellEnd"/>
      <w:r w:rsidRPr="000F5A22">
        <w:rPr>
          <w:rFonts w:ascii="Times New Roman" w:eastAsia="Times New Roman" w:hAnsi="Times New Roman" w:cs="Times New Roman"/>
          <w:color w:val="0D0D0D"/>
          <w:sz w:val="24"/>
          <w:szCs w:val="24"/>
        </w:rPr>
        <w:t>/pre-SMA sphere (</w:t>
      </w:r>
      <w:r w:rsidRPr="000F5A22">
        <w:rPr>
          <w:rFonts w:ascii="Times New Roman" w:eastAsia="Times New Roman" w:hAnsi="Times New Roman" w:cs="Times New Roman"/>
          <w:i/>
          <w:color w:val="0D0D0D"/>
          <w:sz w:val="24"/>
          <w:szCs w:val="24"/>
        </w:rPr>
        <w:t>F</w:t>
      </w:r>
      <w:r w:rsidRPr="000F5A22">
        <w:rPr>
          <w:rFonts w:ascii="Times New Roman" w:eastAsia="Times New Roman" w:hAnsi="Times New Roman" w:cs="Times New Roman"/>
          <w:color w:val="0D0D0D"/>
          <w:sz w:val="24"/>
          <w:szCs w:val="24"/>
        </w:rPr>
        <w:t xml:space="preserve">(1, 56)=13.54, </w:t>
      </w:r>
      <w:r w:rsidRPr="000F5A22">
        <w:rPr>
          <w:rFonts w:ascii="Times New Roman" w:eastAsia="Times New Roman" w:hAnsi="Times New Roman" w:cs="Times New Roman"/>
          <w:i/>
          <w:color w:val="0D0D0D"/>
          <w:sz w:val="24"/>
          <w:szCs w:val="24"/>
        </w:rPr>
        <w:t>p</w:t>
      </w:r>
      <w:r w:rsidRPr="000F5A22">
        <w:rPr>
          <w:rFonts w:ascii="Times New Roman" w:eastAsia="Times New Roman" w:hAnsi="Times New Roman" w:cs="Times New Roman"/>
          <w:color w:val="0D0D0D"/>
          <w:sz w:val="24"/>
          <w:szCs w:val="24"/>
        </w:rPr>
        <w:t>=.001, η</w:t>
      </w:r>
      <w:r w:rsidRPr="000F5A22">
        <w:rPr>
          <w:rFonts w:ascii="Times New Roman" w:eastAsia="Times New Roman" w:hAnsi="Times New Roman" w:cs="Times New Roman"/>
          <w:color w:val="0D0D0D"/>
          <w:sz w:val="24"/>
          <w:szCs w:val="24"/>
          <w:vertAlign w:val="subscript"/>
        </w:rPr>
        <w:t>p</w:t>
      </w:r>
      <w:r w:rsidRPr="000F5A22">
        <w:rPr>
          <w:rFonts w:ascii="Times New Roman" w:eastAsia="Times New Roman" w:hAnsi="Times New Roman" w:cs="Times New Roman"/>
          <w:color w:val="0D0D0D"/>
          <w:sz w:val="24"/>
          <w:szCs w:val="24"/>
          <w:vertAlign w:val="superscript"/>
        </w:rPr>
        <w:t>2</w:t>
      </w:r>
      <w:r w:rsidRPr="000F5A22">
        <w:rPr>
          <w:rFonts w:ascii="Times New Roman" w:eastAsia="Times New Roman" w:hAnsi="Times New Roman" w:cs="Times New Roman"/>
          <w:color w:val="0D0D0D"/>
          <w:sz w:val="24"/>
          <w:szCs w:val="24"/>
        </w:rPr>
        <w:t xml:space="preserve">=.195), the right </w:t>
      </w:r>
      <w:proofErr w:type="spellStart"/>
      <w:r w:rsidRPr="000F5A22">
        <w:rPr>
          <w:rFonts w:ascii="Times New Roman" w:eastAsia="Times New Roman" w:hAnsi="Times New Roman" w:cs="Times New Roman"/>
          <w:color w:val="0D0D0D"/>
          <w:sz w:val="24"/>
          <w:szCs w:val="24"/>
        </w:rPr>
        <w:t>dACC</w:t>
      </w:r>
      <w:proofErr w:type="spellEnd"/>
      <w:r w:rsidRPr="000F5A22">
        <w:rPr>
          <w:rFonts w:ascii="Times New Roman" w:eastAsia="Times New Roman" w:hAnsi="Times New Roman" w:cs="Times New Roman"/>
          <w:color w:val="0D0D0D"/>
          <w:sz w:val="24"/>
          <w:szCs w:val="24"/>
        </w:rPr>
        <w:t xml:space="preserve"> sphere (</w:t>
      </w:r>
      <w:r w:rsidRPr="000F5A22">
        <w:rPr>
          <w:rFonts w:ascii="Times New Roman" w:eastAsia="Times New Roman" w:hAnsi="Times New Roman" w:cs="Times New Roman"/>
          <w:i/>
          <w:color w:val="0D0D0D"/>
          <w:sz w:val="24"/>
          <w:szCs w:val="24"/>
        </w:rPr>
        <w:t>F</w:t>
      </w:r>
      <w:r w:rsidRPr="000F5A22">
        <w:rPr>
          <w:rFonts w:ascii="Times New Roman" w:eastAsia="Times New Roman" w:hAnsi="Times New Roman" w:cs="Times New Roman"/>
          <w:color w:val="0D0D0D"/>
          <w:sz w:val="24"/>
          <w:szCs w:val="24"/>
        </w:rPr>
        <w:t xml:space="preserve">(1, 56)=8.47, </w:t>
      </w:r>
      <w:r w:rsidRPr="000F5A22">
        <w:rPr>
          <w:rFonts w:ascii="Times New Roman" w:eastAsia="Times New Roman" w:hAnsi="Times New Roman" w:cs="Times New Roman"/>
          <w:i/>
          <w:color w:val="0D0D0D"/>
          <w:sz w:val="24"/>
          <w:szCs w:val="24"/>
        </w:rPr>
        <w:t>p</w:t>
      </w:r>
      <w:r w:rsidRPr="000F5A22">
        <w:rPr>
          <w:rFonts w:ascii="Times New Roman" w:eastAsia="Times New Roman" w:hAnsi="Times New Roman" w:cs="Times New Roman"/>
          <w:color w:val="0D0D0D"/>
          <w:sz w:val="24"/>
          <w:szCs w:val="24"/>
        </w:rPr>
        <w:t>=.005, η</w:t>
      </w:r>
      <w:r w:rsidRPr="000F5A22">
        <w:rPr>
          <w:rFonts w:ascii="Times New Roman" w:eastAsia="Times New Roman" w:hAnsi="Times New Roman" w:cs="Times New Roman"/>
          <w:color w:val="0D0D0D"/>
          <w:sz w:val="24"/>
          <w:szCs w:val="24"/>
          <w:vertAlign w:val="subscript"/>
        </w:rPr>
        <w:t>p</w:t>
      </w:r>
      <w:r w:rsidRPr="000F5A22">
        <w:rPr>
          <w:rFonts w:ascii="Times New Roman" w:eastAsia="Times New Roman" w:hAnsi="Times New Roman" w:cs="Times New Roman"/>
          <w:color w:val="0D0D0D"/>
          <w:sz w:val="24"/>
          <w:szCs w:val="24"/>
          <w:vertAlign w:val="superscript"/>
        </w:rPr>
        <w:t>2</w:t>
      </w:r>
      <w:r w:rsidRPr="000F5A22">
        <w:rPr>
          <w:rFonts w:ascii="Times New Roman" w:eastAsia="Times New Roman" w:hAnsi="Times New Roman" w:cs="Times New Roman"/>
          <w:color w:val="0D0D0D"/>
          <w:sz w:val="24"/>
          <w:szCs w:val="24"/>
        </w:rPr>
        <w:t>=.131), as well as the primary somatosensory cortex sphere (</w:t>
      </w:r>
      <w:r w:rsidRPr="000F5A22">
        <w:rPr>
          <w:rFonts w:ascii="Times New Roman" w:eastAsia="Times New Roman" w:hAnsi="Times New Roman" w:cs="Times New Roman"/>
          <w:i/>
          <w:color w:val="0D0D0D"/>
          <w:sz w:val="24"/>
          <w:szCs w:val="24"/>
        </w:rPr>
        <w:t>F</w:t>
      </w:r>
      <w:r w:rsidRPr="000F5A22">
        <w:rPr>
          <w:rFonts w:ascii="Times New Roman" w:eastAsia="Times New Roman" w:hAnsi="Times New Roman" w:cs="Times New Roman"/>
          <w:color w:val="0D0D0D"/>
          <w:sz w:val="24"/>
          <w:szCs w:val="24"/>
        </w:rPr>
        <w:t xml:space="preserve">(1, 56)= 10.48, </w:t>
      </w:r>
      <w:r w:rsidRPr="000F5A22">
        <w:rPr>
          <w:rFonts w:ascii="Times New Roman" w:eastAsia="Times New Roman" w:hAnsi="Times New Roman" w:cs="Times New Roman"/>
          <w:i/>
          <w:color w:val="0D0D0D"/>
          <w:sz w:val="24"/>
          <w:szCs w:val="24"/>
        </w:rPr>
        <w:t>p</w:t>
      </w:r>
      <w:r w:rsidRPr="000F5A22">
        <w:rPr>
          <w:rFonts w:ascii="Times New Roman" w:eastAsia="Times New Roman" w:hAnsi="Times New Roman" w:cs="Times New Roman"/>
          <w:color w:val="0D0D0D"/>
          <w:sz w:val="24"/>
          <w:szCs w:val="24"/>
        </w:rPr>
        <w:t>=.002, η</w:t>
      </w:r>
      <w:r w:rsidRPr="000F5A22">
        <w:rPr>
          <w:rFonts w:ascii="Times New Roman" w:eastAsia="Times New Roman" w:hAnsi="Times New Roman" w:cs="Times New Roman"/>
          <w:color w:val="0D0D0D"/>
          <w:sz w:val="24"/>
          <w:szCs w:val="24"/>
          <w:vertAlign w:val="subscript"/>
        </w:rPr>
        <w:t>p</w:t>
      </w:r>
      <w:r w:rsidRPr="000F5A22">
        <w:rPr>
          <w:rFonts w:ascii="Times New Roman" w:eastAsia="Times New Roman" w:hAnsi="Times New Roman" w:cs="Times New Roman"/>
          <w:color w:val="0D0D0D"/>
          <w:sz w:val="24"/>
          <w:szCs w:val="24"/>
          <w:vertAlign w:val="superscript"/>
        </w:rPr>
        <w:t>2</w:t>
      </w:r>
      <w:r w:rsidRPr="000F5A22">
        <w:rPr>
          <w:rFonts w:ascii="Times New Roman" w:eastAsia="Times New Roman" w:hAnsi="Times New Roman" w:cs="Times New Roman"/>
          <w:color w:val="0D0D0D"/>
          <w:sz w:val="24"/>
          <w:szCs w:val="24"/>
        </w:rPr>
        <w:t xml:space="preserve">=.158). For all clusters, a lower activation difference for acceptance &gt; rejection was found in young adolescents with maltreatment experiences compared to mid-adolescent participants </w:t>
      </w:r>
      <w:r w:rsidRPr="000F5A22">
        <w:rPr>
          <w:rFonts w:ascii="Times New Roman" w:eastAsia="Times New Roman" w:hAnsi="Times New Roman" w:cs="Times New Roman"/>
          <w:color w:val="0D0D0D"/>
          <w:sz w:val="24"/>
          <w:szCs w:val="24"/>
        </w:rPr>
        <w:lastRenderedPageBreak/>
        <w:t xml:space="preserve">with maltreatment history. In contrast, no significant between-group effects regarding early vs. mid-adolescence emerged for </w:t>
      </w:r>
      <w:proofErr w:type="spellStart"/>
      <w:r w:rsidRPr="000F5A22">
        <w:rPr>
          <w:rFonts w:ascii="Times New Roman" w:eastAsia="Times New Roman" w:hAnsi="Times New Roman" w:cs="Times New Roman"/>
          <w:color w:val="0D0D0D"/>
          <w:sz w:val="24"/>
          <w:szCs w:val="24"/>
        </w:rPr>
        <w:t>nonmaltreated</w:t>
      </w:r>
      <w:proofErr w:type="spellEnd"/>
      <w:r w:rsidRPr="000F5A22">
        <w:rPr>
          <w:rFonts w:ascii="Times New Roman" w:eastAsia="Times New Roman" w:hAnsi="Times New Roman" w:cs="Times New Roman"/>
          <w:color w:val="0D0D0D"/>
          <w:sz w:val="24"/>
          <w:szCs w:val="24"/>
        </w:rPr>
        <w:t xml:space="preserve"> participants </w:t>
      </w:r>
      <w:r w:rsidRPr="000F5A22">
        <w:rPr>
          <w:rFonts w:ascii="Times New Roman" w:eastAsia="Times New Roman" w:hAnsi="Times New Roman" w:cs="Times New Roman"/>
          <w:sz w:val="24"/>
          <w:szCs w:val="24"/>
        </w:rPr>
        <w:t>(</w:t>
      </w:r>
      <w:proofErr w:type="spellStart"/>
      <w:r w:rsidRPr="000F5A22">
        <w:rPr>
          <w:rFonts w:ascii="Times New Roman" w:eastAsia="Times New Roman" w:hAnsi="Times New Roman" w:cs="Times New Roman"/>
          <w:i/>
          <w:sz w:val="24"/>
          <w:szCs w:val="24"/>
        </w:rPr>
        <w:t>p</w:t>
      </w:r>
      <w:r w:rsidRPr="000F5A22">
        <w:rPr>
          <w:rFonts w:ascii="Times New Roman" w:eastAsia="Times New Roman" w:hAnsi="Times New Roman" w:cs="Times New Roman"/>
          <w:sz w:val="24"/>
          <w:szCs w:val="24"/>
        </w:rPr>
        <w:t>s</w:t>
      </w:r>
      <w:proofErr w:type="spellEnd"/>
      <w:r w:rsidRPr="000F5A22">
        <w:rPr>
          <w:rFonts w:ascii="Times New Roman" w:eastAsia="Times New Roman" w:hAnsi="Times New Roman" w:cs="Times New Roman"/>
          <w:sz w:val="24"/>
          <w:szCs w:val="24"/>
        </w:rPr>
        <w:t>&lt;.05)</w:t>
      </w:r>
      <w:r w:rsidRPr="000F5A22">
        <w:rPr>
          <w:rFonts w:ascii="Times New Roman" w:eastAsia="Times New Roman" w:hAnsi="Times New Roman" w:cs="Times New Roman"/>
          <w:color w:val="0D0D0D"/>
          <w:sz w:val="24"/>
          <w:szCs w:val="24"/>
        </w:rPr>
        <w:t>.</w:t>
      </w:r>
    </w:p>
    <w:p w:rsidR="00801B60" w:rsidRPr="000F5A22" w:rsidRDefault="00801B60">
      <w:pPr>
        <w:spacing w:after="0" w:line="480" w:lineRule="auto"/>
        <w:ind w:firstLine="720"/>
        <w:rPr>
          <w:rFonts w:ascii="Times New Roman" w:eastAsia="Times New Roman" w:hAnsi="Times New Roman" w:cs="Times New Roman"/>
          <w:color w:val="0D0D0D"/>
          <w:sz w:val="24"/>
          <w:szCs w:val="24"/>
        </w:rPr>
      </w:pPr>
    </w:p>
    <w:p w:rsidR="00801B60" w:rsidRPr="00CB3C3E" w:rsidRDefault="00CB3C3E">
      <w:pPr>
        <w:tabs>
          <w:tab w:val="left" w:pos="1605"/>
        </w:tabs>
        <w:spacing w:after="0" w:line="480" w:lineRule="auto"/>
        <w:rPr>
          <w:rFonts w:ascii="Times New Roman" w:eastAsia="Times New Roman" w:hAnsi="Times New Roman" w:cs="Times New Roman"/>
          <w:b/>
          <w:sz w:val="24"/>
          <w:szCs w:val="24"/>
        </w:rPr>
      </w:pPr>
      <w:bookmarkStart w:id="0" w:name="_GoBack"/>
      <w:r>
        <w:rPr>
          <w:rFonts w:ascii="Times New Roman" w:eastAsia="Times New Roman" w:hAnsi="Times New Roman" w:cs="Times New Roman"/>
          <w:b/>
          <w:noProof/>
          <w:sz w:val="24"/>
          <w:szCs w:val="24"/>
          <w:lang w:val="de-DE"/>
        </w:rPr>
        <w:drawing>
          <wp:inline distT="0" distB="0" distL="0" distR="0">
            <wp:extent cx="5731510" cy="1671320"/>
            <wp:effectExtent l="0" t="0" r="254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B3.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1671320"/>
                    </a:xfrm>
                    <a:prstGeom prst="rect">
                      <a:avLst/>
                    </a:prstGeom>
                  </pic:spPr>
                </pic:pic>
              </a:graphicData>
            </a:graphic>
          </wp:inline>
        </w:drawing>
      </w:r>
      <w:bookmarkEnd w:id="0"/>
    </w:p>
    <w:p w:rsidR="00801B60" w:rsidRPr="000F5A22" w:rsidRDefault="000F5A22">
      <w:pPr>
        <w:tabs>
          <w:tab w:val="left" w:pos="1605"/>
        </w:tabs>
        <w:spacing w:after="0" w:line="480" w:lineRule="auto"/>
        <w:rPr>
          <w:rFonts w:ascii="Times New Roman" w:eastAsia="Times New Roman" w:hAnsi="Times New Roman" w:cs="Times New Roman"/>
          <w:b/>
          <w:sz w:val="24"/>
          <w:szCs w:val="24"/>
        </w:rPr>
      </w:pPr>
      <w:r w:rsidRPr="000F5A22">
        <w:rPr>
          <w:rFonts w:ascii="Times New Roman" w:eastAsia="Times New Roman" w:hAnsi="Times New Roman" w:cs="Times New Roman"/>
          <w:i/>
          <w:sz w:val="24"/>
          <w:szCs w:val="24"/>
        </w:rPr>
        <w:t xml:space="preserve">Figure B3. </w:t>
      </w:r>
      <w:proofErr w:type="gramStart"/>
      <w:r w:rsidRPr="000F5A22">
        <w:rPr>
          <w:rFonts w:ascii="Times New Roman" w:eastAsia="Times New Roman" w:hAnsi="Times New Roman" w:cs="Times New Roman"/>
          <w:sz w:val="24"/>
          <w:szCs w:val="24"/>
        </w:rPr>
        <w:t xml:space="preserve">Age x maltreatment interactions within the </w:t>
      </w:r>
      <w:proofErr w:type="spellStart"/>
      <w:r w:rsidRPr="000F5A22">
        <w:rPr>
          <w:rFonts w:ascii="Times New Roman" w:eastAsia="Times New Roman" w:hAnsi="Times New Roman" w:cs="Times New Roman"/>
          <w:sz w:val="24"/>
          <w:szCs w:val="24"/>
        </w:rPr>
        <w:t>dACC</w:t>
      </w:r>
      <w:proofErr w:type="spellEnd"/>
      <w:r w:rsidRPr="000F5A22">
        <w:rPr>
          <w:rFonts w:ascii="Times New Roman" w:eastAsia="Times New Roman" w:hAnsi="Times New Roman" w:cs="Times New Roman"/>
          <w:sz w:val="24"/>
          <w:szCs w:val="24"/>
        </w:rPr>
        <w:t xml:space="preserve">/pre-SMA </w:t>
      </w:r>
      <w:r w:rsidR="00EB0E39">
        <w:rPr>
          <w:rFonts w:ascii="Times New Roman" w:eastAsia="Times New Roman" w:hAnsi="Times New Roman" w:cs="Times New Roman"/>
          <w:sz w:val="24"/>
          <w:szCs w:val="24"/>
        </w:rPr>
        <w:t xml:space="preserve">sphere </w:t>
      </w:r>
      <w:r w:rsidRPr="000F5A22">
        <w:rPr>
          <w:rFonts w:ascii="Times New Roman" w:eastAsia="Times New Roman" w:hAnsi="Times New Roman" w:cs="Times New Roman"/>
          <w:sz w:val="24"/>
          <w:szCs w:val="24"/>
        </w:rPr>
        <w:t>and MFG/</w:t>
      </w:r>
      <w:proofErr w:type="spellStart"/>
      <w:r w:rsidR="007C653E">
        <w:rPr>
          <w:rFonts w:ascii="Times New Roman" w:eastAsia="Times New Roman" w:hAnsi="Times New Roman" w:cs="Times New Roman"/>
          <w:sz w:val="24"/>
          <w:szCs w:val="24"/>
        </w:rPr>
        <w:t>dl</w:t>
      </w:r>
      <w:r w:rsidRPr="000F5A22">
        <w:rPr>
          <w:rFonts w:ascii="Times New Roman" w:eastAsia="Times New Roman" w:hAnsi="Times New Roman" w:cs="Times New Roman"/>
          <w:sz w:val="24"/>
          <w:szCs w:val="24"/>
        </w:rPr>
        <w:t>PFC</w:t>
      </w:r>
      <w:proofErr w:type="spellEnd"/>
      <w:r w:rsidRPr="000F5A22">
        <w:rPr>
          <w:rFonts w:ascii="Times New Roman" w:eastAsia="Times New Roman" w:hAnsi="Times New Roman" w:cs="Times New Roman"/>
          <w:sz w:val="24"/>
          <w:szCs w:val="24"/>
        </w:rPr>
        <w:t xml:space="preserve"> (Acceptance &gt; Rejection contrast).</w:t>
      </w:r>
      <w:proofErr w:type="gramEnd"/>
      <w:r w:rsidRPr="000F5A22">
        <w:rPr>
          <w:rFonts w:ascii="Times New Roman" w:eastAsia="Times New Roman" w:hAnsi="Times New Roman" w:cs="Times New Roman"/>
          <w:i/>
          <w:sz w:val="24"/>
          <w:szCs w:val="24"/>
        </w:rPr>
        <w:t xml:space="preserve"> </w:t>
      </w:r>
      <w:r w:rsidRPr="000F5A22">
        <w:rPr>
          <w:rFonts w:ascii="Times New Roman" w:eastAsia="Times New Roman" w:hAnsi="Times New Roman" w:cs="Times New Roman"/>
          <w:sz w:val="24"/>
          <w:szCs w:val="24"/>
        </w:rPr>
        <w:t xml:space="preserve">The bar graphs display the mean beta values and their standard errors for the activation difference acceptance &gt; rejection in the (a) </w:t>
      </w:r>
      <w:r w:rsidR="004F13A1">
        <w:rPr>
          <w:rFonts w:ascii="Times New Roman" w:eastAsia="Times New Roman" w:hAnsi="Times New Roman" w:cs="Times New Roman"/>
          <w:sz w:val="24"/>
          <w:szCs w:val="24"/>
        </w:rPr>
        <w:t xml:space="preserve">left </w:t>
      </w:r>
      <w:r w:rsidRPr="000F5A22">
        <w:rPr>
          <w:rFonts w:ascii="Times New Roman" w:eastAsia="Times New Roman" w:hAnsi="Times New Roman" w:cs="Times New Roman"/>
          <w:sz w:val="24"/>
          <w:szCs w:val="24"/>
        </w:rPr>
        <w:t>dorsal anterior cingulate cortex/pre</w:t>
      </w:r>
      <w:r w:rsidR="007C653E">
        <w:rPr>
          <w:rFonts w:ascii="Times New Roman" w:eastAsia="Times New Roman" w:hAnsi="Times New Roman" w:cs="Times New Roman"/>
          <w:sz w:val="24"/>
          <w:szCs w:val="24"/>
        </w:rPr>
        <w:t>-</w:t>
      </w:r>
      <w:r w:rsidRPr="000F5A22">
        <w:rPr>
          <w:rFonts w:ascii="Times New Roman" w:eastAsia="Times New Roman" w:hAnsi="Times New Roman" w:cs="Times New Roman"/>
          <w:sz w:val="24"/>
          <w:szCs w:val="24"/>
        </w:rPr>
        <w:t>supplementary motor area (</w:t>
      </w:r>
      <w:proofErr w:type="spellStart"/>
      <w:r w:rsidRPr="000F5A22">
        <w:rPr>
          <w:rFonts w:ascii="Times New Roman" w:eastAsia="Times New Roman" w:hAnsi="Times New Roman" w:cs="Times New Roman"/>
          <w:sz w:val="24"/>
          <w:szCs w:val="24"/>
        </w:rPr>
        <w:t>dACC</w:t>
      </w:r>
      <w:proofErr w:type="spellEnd"/>
      <w:r w:rsidRPr="000F5A22">
        <w:rPr>
          <w:rFonts w:ascii="Times New Roman" w:eastAsia="Times New Roman" w:hAnsi="Times New Roman" w:cs="Times New Roman"/>
          <w:sz w:val="24"/>
          <w:szCs w:val="24"/>
        </w:rPr>
        <w:t xml:space="preserve">/pre-SMA; 5mm sphere at peak voxel [-6, 4, 50]) and (b) </w:t>
      </w:r>
      <w:r w:rsidR="004F13A1">
        <w:rPr>
          <w:rFonts w:ascii="Times New Roman" w:eastAsia="Times New Roman" w:hAnsi="Times New Roman" w:cs="Times New Roman"/>
          <w:sz w:val="24"/>
          <w:szCs w:val="24"/>
        </w:rPr>
        <w:t xml:space="preserve">left </w:t>
      </w:r>
      <w:r w:rsidRPr="000F5A22">
        <w:rPr>
          <w:rFonts w:ascii="Times New Roman" w:eastAsia="Times New Roman" w:hAnsi="Times New Roman" w:cs="Times New Roman"/>
          <w:sz w:val="24"/>
          <w:szCs w:val="24"/>
        </w:rPr>
        <w:t>middle frontal gyrus/dorsolateral prefrontal cortex (MFG/</w:t>
      </w:r>
      <w:proofErr w:type="spellStart"/>
      <w:r w:rsidRPr="000F5A22">
        <w:rPr>
          <w:rFonts w:ascii="Times New Roman" w:eastAsia="Times New Roman" w:hAnsi="Times New Roman" w:cs="Times New Roman"/>
          <w:sz w:val="24"/>
          <w:szCs w:val="24"/>
        </w:rPr>
        <w:t>dlPFC</w:t>
      </w:r>
      <w:proofErr w:type="spellEnd"/>
      <w:r w:rsidRPr="000F5A22">
        <w:rPr>
          <w:rFonts w:ascii="Times New Roman" w:eastAsia="Times New Roman" w:hAnsi="Times New Roman" w:cs="Times New Roman"/>
          <w:sz w:val="24"/>
          <w:szCs w:val="24"/>
        </w:rPr>
        <w:t xml:space="preserve">; peak voxel at [-32, 38, 32]) separately for maltreated and </w:t>
      </w:r>
      <w:proofErr w:type="spellStart"/>
      <w:r w:rsidRPr="000F5A22">
        <w:rPr>
          <w:rFonts w:ascii="Times New Roman" w:eastAsia="Times New Roman" w:hAnsi="Times New Roman" w:cs="Times New Roman"/>
          <w:sz w:val="24"/>
          <w:szCs w:val="24"/>
        </w:rPr>
        <w:t>nonmaltreated</w:t>
      </w:r>
      <w:proofErr w:type="spellEnd"/>
      <w:r w:rsidRPr="000F5A22">
        <w:rPr>
          <w:rFonts w:ascii="Times New Roman" w:eastAsia="Times New Roman" w:hAnsi="Times New Roman" w:cs="Times New Roman"/>
          <w:sz w:val="24"/>
          <w:szCs w:val="24"/>
        </w:rPr>
        <w:t xml:space="preserve"> participants within the early and mid-adolescent groups. </w:t>
      </w:r>
      <w:proofErr w:type="spellStart"/>
      <w:r w:rsidRPr="000F5A22">
        <w:rPr>
          <w:rFonts w:ascii="Times New Roman" w:eastAsia="Times New Roman" w:hAnsi="Times New Roman" w:cs="Times New Roman"/>
          <w:sz w:val="24"/>
          <w:szCs w:val="24"/>
        </w:rPr>
        <w:t>n.s</w:t>
      </w:r>
      <w:proofErr w:type="spellEnd"/>
      <w:r w:rsidRPr="000F5A22">
        <w:rPr>
          <w:rFonts w:ascii="Times New Roman" w:eastAsia="Times New Roman" w:hAnsi="Times New Roman" w:cs="Times New Roman"/>
          <w:sz w:val="24"/>
          <w:szCs w:val="24"/>
        </w:rPr>
        <w:t xml:space="preserve">. = non-significant. * </w:t>
      </w:r>
      <w:proofErr w:type="gramStart"/>
      <w:r w:rsidRPr="000F5A22">
        <w:rPr>
          <w:rFonts w:ascii="Times New Roman" w:eastAsia="Times New Roman" w:hAnsi="Times New Roman" w:cs="Times New Roman"/>
          <w:i/>
          <w:sz w:val="24"/>
          <w:szCs w:val="24"/>
        </w:rPr>
        <w:t>p</w:t>
      </w:r>
      <w:proofErr w:type="gramEnd"/>
      <w:r w:rsidRPr="000F5A22">
        <w:rPr>
          <w:rFonts w:ascii="Times New Roman" w:eastAsia="Times New Roman" w:hAnsi="Times New Roman" w:cs="Times New Roman"/>
          <w:sz w:val="24"/>
          <w:szCs w:val="24"/>
        </w:rPr>
        <w:t xml:space="preserve"> &lt; .05. ** </w:t>
      </w:r>
      <w:proofErr w:type="gramStart"/>
      <w:r w:rsidRPr="000F5A22">
        <w:rPr>
          <w:rFonts w:ascii="Times New Roman" w:eastAsia="Times New Roman" w:hAnsi="Times New Roman" w:cs="Times New Roman"/>
          <w:i/>
          <w:sz w:val="24"/>
          <w:szCs w:val="24"/>
        </w:rPr>
        <w:t>p</w:t>
      </w:r>
      <w:proofErr w:type="gramEnd"/>
      <w:r w:rsidRPr="000F5A22">
        <w:rPr>
          <w:rFonts w:ascii="Times New Roman" w:eastAsia="Times New Roman" w:hAnsi="Times New Roman" w:cs="Times New Roman"/>
          <w:sz w:val="24"/>
          <w:szCs w:val="24"/>
        </w:rPr>
        <w:t xml:space="preserve"> &lt; .01.</w:t>
      </w:r>
    </w:p>
    <w:p w:rsidR="00801B60" w:rsidRPr="000F5A22" w:rsidRDefault="00801B60">
      <w:pPr>
        <w:tabs>
          <w:tab w:val="left" w:pos="1605"/>
        </w:tabs>
        <w:spacing w:after="0" w:line="480" w:lineRule="auto"/>
        <w:rPr>
          <w:rFonts w:ascii="Times New Roman" w:eastAsia="Times New Roman" w:hAnsi="Times New Roman" w:cs="Times New Roman"/>
          <w:b/>
          <w:sz w:val="24"/>
          <w:szCs w:val="24"/>
        </w:rPr>
      </w:pPr>
    </w:p>
    <w:p w:rsidR="00801B60" w:rsidRPr="000F5A22" w:rsidRDefault="000F5A22">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bookmarkStart w:id="1" w:name="_gjdgxs" w:colFirst="0" w:colLast="0"/>
      <w:bookmarkEnd w:id="1"/>
      <w:r w:rsidRPr="000F5A22">
        <w:rPr>
          <w:rFonts w:ascii="Times New Roman" w:eastAsia="Times New Roman" w:hAnsi="Times New Roman" w:cs="Times New Roman"/>
          <w:color w:val="000000"/>
          <w:sz w:val="24"/>
          <w:szCs w:val="24"/>
        </w:rPr>
        <w:t>Table B5</w:t>
      </w:r>
    </w:p>
    <w:p w:rsidR="00801B60" w:rsidRPr="000F5A22" w:rsidRDefault="000F5A22">
      <w:pPr>
        <w:spacing w:after="0" w:line="480" w:lineRule="auto"/>
        <w:rPr>
          <w:rFonts w:ascii="Times New Roman" w:eastAsia="Times New Roman" w:hAnsi="Times New Roman" w:cs="Times New Roman"/>
          <w:i/>
          <w:color w:val="000000"/>
          <w:sz w:val="24"/>
          <w:szCs w:val="24"/>
        </w:rPr>
      </w:pPr>
      <w:r w:rsidRPr="000F5A22">
        <w:rPr>
          <w:rFonts w:ascii="Times New Roman" w:eastAsia="Times New Roman" w:hAnsi="Times New Roman" w:cs="Times New Roman"/>
          <w:i/>
          <w:color w:val="000000"/>
          <w:sz w:val="24"/>
          <w:szCs w:val="24"/>
        </w:rPr>
        <w:t>Main and Interaction Effects for Age and Maltreatment</w:t>
      </w:r>
    </w:p>
    <w:tbl>
      <w:tblPr>
        <w:tblStyle w:val="a3"/>
        <w:tblW w:w="9329" w:type="dxa"/>
        <w:tblInd w:w="0" w:type="dxa"/>
        <w:tblBorders>
          <w:top w:val="single" w:sz="12" w:space="0" w:color="000000"/>
          <w:left w:val="single" w:sz="8" w:space="0" w:color="000000"/>
          <w:bottom w:val="single" w:sz="12" w:space="0" w:color="000000"/>
          <w:right w:val="single" w:sz="6" w:space="0" w:color="000000"/>
          <w:insideH w:val="single" w:sz="8" w:space="0" w:color="000000"/>
          <w:insideV w:val="single" w:sz="8" w:space="0" w:color="000000"/>
        </w:tblBorders>
        <w:tblLayout w:type="fixed"/>
        <w:tblLook w:val="0000" w:firstRow="0" w:lastRow="0" w:firstColumn="0" w:lastColumn="0" w:noHBand="0" w:noVBand="0"/>
      </w:tblPr>
      <w:tblGrid>
        <w:gridCol w:w="2381"/>
        <w:gridCol w:w="1277"/>
        <w:gridCol w:w="993"/>
        <w:gridCol w:w="851"/>
        <w:gridCol w:w="709"/>
        <w:gridCol w:w="850"/>
        <w:gridCol w:w="709"/>
        <w:gridCol w:w="850"/>
        <w:gridCol w:w="709"/>
      </w:tblGrid>
      <w:tr w:rsidR="007C653E" w:rsidRPr="000F5A22" w:rsidTr="00503E49">
        <w:tc>
          <w:tcPr>
            <w:tcW w:w="4651" w:type="dxa"/>
            <w:gridSpan w:val="3"/>
            <w:tcBorders>
              <w:top w:val="nil"/>
              <w:left w:val="nil"/>
              <w:bottom w:val="nil"/>
              <w:right w:val="nil"/>
            </w:tcBorders>
            <w:shd w:val="clear" w:color="auto" w:fill="auto"/>
          </w:tcPr>
          <w:p w:rsidR="007C653E" w:rsidRPr="000F5A22" w:rsidRDefault="007C653E">
            <w:pPr>
              <w:spacing w:line="480" w:lineRule="auto"/>
              <w:rPr>
                <w:rFonts w:ascii="Times New Roman" w:eastAsia="Times New Roman" w:hAnsi="Times New Roman" w:cs="Times New Roman"/>
              </w:rPr>
            </w:pPr>
            <w:r w:rsidRPr="000F5A22">
              <w:rPr>
                <w:rFonts w:ascii="Times New Roman" w:eastAsia="Times New Roman" w:hAnsi="Times New Roman" w:cs="Times New Roman"/>
              </w:rPr>
              <w:t xml:space="preserve">Cluster    </w:t>
            </w:r>
          </w:p>
        </w:tc>
        <w:tc>
          <w:tcPr>
            <w:tcW w:w="4678" w:type="dxa"/>
            <w:gridSpan w:val="6"/>
            <w:tcBorders>
              <w:top w:val="nil"/>
              <w:left w:val="nil"/>
              <w:bottom w:val="nil"/>
              <w:right w:val="nil"/>
            </w:tcBorders>
            <w:shd w:val="clear" w:color="auto" w:fill="auto"/>
          </w:tcPr>
          <w:p w:rsidR="007C653E" w:rsidRPr="000F5A22" w:rsidRDefault="007C653E">
            <w:pPr>
              <w:spacing w:line="480" w:lineRule="auto"/>
              <w:ind w:left="-3431" w:firstLine="3431"/>
              <w:rPr>
                <w:rFonts w:ascii="Times New Roman" w:eastAsia="Times New Roman" w:hAnsi="Times New Roman" w:cs="Times New Roman"/>
                <w:vertAlign w:val="subscript"/>
              </w:rPr>
            </w:pPr>
            <w:r w:rsidRPr="000F5A22">
              <w:rPr>
                <w:rFonts w:ascii="Times New Roman" w:eastAsia="Times New Roman" w:hAnsi="Times New Roman" w:cs="Times New Roman"/>
              </w:rPr>
              <w:t xml:space="preserve">ANOVA </w:t>
            </w:r>
          </w:p>
        </w:tc>
      </w:tr>
      <w:tr w:rsidR="007C653E" w:rsidRPr="000F5A22" w:rsidTr="00503E49">
        <w:tc>
          <w:tcPr>
            <w:tcW w:w="2382" w:type="dxa"/>
            <w:tcBorders>
              <w:top w:val="single" w:sz="12" w:space="0" w:color="000000"/>
              <w:left w:val="nil"/>
              <w:bottom w:val="nil"/>
              <w:right w:val="nil"/>
            </w:tcBorders>
            <w:shd w:val="clear" w:color="auto" w:fill="auto"/>
          </w:tcPr>
          <w:p w:rsidR="007C653E" w:rsidRPr="000F5A22" w:rsidRDefault="007C653E">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Anatomical region</w:t>
            </w:r>
          </w:p>
        </w:tc>
        <w:tc>
          <w:tcPr>
            <w:tcW w:w="1277" w:type="dxa"/>
            <w:tcBorders>
              <w:top w:val="single" w:sz="12" w:space="0" w:color="000000"/>
              <w:left w:val="nil"/>
              <w:bottom w:val="nil"/>
              <w:right w:val="nil"/>
            </w:tcBorders>
            <w:shd w:val="clear" w:color="auto" w:fill="auto"/>
          </w:tcPr>
          <w:p w:rsidR="007C653E" w:rsidRPr="000F5A22" w:rsidRDefault="007C653E">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x, y, z</w:t>
            </w:r>
          </w:p>
        </w:tc>
        <w:tc>
          <w:tcPr>
            <w:tcW w:w="992" w:type="dxa"/>
            <w:tcBorders>
              <w:top w:val="single" w:sz="12" w:space="0" w:color="000000"/>
              <w:left w:val="nil"/>
              <w:bottom w:val="nil"/>
              <w:right w:val="nil"/>
            </w:tcBorders>
            <w:shd w:val="clear" w:color="auto" w:fill="auto"/>
          </w:tcPr>
          <w:p w:rsidR="007C653E" w:rsidRPr="000F5A22" w:rsidRDefault="007C653E">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Hemi</w:t>
            </w:r>
            <w:r w:rsidR="00503E49">
              <w:rPr>
                <w:rFonts w:ascii="Times New Roman" w:eastAsia="Times New Roman" w:hAnsi="Times New Roman" w:cs="Times New Roman"/>
              </w:rPr>
              <w:t>-s</w:t>
            </w:r>
            <w:r w:rsidRPr="000F5A22">
              <w:rPr>
                <w:rFonts w:ascii="Times New Roman" w:eastAsia="Times New Roman" w:hAnsi="Times New Roman" w:cs="Times New Roman"/>
              </w:rPr>
              <w:t>phere</w:t>
            </w:r>
          </w:p>
        </w:tc>
        <w:tc>
          <w:tcPr>
            <w:tcW w:w="1560" w:type="dxa"/>
            <w:gridSpan w:val="2"/>
            <w:tcBorders>
              <w:top w:val="single" w:sz="12" w:space="0" w:color="000000"/>
              <w:left w:val="nil"/>
              <w:bottom w:val="nil"/>
              <w:right w:val="nil"/>
            </w:tcBorders>
            <w:shd w:val="clear" w:color="auto" w:fill="auto"/>
          </w:tcPr>
          <w:p w:rsidR="007C653E" w:rsidRPr="000F5A22" w:rsidRDefault="007C653E">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Age                 (</w:t>
            </w:r>
            <w:proofErr w:type="spellStart"/>
            <w:r w:rsidRPr="000F5A22">
              <w:rPr>
                <w:rFonts w:ascii="Times New Roman" w:eastAsia="Times New Roman" w:hAnsi="Times New Roman" w:cs="Times New Roman"/>
                <w:i/>
              </w:rPr>
              <w:t>df</w:t>
            </w:r>
            <w:proofErr w:type="spellEnd"/>
            <w:r w:rsidRPr="000F5A22">
              <w:rPr>
                <w:rFonts w:ascii="Times New Roman" w:eastAsia="Times New Roman" w:hAnsi="Times New Roman" w:cs="Times New Roman"/>
              </w:rPr>
              <w:t xml:space="preserve"> = 1, 96)</w:t>
            </w:r>
          </w:p>
        </w:tc>
        <w:tc>
          <w:tcPr>
            <w:tcW w:w="1559" w:type="dxa"/>
            <w:gridSpan w:val="2"/>
            <w:tcBorders>
              <w:top w:val="single" w:sz="12" w:space="0" w:color="000000"/>
              <w:left w:val="nil"/>
              <w:bottom w:val="nil"/>
              <w:right w:val="nil"/>
            </w:tcBorders>
            <w:shd w:val="clear" w:color="auto" w:fill="auto"/>
          </w:tcPr>
          <w:p w:rsidR="007C653E" w:rsidRPr="000F5A22" w:rsidRDefault="007C653E">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Group               (</w:t>
            </w:r>
            <w:proofErr w:type="spellStart"/>
            <w:r w:rsidRPr="000F5A22">
              <w:rPr>
                <w:rFonts w:ascii="Times New Roman" w:eastAsia="Times New Roman" w:hAnsi="Times New Roman" w:cs="Times New Roman"/>
                <w:i/>
              </w:rPr>
              <w:t>df</w:t>
            </w:r>
            <w:proofErr w:type="spellEnd"/>
            <w:r w:rsidRPr="000F5A22">
              <w:rPr>
                <w:rFonts w:ascii="Times New Roman" w:eastAsia="Times New Roman" w:hAnsi="Times New Roman" w:cs="Times New Roman"/>
                <w:i/>
              </w:rPr>
              <w:t xml:space="preserve"> </w:t>
            </w:r>
            <w:r w:rsidRPr="000F5A22">
              <w:rPr>
                <w:rFonts w:ascii="Times New Roman" w:eastAsia="Times New Roman" w:hAnsi="Times New Roman" w:cs="Times New Roman"/>
              </w:rPr>
              <w:t>= 1, 96)</w:t>
            </w:r>
          </w:p>
        </w:tc>
        <w:tc>
          <w:tcPr>
            <w:tcW w:w="1559" w:type="dxa"/>
            <w:gridSpan w:val="2"/>
            <w:tcBorders>
              <w:top w:val="single" w:sz="12" w:space="0" w:color="000000"/>
              <w:left w:val="nil"/>
              <w:bottom w:val="nil"/>
              <w:right w:val="nil"/>
            </w:tcBorders>
            <w:shd w:val="clear" w:color="auto" w:fill="auto"/>
          </w:tcPr>
          <w:p w:rsidR="007C653E" w:rsidRPr="000F5A22" w:rsidRDefault="007C653E">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A x G                  (</w:t>
            </w:r>
            <w:proofErr w:type="spellStart"/>
            <w:r w:rsidRPr="000F5A22">
              <w:rPr>
                <w:rFonts w:ascii="Times New Roman" w:eastAsia="Times New Roman" w:hAnsi="Times New Roman" w:cs="Times New Roman"/>
                <w:i/>
              </w:rPr>
              <w:t>df</w:t>
            </w:r>
            <w:proofErr w:type="spellEnd"/>
            <w:r w:rsidRPr="000F5A22">
              <w:rPr>
                <w:rFonts w:ascii="Times New Roman" w:eastAsia="Times New Roman" w:hAnsi="Times New Roman" w:cs="Times New Roman"/>
                <w:i/>
              </w:rPr>
              <w:t xml:space="preserve"> </w:t>
            </w:r>
            <w:r w:rsidRPr="000F5A22">
              <w:rPr>
                <w:rFonts w:ascii="Times New Roman" w:eastAsia="Times New Roman" w:hAnsi="Times New Roman" w:cs="Times New Roman"/>
              </w:rPr>
              <w:t>= 1, 94)</w:t>
            </w:r>
          </w:p>
        </w:tc>
      </w:tr>
      <w:tr w:rsidR="007C653E" w:rsidRPr="000F5A22" w:rsidTr="00503E49">
        <w:tc>
          <w:tcPr>
            <w:tcW w:w="2382" w:type="dxa"/>
            <w:tcBorders>
              <w:top w:val="single" w:sz="12" w:space="0" w:color="000000"/>
              <w:left w:val="nil"/>
              <w:bottom w:val="single" w:sz="12" w:space="0" w:color="000000"/>
              <w:right w:val="nil"/>
            </w:tcBorders>
            <w:shd w:val="clear" w:color="auto" w:fill="auto"/>
          </w:tcPr>
          <w:p w:rsidR="007C653E" w:rsidRPr="000F5A22" w:rsidRDefault="007C653E">
            <w:pPr>
              <w:spacing w:line="480" w:lineRule="auto"/>
              <w:rPr>
                <w:rFonts w:ascii="Times New Roman" w:eastAsia="Times New Roman" w:hAnsi="Times New Roman" w:cs="Times New Roman"/>
              </w:rPr>
            </w:pPr>
          </w:p>
        </w:tc>
        <w:tc>
          <w:tcPr>
            <w:tcW w:w="1277" w:type="dxa"/>
            <w:tcBorders>
              <w:top w:val="single" w:sz="12" w:space="0" w:color="000000"/>
              <w:left w:val="nil"/>
              <w:bottom w:val="single" w:sz="12" w:space="0" w:color="000000"/>
              <w:right w:val="nil"/>
            </w:tcBorders>
            <w:shd w:val="clear" w:color="auto" w:fill="auto"/>
          </w:tcPr>
          <w:p w:rsidR="007C653E" w:rsidRPr="000F5A22" w:rsidRDefault="007C653E">
            <w:pPr>
              <w:spacing w:line="480" w:lineRule="auto"/>
              <w:rPr>
                <w:rFonts w:ascii="Times New Roman" w:eastAsia="Times New Roman" w:hAnsi="Times New Roman" w:cs="Times New Roman"/>
              </w:rPr>
            </w:pPr>
          </w:p>
        </w:tc>
        <w:tc>
          <w:tcPr>
            <w:tcW w:w="992" w:type="dxa"/>
            <w:tcBorders>
              <w:top w:val="single" w:sz="12" w:space="0" w:color="000000"/>
              <w:left w:val="nil"/>
              <w:bottom w:val="single" w:sz="12" w:space="0" w:color="000000"/>
              <w:right w:val="nil"/>
            </w:tcBorders>
            <w:shd w:val="clear" w:color="auto" w:fill="auto"/>
          </w:tcPr>
          <w:p w:rsidR="007C653E" w:rsidRPr="000F5A22" w:rsidRDefault="007C653E">
            <w:pPr>
              <w:spacing w:line="480" w:lineRule="auto"/>
              <w:rPr>
                <w:rFonts w:ascii="Times New Roman" w:eastAsia="Times New Roman" w:hAnsi="Times New Roman" w:cs="Times New Roman"/>
              </w:rPr>
            </w:pPr>
          </w:p>
        </w:tc>
        <w:tc>
          <w:tcPr>
            <w:tcW w:w="851" w:type="dxa"/>
            <w:tcBorders>
              <w:top w:val="single" w:sz="12" w:space="0" w:color="000000"/>
              <w:left w:val="nil"/>
              <w:bottom w:val="single" w:sz="12" w:space="0" w:color="000000"/>
              <w:right w:val="nil"/>
            </w:tcBorders>
            <w:shd w:val="clear" w:color="auto" w:fill="auto"/>
          </w:tcPr>
          <w:p w:rsidR="007C653E" w:rsidRPr="000F5A22" w:rsidRDefault="007C653E">
            <w:pPr>
              <w:spacing w:line="480" w:lineRule="auto"/>
              <w:jc w:val="center"/>
              <w:rPr>
                <w:rFonts w:ascii="Times New Roman" w:eastAsia="Times New Roman" w:hAnsi="Times New Roman" w:cs="Times New Roman"/>
                <w:i/>
              </w:rPr>
            </w:pPr>
            <w:r w:rsidRPr="000F5A22">
              <w:rPr>
                <w:rFonts w:ascii="Times New Roman" w:eastAsia="Times New Roman" w:hAnsi="Times New Roman" w:cs="Times New Roman"/>
                <w:i/>
              </w:rPr>
              <w:t>F</w:t>
            </w:r>
          </w:p>
        </w:tc>
        <w:tc>
          <w:tcPr>
            <w:tcW w:w="709" w:type="dxa"/>
            <w:tcBorders>
              <w:top w:val="single" w:sz="12" w:space="0" w:color="000000"/>
              <w:left w:val="nil"/>
              <w:bottom w:val="single" w:sz="12" w:space="0" w:color="000000"/>
              <w:right w:val="nil"/>
            </w:tcBorders>
            <w:shd w:val="clear" w:color="auto" w:fill="auto"/>
          </w:tcPr>
          <w:p w:rsidR="007C653E" w:rsidRPr="000F5A22" w:rsidRDefault="007C653E">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η</w:t>
            </w:r>
            <w:r w:rsidRPr="000F5A22">
              <w:rPr>
                <w:rFonts w:ascii="Times New Roman" w:eastAsia="Times New Roman" w:hAnsi="Times New Roman" w:cs="Times New Roman"/>
                <w:vertAlign w:val="subscript"/>
              </w:rPr>
              <w:t>P</w:t>
            </w:r>
            <w:r w:rsidRPr="000F5A22">
              <w:rPr>
                <w:rFonts w:ascii="Times New Roman" w:eastAsia="Times New Roman" w:hAnsi="Times New Roman" w:cs="Times New Roman"/>
              </w:rPr>
              <w:t>²</w:t>
            </w:r>
          </w:p>
        </w:tc>
        <w:tc>
          <w:tcPr>
            <w:tcW w:w="850" w:type="dxa"/>
            <w:tcBorders>
              <w:top w:val="single" w:sz="12" w:space="0" w:color="000000"/>
              <w:left w:val="nil"/>
              <w:bottom w:val="single" w:sz="12" w:space="0" w:color="000000"/>
              <w:right w:val="nil"/>
            </w:tcBorders>
            <w:shd w:val="clear" w:color="auto" w:fill="auto"/>
          </w:tcPr>
          <w:p w:rsidR="007C653E" w:rsidRPr="000F5A22" w:rsidRDefault="007C653E">
            <w:pPr>
              <w:spacing w:line="480" w:lineRule="auto"/>
              <w:jc w:val="center"/>
              <w:rPr>
                <w:rFonts w:ascii="Times New Roman" w:eastAsia="Times New Roman" w:hAnsi="Times New Roman" w:cs="Times New Roman"/>
                <w:i/>
              </w:rPr>
            </w:pPr>
            <w:r w:rsidRPr="000F5A22">
              <w:rPr>
                <w:rFonts w:ascii="Times New Roman" w:eastAsia="Times New Roman" w:hAnsi="Times New Roman" w:cs="Times New Roman"/>
                <w:i/>
              </w:rPr>
              <w:t>F</w:t>
            </w:r>
          </w:p>
        </w:tc>
        <w:tc>
          <w:tcPr>
            <w:tcW w:w="709" w:type="dxa"/>
            <w:tcBorders>
              <w:top w:val="single" w:sz="12" w:space="0" w:color="000000"/>
              <w:left w:val="nil"/>
              <w:bottom w:val="single" w:sz="12" w:space="0" w:color="000000"/>
              <w:right w:val="nil"/>
            </w:tcBorders>
            <w:shd w:val="clear" w:color="auto" w:fill="auto"/>
          </w:tcPr>
          <w:p w:rsidR="007C653E" w:rsidRPr="000F5A22" w:rsidRDefault="007C653E">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η</w:t>
            </w:r>
            <w:r w:rsidRPr="000F5A22">
              <w:rPr>
                <w:rFonts w:ascii="Times New Roman" w:eastAsia="Times New Roman" w:hAnsi="Times New Roman" w:cs="Times New Roman"/>
                <w:vertAlign w:val="subscript"/>
              </w:rPr>
              <w:t>P</w:t>
            </w:r>
            <w:r w:rsidRPr="000F5A22">
              <w:rPr>
                <w:rFonts w:ascii="Times New Roman" w:eastAsia="Times New Roman" w:hAnsi="Times New Roman" w:cs="Times New Roman"/>
              </w:rPr>
              <w:t>²</w:t>
            </w:r>
          </w:p>
        </w:tc>
        <w:tc>
          <w:tcPr>
            <w:tcW w:w="850" w:type="dxa"/>
            <w:tcBorders>
              <w:top w:val="single" w:sz="12" w:space="0" w:color="000000"/>
              <w:left w:val="nil"/>
              <w:bottom w:val="single" w:sz="12" w:space="0" w:color="000000"/>
              <w:right w:val="nil"/>
            </w:tcBorders>
            <w:shd w:val="clear" w:color="auto" w:fill="auto"/>
          </w:tcPr>
          <w:p w:rsidR="007C653E" w:rsidRPr="000F5A22" w:rsidRDefault="007C653E">
            <w:pPr>
              <w:spacing w:line="480" w:lineRule="auto"/>
              <w:ind w:left="-3431" w:firstLine="3431"/>
              <w:jc w:val="center"/>
              <w:rPr>
                <w:rFonts w:ascii="Times New Roman" w:eastAsia="Times New Roman" w:hAnsi="Times New Roman" w:cs="Times New Roman"/>
                <w:i/>
              </w:rPr>
            </w:pPr>
            <w:r w:rsidRPr="000F5A22">
              <w:rPr>
                <w:rFonts w:ascii="Times New Roman" w:eastAsia="Times New Roman" w:hAnsi="Times New Roman" w:cs="Times New Roman"/>
                <w:i/>
              </w:rPr>
              <w:t>F</w:t>
            </w:r>
          </w:p>
        </w:tc>
        <w:tc>
          <w:tcPr>
            <w:tcW w:w="709" w:type="dxa"/>
            <w:tcBorders>
              <w:top w:val="single" w:sz="12" w:space="0" w:color="000000"/>
              <w:left w:val="nil"/>
              <w:bottom w:val="single" w:sz="12" w:space="0" w:color="000000"/>
              <w:right w:val="nil"/>
            </w:tcBorders>
            <w:shd w:val="clear" w:color="auto" w:fill="auto"/>
          </w:tcPr>
          <w:p w:rsidR="007C653E" w:rsidRPr="000F5A22" w:rsidRDefault="007C653E">
            <w:pPr>
              <w:spacing w:line="480" w:lineRule="auto"/>
              <w:ind w:left="-3431" w:firstLine="3431"/>
              <w:jc w:val="center"/>
              <w:rPr>
                <w:rFonts w:ascii="Times New Roman" w:eastAsia="Times New Roman" w:hAnsi="Times New Roman" w:cs="Times New Roman"/>
              </w:rPr>
            </w:pPr>
            <w:r w:rsidRPr="000F5A22">
              <w:rPr>
                <w:rFonts w:ascii="Times New Roman" w:eastAsia="Times New Roman" w:hAnsi="Times New Roman" w:cs="Times New Roman"/>
              </w:rPr>
              <w:t>η</w:t>
            </w:r>
            <w:r w:rsidRPr="000F5A22">
              <w:rPr>
                <w:rFonts w:ascii="Times New Roman" w:eastAsia="Times New Roman" w:hAnsi="Times New Roman" w:cs="Times New Roman"/>
                <w:vertAlign w:val="subscript"/>
              </w:rPr>
              <w:t>P</w:t>
            </w:r>
            <w:r w:rsidRPr="000F5A22">
              <w:rPr>
                <w:rFonts w:ascii="Times New Roman" w:eastAsia="Times New Roman" w:hAnsi="Times New Roman" w:cs="Times New Roman"/>
              </w:rPr>
              <w:t>²</w:t>
            </w:r>
          </w:p>
        </w:tc>
      </w:tr>
      <w:tr w:rsidR="00801B60" w:rsidRPr="000F5A22" w:rsidTr="007C653E">
        <w:tc>
          <w:tcPr>
            <w:tcW w:w="9329" w:type="dxa"/>
            <w:gridSpan w:val="9"/>
            <w:tcBorders>
              <w:top w:val="nil"/>
              <w:left w:val="nil"/>
              <w:bottom w:val="nil"/>
              <w:right w:val="nil"/>
            </w:tcBorders>
            <w:shd w:val="clear" w:color="auto" w:fill="auto"/>
            <w:vAlign w:val="center"/>
          </w:tcPr>
          <w:p w:rsidR="00801B60" w:rsidRPr="000F5A22" w:rsidRDefault="000F5A22">
            <w:pPr>
              <w:spacing w:line="480" w:lineRule="auto"/>
              <w:ind w:left="-3431" w:firstLine="3431"/>
              <w:rPr>
                <w:rFonts w:ascii="Times New Roman" w:eastAsia="Times New Roman" w:hAnsi="Times New Roman" w:cs="Times New Roman"/>
                <w:b/>
              </w:rPr>
            </w:pPr>
            <w:r w:rsidRPr="000F5A22">
              <w:rPr>
                <w:rFonts w:ascii="Times New Roman" w:eastAsia="Times New Roman" w:hAnsi="Times New Roman" w:cs="Times New Roman"/>
                <w:b/>
              </w:rPr>
              <w:t xml:space="preserve">Not-my-turn &gt; Rejection </w:t>
            </w:r>
          </w:p>
        </w:tc>
      </w:tr>
      <w:tr w:rsidR="00801B60" w:rsidRPr="000F5A22" w:rsidTr="00503E49">
        <w:tc>
          <w:tcPr>
            <w:tcW w:w="2382" w:type="dxa"/>
            <w:tcBorders>
              <w:top w:val="nil"/>
              <w:left w:val="nil"/>
              <w:bottom w:val="single" w:sz="12" w:space="0" w:color="000000"/>
              <w:right w:val="nil"/>
            </w:tcBorders>
            <w:shd w:val="clear" w:color="auto" w:fill="auto"/>
          </w:tcPr>
          <w:p w:rsidR="00801B60" w:rsidRPr="000F5A22" w:rsidRDefault="000F5A22" w:rsidP="007C653E">
            <w:pPr>
              <w:tabs>
                <w:tab w:val="left" w:pos="8390"/>
              </w:tabs>
              <w:spacing w:line="480" w:lineRule="auto"/>
              <w:rPr>
                <w:rFonts w:ascii="Times New Roman" w:eastAsia="Times New Roman" w:hAnsi="Times New Roman" w:cs="Times New Roman"/>
              </w:rPr>
            </w:pPr>
            <w:r w:rsidRPr="000F5A22">
              <w:rPr>
                <w:rFonts w:ascii="Times New Roman" w:eastAsia="Times New Roman" w:hAnsi="Times New Roman" w:cs="Times New Roman"/>
              </w:rPr>
              <w:lastRenderedPageBreak/>
              <w:t>Premotor c</w:t>
            </w:r>
            <w:r w:rsidR="007C653E">
              <w:rPr>
                <w:rFonts w:ascii="Times New Roman" w:eastAsia="Times New Roman" w:hAnsi="Times New Roman" w:cs="Times New Roman"/>
              </w:rPr>
              <w:t>ortex/supplementary motor area</w:t>
            </w:r>
          </w:p>
        </w:tc>
        <w:tc>
          <w:tcPr>
            <w:tcW w:w="1276" w:type="dxa"/>
            <w:tcBorders>
              <w:top w:val="nil"/>
              <w:left w:val="nil"/>
              <w:bottom w:val="single" w:sz="12" w:space="0" w:color="000000"/>
              <w:right w:val="nil"/>
            </w:tcBorders>
            <w:shd w:val="clear" w:color="auto" w:fill="auto"/>
            <w:vAlign w:val="center"/>
          </w:tcPr>
          <w:p w:rsidR="00801B60" w:rsidRPr="000F5A22" w:rsidRDefault="000F5A22">
            <w:pPr>
              <w:tabs>
                <w:tab w:val="left" w:pos="8390"/>
              </w:tabs>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-26, -6, 64</w:t>
            </w:r>
          </w:p>
        </w:tc>
        <w:tc>
          <w:tcPr>
            <w:tcW w:w="993" w:type="dxa"/>
            <w:tcBorders>
              <w:top w:val="nil"/>
              <w:left w:val="nil"/>
              <w:bottom w:val="single" w:sz="12" w:space="0" w:color="000000"/>
              <w:right w:val="nil"/>
            </w:tcBorders>
            <w:shd w:val="clear" w:color="auto" w:fill="auto"/>
            <w:vAlign w:val="center"/>
          </w:tcPr>
          <w:p w:rsidR="00801B60" w:rsidRPr="000F5A22" w:rsidRDefault="000F5A22">
            <w:pPr>
              <w:tabs>
                <w:tab w:val="left" w:pos="8390"/>
              </w:tabs>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w:t>
            </w:r>
          </w:p>
        </w:tc>
        <w:tc>
          <w:tcPr>
            <w:tcW w:w="851" w:type="dxa"/>
            <w:tcBorders>
              <w:top w:val="nil"/>
              <w:left w:val="nil"/>
              <w:bottom w:val="single" w:sz="12" w:space="0" w:color="000000"/>
              <w:right w:val="nil"/>
            </w:tcBorders>
            <w:shd w:val="clear" w:color="auto" w:fill="auto"/>
            <w:vAlign w:val="center"/>
          </w:tcPr>
          <w:p w:rsidR="00801B60" w:rsidRPr="000F5A22" w:rsidRDefault="000F5A22">
            <w:pPr>
              <w:tabs>
                <w:tab w:val="left" w:pos="8390"/>
              </w:tabs>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color w:val="010205"/>
              </w:rPr>
              <w:t>0.80</w:t>
            </w:r>
          </w:p>
        </w:tc>
        <w:tc>
          <w:tcPr>
            <w:tcW w:w="709" w:type="dxa"/>
            <w:tcBorders>
              <w:top w:val="nil"/>
              <w:left w:val="nil"/>
              <w:bottom w:val="single" w:sz="12" w:space="0" w:color="000000"/>
              <w:right w:val="nil"/>
            </w:tcBorders>
            <w:shd w:val="clear" w:color="auto" w:fill="auto"/>
            <w:vAlign w:val="center"/>
          </w:tcPr>
          <w:p w:rsidR="00801B60" w:rsidRPr="000F5A22" w:rsidRDefault="000F5A22">
            <w:pPr>
              <w:tabs>
                <w:tab w:val="left" w:pos="8390"/>
              </w:tabs>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.008</w:t>
            </w:r>
          </w:p>
        </w:tc>
        <w:tc>
          <w:tcPr>
            <w:tcW w:w="850" w:type="dxa"/>
            <w:tcBorders>
              <w:top w:val="nil"/>
              <w:left w:val="nil"/>
              <w:bottom w:val="single" w:sz="12" w:space="0" w:color="000000"/>
              <w:right w:val="nil"/>
            </w:tcBorders>
            <w:shd w:val="clear" w:color="auto" w:fill="auto"/>
            <w:vAlign w:val="center"/>
          </w:tcPr>
          <w:p w:rsidR="00801B60" w:rsidRPr="000F5A22" w:rsidRDefault="000F5A22">
            <w:pPr>
              <w:tabs>
                <w:tab w:val="left" w:pos="8390"/>
              </w:tabs>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color w:val="010205"/>
              </w:rPr>
              <w:t>0.66</w:t>
            </w:r>
          </w:p>
        </w:tc>
        <w:tc>
          <w:tcPr>
            <w:tcW w:w="709" w:type="dxa"/>
            <w:tcBorders>
              <w:top w:val="nil"/>
              <w:left w:val="nil"/>
              <w:bottom w:val="single" w:sz="12" w:space="0" w:color="000000"/>
              <w:right w:val="nil"/>
            </w:tcBorders>
            <w:shd w:val="clear" w:color="auto" w:fill="auto"/>
            <w:vAlign w:val="center"/>
          </w:tcPr>
          <w:p w:rsidR="00801B60" w:rsidRPr="000F5A22" w:rsidRDefault="000F5A22">
            <w:pPr>
              <w:tabs>
                <w:tab w:val="left" w:pos="8390"/>
              </w:tabs>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.007</w:t>
            </w:r>
          </w:p>
        </w:tc>
        <w:tc>
          <w:tcPr>
            <w:tcW w:w="850" w:type="dxa"/>
            <w:tcBorders>
              <w:top w:val="nil"/>
              <w:left w:val="nil"/>
              <w:bottom w:val="single" w:sz="12" w:space="0" w:color="000000"/>
              <w:right w:val="nil"/>
            </w:tcBorders>
            <w:shd w:val="clear" w:color="auto" w:fill="auto"/>
            <w:vAlign w:val="center"/>
          </w:tcPr>
          <w:p w:rsidR="00801B60" w:rsidRPr="000F5A22" w:rsidRDefault="000F5A22">
            <w:pPr>
              <w:tabs>
                <w:tab w:val="left" w:pos="8390"/>
              </w:tabs>
              <w:spacing w:line="480" w:lineRule="auto"/>
              <w:ind w:left="-3431" w:firstLine="3431"/>
              <w:jc w:val="center"/>
              <w:rPr>
                <w:rFonts w:ascii="Times New Roman" w:eastAsia="Times New Roman" w:hAnsi="Times New Roman" w:cs="Times New Roman"/>
              </w:rPr>
            </w:pPr>
            <w:r w:rsidRPr="000F5A22">
              <w:rPr>
                <w:rFonts w:ascii="Times New Roman" w:eastAsia="Times New Roman" w:hAnsi="Times New Roman" w:cs="Times New Roman"/>
              </w:rPr>
              <w:t>2.62</w:t>
            </w:r>
          </w:p>
        </w:tc>
        <w:tc>
          <w:tcPr>
            <w:tcW w:w="709" w:type="dxa"/>
            <w:tcBorders>
              <w:top w:val="nil"/>
              <w:left w:val="nil"/>
              <w:bottom w:val="single" w:sz="12" w:space="0" w:color="000000"/>
              <w:right w:val="nil"/>
            </w:tcBorders>
            <w:shd w:val="clear" w:color="auto" w:fill="auto"/>
            <w:vAlign w:val="center"/>
          </w:tcPr>
          <w:p w:rsidR="00801B60" w:rsidRPr="000F5A22" w:rsidRDefault="000F5A22">
            <w:pPr>
              <w:tabs>
                <w:tab w:val="left" w:pos="8390"/>
              </w:tabs>
              <w:spacing w:line="480" w:lineRule="auto"/>
              <w:ind w:left="-3431" w:firstLine="3431"/>
              <w:jc w:val="center"/>
              <w:rPr>
                <w:rFonts w:ascii="Times New Roman" w:eastAsia="Times New Roman" w:hAnsi="Times New Roman" w:cs="Times New Roman"/>
              </w:rPr>
            </w:pPr>
            <w:r w:rsidRPr="000F5A22">
              <w:rPr>
                <w:rFonts w:ascii="Times New Roman" w:eastAsia="Times New Roman" w:hAnsi="Times New Roman" w:cs="Times New Roman"/>
              </w:rPr>
              <w:t>.027</w:t>
            </w:r>
          </w:p>
        </w:tc>
      </w:tr>
      <w:tr w:rsidR="00801B60" w:rsidRPr="000F5A22" w:rsidTr="007C653E">
        <w:tc>
          <w:tcPr>
            <w:tcW w:w="9329" w:type="dxa"/>
            <w:gridSpan w:val="9"/>
            <w:tcBorders>
              <w:top w:val="single" w:sz="12" w:space="0" w:color="000000"/>
              <w:left w:val="nil"/>
              <w:bottom w:val="nil"/>
              <w:right w:val="nil"/>
            </w:tcBorders>
            <w:shd w:val="clear" w:color="auto" w:fill="auto"/>
            <w:vAlign w:val="center"/>
          </w:tcPr>
          <w:p w:rsidR="00801B60" w:rsidRPr="000F5A22" w:rsidRDefault="000F5A22">
            <w:pPr>
              <w:tabs>
                <w:tab w:val="left" w:pos="776"/>
                <w:tab w:val="left" w:pos="8390"/>
              </w:tabs>
              <w:spacing w:line="480" w:lineRule="auto"/>
              <w:rPr>
                <w:rFonts w:ascii="Times New Roman" w:eastAsia="Times New Roman" w:hAnsi="Times New Roman" w:cs="Times New Roman"/>
                <w:b/>
              </w:rPr>
            </w:pPr>
            <w:r w:rsidRPr="000F5A22">
              <w:rPr>
                <w:rFonts w:ascii="Times New Roman" w:eastAsia="Times New Roman" w:hAnsi="Times New Roman" w:cs="Times New Roman"/>
                <w:b/>
              </w:rPr>
              <w:t>Rejection &gt; Not-my-turn</w:t>
            </w:r>
          </w:p>
        </w:tc>
      </w:tr>
      <w:tr w:rsidR="00801B60" w:rsidRPr="000F5A22" w:rsidTr="00503E49">
        <w:tc>
          <w:tcPr>
            <w:tcW w:w="2382" w:type="dxa"/>
            <w:tcBorders>
              <w:top w:val="nil"/>
              <w:left w:val="nil"/>
              <w:bottom w:val="nil"/>
              <w:right w:val="nil"/>
            </w:tcBorders>
            <w:shd w:val="clear" w:color="auto" w:fill="auto"/>
          </w:tcPr>
          <w:p w:rsidR="00801B60" w:rsidRPr="000F5A22" w:rsidRDefault="000F5A22">
            <w:pPr>
              <w:spacing w:line="480" w:lineRule="auto"/>
              <w:rPr>
                <w:rFonts w:ascii="Times New Roman" w:eastAsia="Times New Roman" w:hAnsi="Times New Roman" w:cs="Times New Roman"/>
              </w:rPr>
            </w:pPr>
            <w:proofErr w:type="spellStart"/>
            <w:r w:rsidRPr="000F5A22">
              <w:rPr>
                <w:rFonts w:ascii="Times New Roman" w:eastAsia="Times New Roman" w:hAnsi="Times New Roman" w:cs="Times New Roman"/>
              </w:rPr>
              <w:t>Precuneus</w:t>
            </w:r>
            <w:proofErr w:type="spellEnd"/>
            <w:r w:rsidRPr="000F5A22">
              <w:rPr>
                <w:rFonts w:ascii="Times New Roman" w:eastAsia="Times New Roman" w:hAnsi="Times New Roman" w:cs="Times New Roman"/>
              </w:rPr>
              <w:t>/posterior cingulate cortex (PRC/PCC)</w:t>
            </w:r>
          </w:p>
        </w:tc>
        <w:tc>
          <w:tcPr>
            <w:tcW w:w="1276" w:type="dxa"/>
            <w:tcBorders>
              <w:top w:val="nil"/>
              <w:left w:val="nil"/>
              <w:bottom w:val="nil"/>
              <w:right w:val="nil"/>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-8, -38, 40</w:t>
            </w:r>
          </w:p>
        </w:tc>
        <w:tc>
          <w:tcPr>
            <w:tcW w:w="993" w:type="dxa"/>
            <w:tcBorders>
              <w:top w:val="nil"/>
              <w:left w:val="nil"/>
              <w:bottom w:val="nil"/>
              <w:right w:val="nil"/>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w:t>
            </w:r>
          </w:p>
        </w:tc>
        <w:tc>
          <w:tcPr>
            <w:tcW w:w="851" w:type="dxa"/>
            <w:tcBorders>
              <w:top w:val="nil"/>
              <w:left w:val="nil"/>
              <w:bottom w:val="nil"/>
              <w:right w:val="nil"/>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color w:val="010205"/>
              </w:rPr>
              <w:t>5.08</w:t>
            </w:r>
            <w:r w:rsidRPr="000F5A22">
              <w:rPr>
                <w:rFonts w:ascii="Times New Roman" w:eastAsia="Times New Roman" w:hAnsi="Times New Roman" w:cs="Times New Roman"/>
                <w:color w:val="010205"/>
                <w:vertAlign w:val="superscript"/>
              </w:rPr>
              <w:t>+</w:t>
            </w:r>
          </w:p>
        </w:tc>
        <w:tc>
          <w:tcPr>
            <w:tcW w:w="709" w:type="dxa"/>
            <w:tcBorders>
              <w:top w:val="nil"/>
              <w:left w:val="nil"/>
              <w:bottom w:val="nil"/>
              <w:right w:val="nil"/>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.050</w:t>
            </w:r>
          </w:p>
        </w:tc>
        <w:tc>
          <w:tcPr>
            <w:tcW w:w="850" w:type="dxa"/>
            <w:tcBorders>
              <w:top w:val="nil"/>
              <w:left w:val="nil"/>
              <w:bottom w:val="nil"/>
              <w:right w:val="nil"/>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color w:val="010205"/>
              </w:rPr>
              <w:t>0.03</w:t>
            </w:r>
          </w:p>
        </w:tc>
        <w:tc>
          <w:tcPr>
            <w:tcW w:w="709" w:type="dxa"/>
            <w:tcBorders>
              <w:top w:val="nil"/>
              <w:left w:val="nil"/>
              <w:bottom w:val="nil"/>
              <w:right w:val="nil"/>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.000</w:t>
            </w:r>
          </w:p>
        </w:tc>
        <w:tc>
          <w:tcPr>
            <w:tcW w:w="850" w:type="dxa"/>
            <w:tcBorders>
              <w:top w:val="nil"/>
              <w:left w:val="nil"/>
              <w:bottom w:val="nil"/>
              <w:right w:val="nil"/>
            </w:tcBorders>
            <w:shd w:val="clear" w:color="auto" w:fill="auto"/>
            <w:vAlign w:val="center"/>
          </w:tcPr>
          <w:p w:rsidR="00801B60" w:rsidRPr="000F5A22" w:rsidRDefault="000F5A22">
            <w:pPr>
              <w:spacing w:line="480" w:lineRule="auto"/>
              <w:ind w:left="-3431" w:firstLine="3431"/>
              <w:jc w:val="center"/>
              <w:rPr>
                <w:rFonts w:ascii="Times New Roman" w:eastAsia="Times New Roman" w:hAnsi="Times New Roman" w:cs="Times New Roman"/>
              </w:rPr>
            </w:pPr>
            <w:r w:rsidRPr="000F5A22">
              <w:rPr>
                <w:rFonts w:ascii="Times New Roman" w:eastAsia="Times New Roman" w:hAnsi="Times New Roman" w:cs="Times New Roman"/>
              </w:rPr>
              <w:t>1.54</w:t>
            </w:r>
          </w:p>
        </w:tc>
        <w:tc>
          <w:tcPr>
            <w:tcW w:w="709" w:type="dxa"/>
            <w:tcBorders>
              <w:top w:val="nil"/>
              <w:left w:val="nil"/>
              <w:bottom w:val="nil"/>
              <w:right w:val="nil"/>
            </w:tcBorders>
            <w:shd w:val="clear" w:color="auto" w:fill="auto"/>
            <w:vAlign w:val="center"/>
          </w:tcPr>
          <w:p w:rsidR="00801B60" w:rsidRPr="000F5A22" w:rsidRDefault="000F5A22">
            <w:pPr>
              <w:tabs>
                <w:tab w:val="right" w:pos="432"/>
              </w:tabs>
              <w:spacing w:line="480" w:lineRule="auto"/>
              <w:ind w:left="-3431"/>
              <w:jc w:val="center"/>
              <w:rPr>
                <w:rFonts w:ascii="Times New Roman" w:eastAsia="Times New Roman" w:hAnsi="Times New Roman" w:cs="Times New Roman"/>
              </w:rPr>
            </w:pPr>
            <w:r w:rsidRPr="000F5A22">
              <w:rPr>
                <w:rFonts w:ascii="Times New Roman" w:eastAsia="Times New Roman" w:hAnsi="Times New Roman" w:cs="Times New Roman"/>
              </w:rPr>
              <w:t>.9.</w:t>
            </w:r>
            <w:r w:rsidRPr="000F5A22">
              <w:rPr>
                <w:rFonts w:ascii="Times New Roman" w:eastAsia="Times New Roman" w:hAnsi="Times New Roman" w:cs="Times New Roman"/>
              </w:rPr>
              <w:tab/>
              <w:t>.016</w:t>
            </w:r>
          </w:p>
        </w:tc>
      </w:tr>
      <w:tr w:rsidR="00801B60" w:rsidRPr="000F5A22" w:rsidTr="00503E49">
        <w:tc>
          <w:tcPr>
            <w:tcW w:w="2382" w:type="dxa"/>
            <w:tcBorders>
              <w:top w:val="nil"/>
              <w:left w:val="nil"/>
              <w:bottom w:val="nil"/>
              <w:right w:val="nil"/>
            </w:tcBorders>
            <w:shd w:val="clear" w:color="auto" w:fill="auto"/>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 xml:space="preserve">Superior temporal gyrus </w:t>
            </w:r>
          </w:p>
        </w:tc>
        <w:tc>
          <w:tcPr>
            <w:tcW w:w="1276" w:type="dxa"/>
            <w:tcBorders>
              <w:top w:val="nil"/>
              <w:left w:val="nil"/>
              <w:bottom w:val="nil"/>
              <w:right w:val="nil"/>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-44, -32, 6</w:t>
            </w:r>
          </w:p>
        </w:tc>
        <w:tc>
          <w:tcPr>
            <w:tcW w:w="993" w:type="dxa"/>
            <w:tcBorders>
              <w:top w:val="nil"/>
              <w:left w:val="nil"/>
              <w:bottom w:val="nil"/>
              <w:right w:val="nil"/>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w:t>
            </w:r>
          </w:p>
        </w:tc>
        <w:tc>
          <w:tcPr>
            <w:tcW w:w="851" w:type="dxa"/>
            <w:tcBorders>
              <w:top w:val="nil"/>
              <w:left w:val="nil"/>
              <w:bottom w:val="nil"/>
              <w:right w:val="nil"/>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color w:val="010205"/>
              </w:rPr>
              <w:t>0.67</w:t>
            </w:r>
          </w:p>
        </w:tc>
        <w:tc>
          <w:tcPr>
            <w:tcW w:w="709" w:type="dxa"/>
            <w:tcBorders>
              <w:top w:val="nil"/>
              <w:left w:val="nil"/>
              <w:bottom w:val="nil"/>
              <w:right w:val="nil"/>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.007</w:t>
            </w:r>
          </w:p>
        </w:tc>
        <w:tc>
          <w:tcPr>
            <w:tcW w:w="850" w:type="dxa"/>
            <w:tcBorders>
              <w:top w:val="nil"/>
              <w:left w:val="nil"/>
              <w:bottom w:val="nil"/>
              <w:right w:val="nil"/>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color w:val="010205"/>
              </w:rPr>
              <w:t>0.07</w:t>
            </w:r>
          </w:p>
        </w:tc>
        <w:tc>
          <w:tcPr>
            <w:tcW w:w="709" w:type="dxa"/>
            <w:tcBorders>
              <w:top w:val="nil"/>
              <w:left w:val="nil"/>
              <w:bottom w:val="nil"/>
              <w:right w:val="nil"/>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.001</w:t>
            </w:r>
          </w:p>
        </w:tc>
        <w:tc>
          <w:tcPr>
            <w:tcW w:w="850" w:type="dxa"/>
            <w:tcBorders>
              <w:top w:val="nil"/>
              <w:left w:val="nil"/>
              <w:bottom w:val="nil"/>
              <w:right w:val="nil"/>
            </w:tcBorders>
            <w:shd w:val="clear" w:color="auto" w:fill="auto"/>
            <w:vAlign w:val="center"/>
          </w:tcPr>
          <w:p w:rsidR="00801B60" w:rsidRPr="000F5A22" w:rsidRDefault="000F5A22">
            <w:pPr>
              <w:spacing w:line="480" w:lineRule="auto"/>
              <w:ind w:left="-3431" w:firstLine="3431"/>
              <w:jc w:val="center"/>
              <w:rPr>
                <w:rFonts w:ascii="Times New Roman" w:eastAsia="Times New Roman" w:hAnsi="Times New Roman" w:cs="Times New Roman"/>
              </w:rPr>
            </w:pPr>
            <w:r w:rsidRPr="000F5A22">
              <w:rPr>
                <w:rFonts w:ascii="Times New Roman" w:eastAsia="Times New Roman" w:hAnsi="Times New Roman" w:cs="Times New Roman"/>
              </w:rPr>
              <w:t>1.88</w:t>
            </w:r>
          </w:p>
        </w:tc>
        <w:tc>
          <w:tcPr>
            <w:tcW w:w="709" w:type="dxa"/>
            <w:tcBorders>
              <w:top w:val="nil"/>
              <w:left w:val="nil"/>
              <w:bottom w:val="nil"/>
              <w:right w:val="nil"/>
            </w:tcBorders>
            <w:shd w:val="clear" w:color="auto" w:fill="auto"/>
            <w:vAlign w:val="center"/>
          </w:tcPr>
          <w:p w:rsidR="00801B60" w:rsidRPr="000F5A22" w:rsidRDefault="000F5A22">
            <w:pPr>
              <w:spacing w:line="480" w:lineRule="auto"/>
              <w:ind w:left="-3431" w:firstLine="3431"/>
              <w:jc w:val="center"/>
              <w:rPr>
                <w:rFonts w:ascii="Times New Roman" w:eastAsia="Times New Roman" w:hAnsi="Times New Roman" w:cs="Times New Roman"/>
              </w:rPr>
            </w:pPr>
            <w:r w:rsidRPr="000F5A22">
              <w:rPr>
                <w:rFonts w:ascii="Times New Roman" w:eastAsia="Times New Roman" w:hAnsi="Times New Roman" w:cs="Times New Roman"/>
              </w:rPr>
              <w:t>.020</w:t>
            </w:r>
          </w:p>
        </w:tc>
      </w:tr>
      <w:tr w:rsidR="00801B60" w:rsidRPr="000F5A22" w:rsidTr="00503E49">
        <w:tc>
          <w:tcPr>
            <w:tcW w:w="2382" w:type="dxa"/>
            <w:tcBorders>
              <w:top w:val="nil"/>
              <w:left w:val="nil"/>
              <w:bottom w:val="single" w:sz="12" w:space="0" w:color="000000"/>
              <w:right w:val="nil"/>
            </w:tcBorders>
            <w:shd w:val="clear" w:color="auto" w:fill="auto"/>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PRC/PCC</w:t>
            </w:r>
          </w:p>
        </w:tc>
        <w:tc>
          <w:tcPr>
            <w:tcW w:w="1276" w:type="dxa"/>
            <w:tcBorders>
              <w:top w:val="nil"/>
              <w:left w:val="nil"/>
              <w:bottom w:val="single" w:sz="12" w:space="0" w:color="000000"/>
              <w:right w:val="nil"/>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-10, -58, 8</w:t>
            </w:r>
          </w:p>
        </w:tc>
        <w:tc>
          <w:tcPr>
            <w:tcW w:w="993" w:type="dxa"/>
            <w:tcBorders>
              <w:top w:val="nil"/>
              <w:left w:val="nil"/>
              <w:bottom w:val="single" w:sz="12" w:space="0" w:color="000000"/>
              <w:right w:val="nil"/>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w:t>
            </w:r>
          </w:p>
        </w:tc>
        <w:tc>
          <w:tcPr>
            <w:tcW w:w="851" w:type="dxa"/>
            <w:tcBorders>
              <w:top w:val="nil"/>
              <w:left w:val="nil"/>
              <w:bottom w:val="single" w:sz="12" w:space="0" w:color="000000"/>
              <w:right w:val="nil"/>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color w:val="010205"/>
              </w:rPr>
              <w:t>3.06</w:t>
            </w:r>
          </w:p>
        </w:tc>
        <w:tc>
          <w:tcPr>
            <w:tcW w:w="709" w:type="dxa"/>
            <w:tcBorders>
              <w:top w:val="nil"/>
              <w:left w:val="nil"/>
              <w:bottom w:val="single" w:sz="12" w:space="0" w:color="000000"/>
              <w:right w:val="nil"/>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.031</w:t>
            </w:r>
          </w:p>
        </w:tc>
        <w:tc>
          <w:tcPr>
            <w:tcW w:w="850" w:type="dxa"/>
            <w:tcBorders>
              <w:top w:val="nil"/>
              <w:left w:val="nil"/>
              <w:bottom w:val="single" w:sz="12" w:space="0" w:color="000000"/>
              <w:right w:val="nil"/>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color w:val="010205"/>
              </w:rPr>
              <w:t>0.09</w:t>
            </w:r>
          </w:p>
        </w:tc>
        <w:tc>
          <w:tcPr>
            <w:tcW w:w="709" w:type="dxa"/>
            <w:tcBorders>
              <w:top w:val="nil"/>
              <w:left w:val="nil"/>
              <w:bottom w:val="single" w:sz="12" w:space="0" w:color="000000"/>
              <w:right w:val="nil"/>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.001</w:t>
            </w:r>
          </w:p>
        </w:tc>
        <w:tc>
          <w:tcPr>
            <w:tcW w:w="850" w:type="dxa"/>
            <w:tcBorders>
              <w:top w:val="nil"/>
              <w:left w:val="nil"/>
              <w:bottom w:val="single" w:sz="12" w:space="0" w:color="000000"/>
              <w:right w:val="nil"/>
            </w:tcBorders>
            <w:shd w:val="clear" w:color="auto" w:fill="auto"/>
            <w:vAlign w:val="center"/>
          </w:tcPr>
          <w:p w:rsidR="00801B60" w:rsidRPr="000F5A22" w:rsidRDefault="000F5A22">
            <w:pPr>
              <w:spacing w:line="480" w:lineRule="auto"/>
              <w:ind w:left="-3431" w:firstLine="3431"/>
              <w:jc w:val="center"/>
              <w:rPr>
                <w:rFonts w:ascii="Times New Roman" w:eastAsia="Times New Roman" w:hAnsi="Times New Roman" w:cs="Times New Roman"/>
              </w:rPr>
            </w:pPr>
            <w:r w:rsidRPr="000F5A22">
              <w:rPr>
                <w:rFonts w:ascii="Times New Roman" w:eastAsia="Times New Roman" w:hAnsi="Times New Roman" w:cs="Times New Roman"/>
              </w:rPr>
              <w:t>0.46</w:t>
            </w:r>
          </w:p>
        </w:tc>
        <w:tc>
          <w:tcPr>
            <w:tcW w:w="709" w:type="dxa"/>
            <w:tcBorders>
              <w:top w:val="nil"/>
              <w:left w:val="nil"/>
              <w:bottom w:val="single" w:sz="12" w:space="0" w:color="000000"/>
              <w:right w:val="nil"/>
            </w:tcBorders>
            <w:shd w:val="clear" w:color="auto" w:fill="auto"/>
            <w:vAlign w:val="center"/>
          </w:tcPr>
          <w:p w:rsidR="00801B60" w:rsidRPr="000F5A22" w:rsidRDefault="000F5A22">
            <w:pPr>
              <w:spacing w:line="480" w:lineRule="auto"/>
              <w:ind w:left="-3431" w:firstLine="3431"/>
              <w:jc w:val="center"/>
              <w:rPr>
                <w:rFonts w:ascii="Times New Roman" w:eastAsia="Times New Roman" w:hAnsi="Times New Roman" w:cs="Times New Roman"/>
              </w:rPr>
            </w:pPr>
            <w:r w:rsidRPr="000F5A22">
              <w:rPr>
                <w:rFonts w:ascii="Times New Roman" w:eastAsia="Times New Roman" w:hAnsi="Times New Roman" w:cs="Times New Roman"/>
              </w:rPr>
              <w:t>.005</w:t>
            </w:r>
          </w:p>
        </w:tc>
      </w:tr>
      <w:tr w:rsidR="00801B60" w:rsidRPr="000F5A22" w:rsidTr="007C653E">
        <w:tc>
          <w:tcPr>
            <w:tcW w:w="9329" w:type="dxa"/>
            <w:gridSpan w:val="9"/>
            <w:tcBorders>
              <w:top w:val="single" w:sz="12" w:space="0" w:color="000000"/>
              <w:left w:val="nil"/>
              <w:bottom w:val="nil"/>
              <w:right w:val="nil"/>
            </w:tcBorders>
            <w:shd w:val="clear" w:color="auto" w:fill="auto"/>
            <w:vAlign w:val="center"/>
          </w:tcPr>
          <w:p w:rsidR="00801B60" w:rsidRPr="000F5A22" w:rsidRDefault="000F5A22">
            <w:pPr>
              <w:spacing w:line="480" w:lineRule="auto"/>
              <w:ind w:left="-3431" w:firstLine="3431"/>
              <w:rPr>
                <w:rFonts w:ascii="Times New Roman" w:eastAsia="Times New Roman" w:hAnsi="Times New Roman" w:cs="Times New Roman"/>
              </w:rPr>
            </w:pPr>
            <w:r w:rsidRPr="000F5A22">
              <w:rPr>
                <w:rFonts w:ascii="Times New Roman" w:eastAsia="Times New Roman" w:hAnsi="Times New Roman" w:cs="Times New Roman"/>
                <w:b/>
              </w:rPr>
              <w:t>Rejection &gt; Acceptance</w:t>
            </w:r>
          </w:p>
        </w:tc>
      </w:tr>
      <w:tr w:rsidR="00801B60" w:rsidRPr="000F5A22" w:rsidTr="00503E49">
        <w:tc>
          <w:tcPr>
            <w:tcW w:w="2382"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Primary visual cortex</w:t>
            </w:r>
          </w:p>
        </w:tc>
        <w:tc>
          <w:tcPr>
            <w:tcW w:w="1276"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12, -90, -2</w:t>
            </w:r>
          </w:p>
        </w:tc>
        <w:tc>
          <w:tcPr>
            <w:tcW w:w="993" w:type="dxa"/>
            <w:tcBorders>
              <w:top w:val="nil"/>
              <w:left w:val="nil"/>
              <w:bottom w:val="nil"/>
              <w:right w:val="nil"/>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R</w:t>
            </w:r>
          </w:p>
        </w:tc>
        <w:tc>
          <w:tcPr>
            <w:tcW w:w="851"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color w:val="010205"/>
                <w:vertAlign w:val="superscript"/>
              </w:rPr>
            </w:pPr>
            <w:r w:rsidRPr="000F5A22">
              <w:rPr>
                <w:rFonts w:ascii="Times New Roman" w:eastAsia="Times New Roman" w:hAnsi="Times New Roman" w:cs="Times New Roman"/>
                <w:color w:val="010205"/>
              </w:rPr>
              <w:t>1.79</w:t>
            </w:r>
            <w:r w:rsidRPr="000F5A22">
              <w:rPr>
                <w:rFonts w:ascii="Times New Roman" w:eastAsia="Times New Roman" w:hAnsi="Times New Roman" w:cs="Times New Roman"/>
                <w:color w:val="010205"/>
                <w:vertAlign w:val="superscript"/>
              </w:rPr>
              <w:t>a</w:t>
            </w:r>
          </w:p>
        </w:tc>
        <w:tc>
          <w:tcPr>
            <w:tcW w:w="709"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.018</w:t>
            </w:r>
          </w:p>
        </w:tc>
        <w:tc>
          <w:tcPr>
            <w:tcW w:w="850"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color w:val="010205"/>
              </w:rPr>
            </w:pPr>
            <w:r w:rsidRPr="000F5A22">
              <w:rPr>
                <w:rFonts w:ascii="Times New Roman" w:eastAsia="Times New Roman" w:hAnsi="Times New Roman" w:cs="Times New Roman"/>
                <w:color w:val="010205"/>
              </w:rPr>
              <w:t>0.66</w:t>
            </w:r>
          </w:p>
        </w:tc>
        <w:tc>
          <w:tcPr>
            <w:tcW w:w="709"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.007</w:t>
            </w:r>
          </w:p>
        </w:tc>
        <w:tc>
          <w:tcPr>
            <w:tcW w:w="850" w:type="dxa"/>
            <w:tcBorders>
              <w:top w:val="nil"/>
              <w:left w:val="nil"/>
              <w:bottom w:val="nil"/>
              <w:right w:val="nil"/>
            </w:tcBorders>
            <w:shd w:val="clear" w:color="auto" w:fill="auto"/>
            <w:vAlign w:val="center"/>
          </w:tcPr>
          <w:p w:rsidR="00801B60" w:rsidRPr="000F5A22" w:rsidRDefault="000F5A22">
            <w:pPr>
              <w:spacing w:line="480" w:lineRule="auto"/>
              <w:ind w:left="-3431" w:firstLine="3431"/>
              <w:rPr>
                <w:rFonts w:ascii="Times New Roman" w:eastAsia="Times New Roman" w:hAnsi="Times New Roman" w:cs="Times New Roman"/>
              </w:rPr>
            </w:pPr>
            <w:r w:rsidRPr="000F5A22">
              <w:rPr>
                <w:rFonts w:ascii="Times New Roman" w:eastAsia="Times New Roman" w:hAnsi="Times New Roman" w:cs="Times New Roman"/>
              </w:rPr>
              <w:t>5.33</w:t>
            </w:r>
            <w:r w:rsidRPr="000F5A22">
              <w:rPr>
                <w:rFonts w:ascii="Times New Roman" w:eastAsia="Times New Roman" w:hAnsi="Times New Roman" w:cs="Times New Roman"/>
                <w:vertAlign w:val="superscript"/>
              </w:rPr>
              <w:t>+</w:t>
            </w:r>
          </w:p>
        </w:tc>
        <w:tc>
          <w:tcPr>
            <w:tcW w:w="709" w:type="dxa"/>
            <w:tcBorders>
              <w:top w:val="nil"/>
              <w:left w:val="nil"/>
              <w:bottom w:val="nil"/>
              <w:right w:val="nil"/>
            </w:tcBorders>
            <w:shd w:val="clear" w:color="auto" w:fill="auto"/>
            <w:vAlign w:val="center"/>
          </w:tcPr>
          <w:p w:rsidR="00801B60" w:rsidRPr="000F5A22" w:rsidRDefault="000F5A22">
            <w:pPr>
              <w:spacing w:line="480" w:lineRule="auto"/>
              <w:ind w:left="-3431" w:firstLine="3431"/>
              <w:rPr>
                <w:rFonts w:ascii="Times New Roman" w:eastAsia="Times New Roman" w:hAnsi="Times New Roman" w:cs="Times New Roman"/>
              </w:rPr>
            </w:pPr>
            <w:r w:rsidRPr="000F5A22">
              <w:rPr>
                <w:rFonts w:ascii="Times New Roman" w:eastAsia="Times New Roman" w:hAnsi="Times New Roman" w:cs="Times New Roman"/>
              </w:rPr>
              <w:t>.054</w:t>
            </w:r>
          </w:p>
        </w:tc>
      </w:tr>
      <w:tr w:rsidR="00801B60" w:rsidRPr="000F5A22" w:rsidTr="00503E49">
        <w:tc>
          <w:tcPr>
            <w:tcW w:w="2382"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 xml:space="preserve">PCC </w:t>
            </w:r>
          </w:p>
        </w:tc>
        <w:tc>
          <w:tcPr>
            <w:tcW w:w="1276"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-6, -38, 42</w:t>
            </w:r>
          </w:p>
        </w:tc>
        <w:tc>
          <w:tcPr>
            <w:tcW w:w="993" w:type="dxa"/>
            <w:tcBorders>
              <w:top w:val="nil"/>
              <w:left w:val="nil"/>
              <w:bottom w:val="nil"/>
              <w:right w:val="nil"/>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w:t>
            </w:r>
          </w:p>
        </w:tc>
        <w:tc>
          <w:tcPr>
            <w:tcW w:w="851"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color w:val="010205"/>
              </w:rPr>
              <w:t>3.26</w:t>
            </w:r>
            <w:r w:rsidRPr="000F5A22">
              <w:rPr>
                <w:rFonts w:ascii="Times New Roman" w:eastAsia="Times New Roman" w:hAnsi="Times New Roman" w:cs="Times New Roman"/>
                <w:color w:val="010205"/>
                <w:vertAlign w:val="superscript"/>
              </w:rPr>
              <w:t>a</w:t>
            </w:r>
          </w:p>
        </w:tc>
        <w:tc>
          <w:tcPr>
            <w:tcW w:w="709"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.033</w:t>
            </w:r>
          </w:p>
        </w:tc>
        <w:tc>
          <w:tcPr>
            <w:tcW w:w="850"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color w:val="010205"/>
              </w:rPr>
              <w:t>0.32</w:t>
            </w:r>
          </w:p>
        </w:tc>
        <w:tc>
          <w:tcPr>
            <w:tcW w:w="709"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.003</w:t>
            </w:r>
          </w:p>
        </w:tc>
        <w:tc>
          <w:tcPr>
            <w:tcW w:w="850" w:type="dxa"/>
            <w:tcBorders>
              <w:top w:val="nil"/>
              <w:left w:val="nil"/>
              <w:bottom w:val="nil"/>
              <w:right w:val="nil"/>
            </w:tcBorders>
            <w:shd w:val="clear" w:color="auto" w:fill="auto"/>
            <w:vAlign w:val="center"/>
          </w:tcPr>
          <w:p w:rsidR="00801B60" w:rsidRPr="000F5A22" w:rsidRDefault="000F5A22">
            <w:pPr>
              <w:spacing w:line="480" w:lineRule="auto"/>
              <w:ind w:left="-3431" w:firstLine="3431"/>
              <w:rPr>
                <w:rFonts w:ascii="Times New Roman" w:eastAsia="Times New Roman" w:hAnsi="Times New Roman" w:cs="Times New Roman"/>
              </w:rPr>
            </w:pPr>
            <w:r w:rsidRPr="000F5A22">
              <w:rPr>
                <w:rFonts w:ascii="Times New Roman" w:eastAsia="Times New Roman" w:hAnsi="Times New Roman" w:cs="Times New Roman"/>
              </w:rPr>
              <w:t>1.36</w:t>
            </w:r>
          </w:p>
        </w:tc>
        <w:tc>
          <w:tcPr>
            <w:tcW w:w="709" w:type="dxa"/>
            <w:tcBorders>
              <w:top w:val="nil"/>
              <w:left w:val="nil"/>
              <w:bottom w:val="nil"/>
              <w:right w:val="nil"/>
            </w:tcBorders>
            <w:shd w:val="clear" w:color="auto" w:fill="auto"/>
            <w:vAlign w:val="center"/>
          </w:tcPr>
          <w:p w:rsidR="00801B60" w:rsidRPr="000F5A22" w:rsidRDefault="000F5A22">
            <w:pPr>
              <w:spacing w:line="480" w:lineRule="auto"/>
              <w:ind w:left="-3431" w:firstLine="3431"/>
              <w:rPr>
                <w:rFonts w:ascii="Times New Roman" w:eastAsia="Times New Roman" w:hAnsi="Times New Roman" w:cs="Times New Roman"/>
              </w:rPr>
            </w:pPr>
            <w:r w:rsidRPr="000F5A22">
              <w:rPr>
                <w:rFonts w:ascii="Times New Roman" w:eastAsia="Times New Roman" w:hAnsi="Times New Roman" w:cs="Times New Roman"/>
              </w:rPr>
              <w:t>.014</w:t>
            </w:r>
          </w:p>
        </w:tc>
      </w:tr>
      <w:tr w:rsidR="00801B60" w:rsidRPr="000F5A22" w:rsidTr="00503E49">
        <w:tc>
          <w:tcPr>
            <w:tcW w:w="2382"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Inferior frontal gyrus</w:t>
            </w:r>
          </w:p>
        </w:tc>
        <w:tc>
          <w:tcPr>
            <w:tcW w:w="1276"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-54, 26, 22</w:t>
            </w:r>
          </w:p>
        </w:tc>
        <w:tc>
          <w:tcPr>
            <w:tcW w:w="993" w:type="dxa"/>
            <w:tcBorders>
              <w:top w:val="nil"/>
              <w:left w:val="nil"/>
              <w:bottom w:val="nil"/>
              <w:right w:val="nil"/>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w:t>
            </w:r>
          </w:p>
        </w:tc>
        <w:tc>
          <w:tcPr>
            <w:tcW w:w="851"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color w:val="010205"/>
              </w:rPr>
              <w:t>5.83</w:t>
            </w:r>
            <w:r w:rsidRPr="000F5A22">
              <w:rPr>
                <w:rFonts w:ascii="Times New Roman" w:eastAsia="Times New Roman" w:hAnsi="Times New Roman" w:cs="Times New Roman"/>
                <w:color w:val="010205"/>
                <w:vertAlign w:val="superscript"/>
              </w:rPr>
              <w:t>+b</w:t>
            </w:r>
          </w:p>
        </w:tc>
        <w:tc>
          <w:tcPr>
            <w:tcW w:w="709"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.057</w:t>
            </w:r>
          </w:p>
        </w:tc>
        <w:tc>
          <w:tcPr>
            <w:tcW w:w="850"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color w:val="010205"/>
              </w:rPr>
              <w:t>0.96</w:t>
            </w:r>
          </w:p>
        </w:tc>
        <w:tc>
          <w:tcPr>
            <w:tcW w:w="709"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.010</w:t>
            </w:r>
          </w:p>
        </w:tc>
        <w:tc>
          <w:tcPr>
            <w:tcW w:w="850" w:type="dxa"/>
            <w:tcBorders>
              <w:top w:val="nil"/>
              <w:left w:val="nil"/>
              <w:bottom w:val="nil"/>
              <w:right w:val="nil"/>
            </w:tcBorders>
            <w:shd w:val="clear" w:color="auto" w:fill="auto"/>
            <w:vAlign w:val="center"/>
          </w:tcPr>
          <w:p w:rsidR="00801B60" w:rsidRPr="000F5A22" w:rsidRDefault="000F5A22">
            <w:pPr>
              <w:spacing w:line="480" w:lineRule="auto"/>
              <w:ind w:left="-3431" w:firstLine="3431"/>
              <w:rPr>
                <w:rFonts w:ascii="Times New Roman" w:eastAsia="Times New Roman" w:hAnsi="Times New Roman" w:cs="Times New Roman"/>
              </w:rPr>
            </w:pPr>
            <w:r w:rsidRPr="000F5A22">
              <w:rPr>
                <w:rFonts w:ascii="Times New Roman" w:eastAsia="Times New Roman" w:hAnsi="Times New Roman" w:cs="Times New Roman"/>
              </w:rPr>
              <w:t>0.77</w:t>
            </w:r>
          </w:p>
        </w:tc>
        <w:tc>
          <w:tcPr>
            <w:tcW w:w="709" w:type="dxa"/>
            <w:tcBorders>
              <w:top w:val="nil"/>
              <w:left w:val="nil"/>
              <w:bottom w:val="nil"/>
              <w:right w:val="nil"/>
            </w:tcBorders>
            <w:shd w:val="clear" w:color="auto" w:fill="auto"/>
            <w:vAlign w:val="center"/>
          </w:tcPr>
          <w:p w:rsidR="00801B60" w:rsidRPr="000F5A22" w:rsidRDefault="000F5A22">
            <w:pPr>
              <w:spacing w:line="480" w:lineRule="auto"/>
              <w:ind w:left="-3431" w:firstLine="3431"/>
              <w:rPr>
                <w:rFonts w:ascii="Times New Roman" w:eastAsia="Times New Roman" w:hAnsi="Times New Roman" w:cs="Times New Roman"/>
              </w:rPr>
            </w:pPr>
            <w:r w:rsidRPr="000F5A22">
              <w:rPr>
                <w:rFonts w:ascii="Times New Roman" w:eastAsia="Times New Roman" w:hAnsi="Times New Roman" w:cs="Times New Roman"/>
              </w:rPr>
              <w:t>.008</w:t>
            </w:r>
          </w:p>
        </w:tc>
      </w:tr>
      <w:tr w:rsidR="00801B60" w:rsidRPr="000F5A22" w:rsidTr="00503E49">
        <w:tc>
          <w:tcPr>
            <w:tcW w:w="2382"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 xml:space="preserve">Superior temporal gyrus </w:t>
            </w:r>
          </w:p>
        </w:tc>
        <w:tc>
          <w:tcPr>
            <w:tcW w:w="1276"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-48, -34, 6</w:t>
            </w:r>
          </w:p>
        </w:tc>
        <w:tc>
          <w:tcPr>
            <w:tcW w:w="993" w:type="dxa"/>
            <w:tcBorders>
              <w:top w:val="nil"/>
              <w:left w:val="nil"/>
              <w:bottom w:val="nil"/>
              <w:right w:val="nil"/>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w:t>
            </w:r>
          </w:p>
        </w:tc>
        <w:tc>
          <w:tcPr>
            <w:tcW w:w="851"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color w:val="010205"/>
              </w:rPr>
              <w:t>8.82**</w:t>
            </w:r>
            <w:r w:rsidRPr="000F5A22">
              <w:rPr>
                <w:rFonts w:ascii="Times New Roman" w:eastAsia="Times New Roman" w:hAnsi="Times New Roman" w:cs="Times New Roman"/>
                <w:color w:val="010205"/>
                <w:vertAlign w:val="superscript"/>
              </w:rPr>
              <w:t>a</w:t>
            </w:r>
          </w:p>
        </w:tc>
        <w:tc>
          <w:tcPr>
            <w:tcW w:w="709"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.084</w:t>
            </w:r>
          </w:p>
        </w:tc>
        <w:tc>
          <w:tcPr>
            <w:tcW w:w="850"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color w:val="010205"/>
              </w:rPr>
              <w:t>0.33</w:t>
            </w:r>
            <w:r w:rsidRPr="000F5A22">
              <w:rPr>
                <w:rFonts w:ascii="Times New Roman" w:eastAsia="Times New Roman" w:hAnsi="Times New Roman" w:cs="Times New Roman"/>
                <w:color w:val="010205"/>
                <w:vertAlign w:val="superscript"/>
              </w:rPr>
              <w:t>b</w:t>
            </w:r>
          </w:p>
        </w:tc>
        <w:tc>
          <w:tcPr>
            <w:tcW w:w="709"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.003</w:t>
            </w:r>
          </w:p>
        </w:tc>
        <w:tc>
          <w:tcPr>
            <w:tcW w:w="850" w:type="dxa"/>
            <w:tcBorders>
              <w:top w:val="nil"/>
              <w:left w:val="nil"/>
              <w:bottom w:val="nil"/>
              <w:right w:val="nil"/>
            </w:tcBorders>
            <w:shd w:val="clear" w:color="auto" w:fill="auto"/>
            <w:vAlign w:val="center"/>
          </w:tcPr>
          <w:p w:rsidR="00801B60" w:rsidRPr="000F5A22" w:rsidRDefault="000F5A22">
            <w:pPr>
              <w:spacing w:line="480" w:lineRule="auto"/>
              <w:ind w:left="-3431" w:firstLine="3431"/>
              <w:rPr>
                <w:rFonts w:ascii="Times New Roman" w:eastAsia="Times New Roman" w:hAnsi="Times New Roman" w:cs="Times New Roman"/>
              </w:rPr>
            </w:pPr>
            <w:r w:rsidRPr="000F5A22">
              <w:rPr>
                <w:rFonts w:ascii="Times New Roman" w:eastAsia="Times New Roman" w:hAnsi="Times New Roman" w:cs="Times New Roman"/>
              </w:rPr>
              <w:t>3.89</w:t>
            </w:r>
          </w:p>
        </w:tc>
        <w:tc>
          <w:tcPr>
            <w:tcW w:w="709" w:type="dxa"/>
            <w:tcBorders>
              <w:top w:val="nil"/>
              <w:left w:val="nil"/>
              <w:bottom w:val="nil"/>
              <w:right w:val="nil"/>
            </w:tcBorders>
            <w:shd w:val="clear" w:color="auto" w:fill="auto"/>
            <w:vAlign w:val="center"/>
          </w:tcPr>
          <w:p w:rsidR="00801B60" w:rsidRPr="000F5A22" w:rsidRDefault="000F5A22">
            <w:pPr>
              <w:spacing w:line="480" w:lineRule="auto"/>
              <w:ind w:left="-3431" w:firstLine="3431"/>
              <w:rPr>
                <w:rFonts w:ascii="Times New Roman" w:eastAsia="Times New Roman" w:hAnsi="Times New Roman" w:cs="Times New Roman"/>
              </w:rPr>
            </w:pPr>
            <w:r w:rsidRPr="000F5A22">
              <w:rPr>
                <w:rFonts w:ascii="Times New Roman" w:eastAsia="Times New Roman" w:hAnsi="Times New Roman" w:cs="Times New Roman"/>
              </w:rPr>
              <w:t>.040</w:t>
            </w:r>
          </w:p>
        </w:tc>
      </w:tr>
      <w:tr w:rsidR="00801B60" w:rsidRPr="000F5A22" w:rsidTr="00503E49">
        <w:tc>
          <w:tcPr>
            <w:tcW w:w="2382"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 xml:space="preserve">Orbitofrontal area </w:t>
            </w:r>
          </w:p>
        </w:tc>
        <w:tc>
          <w:tcPr>
            <w:tcW w:w="1276"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36, 38, -12</w:t>
            </w:r>
          </w:p>
        </w:tc>
        <w:tc>
          <w:tcPr>
            <w:tcW w:w="993" w:type="dxa"/>
            <w:tcBorders>
              <w:top w:val="nil"/>
              <w:left w:val="nil"/>
              <w:bottom w:val="nil"/>
              <w:right w:val="nil"/>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R</w:t>
            </w:r>
          </w:p>
        </w:tc>
        <w:tc>
          <w:tcPr>
            <w:tcW w:w="851"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color w:val="010205"/>
              </w:rPr>
              <w:t>7.33</w:t>
            </w:r>
            <w:r w:rsidRPr="000F5A22">
              <w:rPr>
                <w:rFonts w:ascii="Times New Roman" w:eastAsia="Times New Roman" w:hAnsi="Times New Roman" w:cs="Times New Roman"/>
                <w:color w:val="010205"/>
                <w:vertAlign w:val="superscript"/>
              </w:rPr>
              <w:t>+</w:t>
            </w:r>
          </w:p>
        </w:tc>
        <w:tc>
          <w:tcPr>
            <w:tcW w:w="709"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.071</w:t>
            </w:r>
          </w:p>
        </w:tc>
        <w:tc>
          <w:tcPr>
            <w:tcW w:w="850"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color w:val="010205"/>
              </w:rPr>
              <w:t>0.00</w:t>
            </w:r>
          </w:p>
        </w:tc>
        <w:tc>
          <w:tcPr>
            <w:tcW w:w="709"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.000</w:t>
            </w:r>
          </w:p>
        </w:tc>
        <w:tc>
          <w:tcPr>
            <w:tcW w:w="850" w:type="dxa"/>
            <w:tcBorders>
              <w:top w:val="nil"/>
              <w:left w:val="nil"/>
              <w:bottom w:val="nil"/>
              <w:right w:val="nil"/>
            </w:tcBorders>
            <w:shd w:val="clear" w:color="auto" w:fill="auto"/>
            <w:vAlign w:val="center"/>
          </w:tcPr>
          <w:p w:rsidR="00801B60" w:rsidRPr="000F5A22" w:rsidRDefault="000F5A22">
            <w:pPr>
              <w:spacing w:line="480" w:lineRule="auto"/>
              <w:ind w:left="-3431" w:firstLine="3431"/>
              <w:rPr>
                <w:rFonts w:ascii="Times New Roman" w:eastAsia="Times New Roman" w:hAnsi="Times New Roman" w:cs="Times New Roman"/>
              </w:rPr>
            </w:pPr>
            <w:r w:rsidRPr="000F5A22">
              <w:rPr>
                <w:rFonts w:ascii="Times New Roman" w:eastAsia="Times New Roman" w:hAnsi="Times New Roman" w:cs="Times New Roman"/>
              </w:rPr>
              <w:t>1.30</w:t>
            </w:r>
          </w:p>
        </w:tc>
        <w:tc>
          <w:tcPr>
            <w:tcW w:w="709" w:type="dxa"/>
            <w:tcBorders>
              <w:top w:val="nil"/>
              <w:left w:val="nil"/>
              <w:bottom w:val="nil"/>
              <w:right w:val="nil"/>
            </w:tcBorders>
            <w:shd w:val="clear" w:color="auto" w:fill="auto"/>
            <w:vAlign w:val="center"/>
          </w:tcPr>
          <w:p w:rsidR="00801B60" w:rsidRPr="000F5A22" w:rsidRDefault="000F5A22">
            <w:pPr>
              <w:spacing w:line="480" w:lineRule="auto"/>
              <w:ind w:left="-3431" w:firstLine="3431"/>
              <w:rPr>
                <w:rFonts w:ascii="Times New Roman" w:eastAsia="Times New Roman" w:hAnsi="Times New Roman" w:cs="Times New Roman"/>
              </w:rPr>
            </w:pPr>
            <w:r w:rsidRPr="000F5A22">
              <w:rPr>
                <w:rFonts w:ascii="Times New Roman" w:eastAsia="Times New Roman" w:hAnsi="Times New Roman" w:cs="Times New Roman"/>
              </w:rPr>
              <w:t>.014</w:t>
            </w:r>
          </w:p>
        </w:tc>
      </w:tr>
      <w:tr w:rsidR="00801B60" w:rsidRPr="000F5A22" w:rsidTr="00503E49">
        <w:tc>
          <w:tcPr>
            <w:tcW w:w="2382"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Dorsolateral prefrontal cortex (PFC)</w:t>
            </w:r>
          </w:p>
        </w:tc>
        <w:tc>
          <w:tcPr>
            <w:tcW w:w="1276"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48, 30, 20</w:t>
            </w:r>
          </w:p>
        </w:tc>
        <w:tc>
          <w:tcPr>
            <w:tcW w:w="993" w:type="dxa"/>
            <w:tcBorders>
              <w:top w:val="nil"/>
              <w:left w:val="nil"/>
              <w:bottom w:val="nil"/>
              <w:right w:val="nil"/>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R</w:t>
            </w:r>
          </w:p>
        </w:tc>
        <w:tc>
          <w:tcPr>
            <w:tcW w:w="851"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color w:val="010205"/>
              </w:rPr>
              <w:t>8.82**</w:t>
            </w:r>
          </w:p>
        </w:tc>
        <w:tc>
          <w:tcPr>
            <w:tcW w:w="709"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.084</w:t>
            </w:r>
          </w:p>
        </w:tc>
        <w:tc>
          <w:tcPr>
            <w:tcW w:w="850"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color w:val="010205"/>
              </w:rPr>
              <w:t>1.50</w:t>
            </w:r>
          </w:p>
        </w:tc>
        <w:tc>
          <w:tcPr>
            <w:tcW w:w="709"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.015</w:t>
            </w:r>
          </w:p>
        </w:tc>
        <w:tc>
          <w:tcPr>
            <w:tcW w:w="850" w:type="dxa"/>
            <w:tcBorders>
              <w:top w:val="nil"/>
              <w:left w:val="nil"/>
              <w:bottom w:val="nil"/>
              <w:right w:val="nil"/>
            </w:tcBorders>
            <w:shd w:val="clear" w:color="auto" w:fill="auto"/>
            <w:vAlign w:val="center"/>
          </w:tcPr>
          <w:p w:rsidR="00801B60" w:rsidRPr="000F5A22" w:rsidRDefault="000F5A22">
            <w:pPr>
              <w:spacing w:line="480" w:lineRule="auto"/>
              <w:ind w:left="-3431" w:firstLine="3431"/>
              <w:rPr>
                <w:rFonts w:ascii="Times New Roman" w:eastAsia="Times New Roman" w:hAnsi="Times New Roman" w:cs="Times New Roman"/>
              </w:rPr>
            </w:pPr>
            <w:r w:rsidRPr="000F5A22">
              <w:rPr>
                <w:rFonts w:ascii="Times New Roman" w:eastAsia="Times New Roman" w:hAnsi="Times New Roman" w:cs="Times New Roman"/>
              </w:rPr>
              <w:t>0.41</w:t>
            </w:r>
          </w:p>
        </w:tc>
        <w:tc>
          <w:tcPr>
            <w:tcW w:w="709" w:type="dxa"/>
            <w:tcBorders>
              <w:top w:val="nil"/>
              <w:left w:val="nil"/>
              <w:bottom w:val="nil"/>
              <w:right w:val="nil"/>
            </w:tcBorders>
            <w:shd w:val="clear" w:color="auto" w:fill="auto"/>
            <w:vAlign w:val="center"/>
          </w:tcPr>
          <w:p w:rsidR="00801B60" w:rsidRPr="000F5A22" w:rsidRDefault="000F5A22">
            <w:pPr>
              <w:spacing w:line="480" w:lineRule="auto"/>
              <w:ind w:left="-3431" w:firstLine="3431"/>
              <w:rPr>
                <w:rFonts w:ascii="Times New Roman" w:eastAsia="Times New Roman" w:hAnsi="Times New Roman" w:cs="Times New Roman"/>
              </w:rPr>
            </w:pPr>
            <w:r w:rsidRPr="000F5A22">
              <w:rPr>
                <w:rFonts w:ascii="Times New Roman" w:eastAsia="Times New Roman" w:hAnsi="Times New Roman" w:cs="Times New Roman"/>
              </w:rPr>
              <w:t>.004</w:t>
            </w:r>
          </w:p>
        </w:tc>
      </w:tr>
      <w:tr w:rsidR="00801B60" w:rsidRPr="000F5A22" w:rsidTr="00503E49">
        <w:tc>
          <w:tcPr>
            <w:tcW w:w="2382"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 xml:space="preserve">Superior temporal gyrus </w:t>
            </w:r>
          </w:p>
        </w:tc>
        <w:tc>
          <w:tcPr>
            <w:tcW w:w="1276"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 xml:space="preserve">-48, -16, </w:t>
            </w:r>
            <w:r w:rsidR="00567430">
              <w:rPr>
                <w:rFonts w:ascii="Times New Roman" w:eastAsia="Times New Roman" w:hAnsi="Times New Roman" w:cs="Times New Roman"/>
              </w:rPr>
              <w:t xml:space="preserve">  </w:t>
            </w:r>
            <w:r w:rsidRPr="000F5A22">
              <w:rPr>
                <w:rFonts w:ascii="Times New Roman" w:eastAsia="Times New Roman" w:hAnsi="Times New Roman" w:cs="Times New Roman"/>
              </w:rPr>
              <w:t>-4</w:t>
            </w:r>
          </w:p>
        </w:tc>
        <w:tc>
          <w:tcPr>
            <w:tcW w:w="993" w:type="dxa"/>
            <w:tcBorders>
              <w:top w:val="nil"/>
              <w:left w:val="nil"/>
              <w:bottom w:val="nil"/>
              <w:right w:val="nil"/>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w:t>
            </w:r>
          </w:p>
        </w:tc>
        <w:tc>
          <w:tcPr>
            <w:tcW w:w="851"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color w:val="010205"/>
              </w:rPr>
              <w:t>0.00</w:t>
            </w:r>
            <w:r w:rsidRPr="000F5A22">
              <w:rPr>
                <w:rFonts w:ascii="Times New Roman" w:eastAsia="Times New Roman" w:hAnsi="Times New Roman" w:cs="Times New Roman"/>
                <w:color w:val="010205"/>
                <w:vertAlign w:val="superscript"/>
              </w:rPr>
              <w:t>a</w:t>
            </w:r>
          </w:p>
        </w:tc>
        <w:tc>
          <w:tcPr>
            <w:tcW w:w="709"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.000</w:t>
            </w:r>
          </w:p>
        </w:tc>
        <w:tc>
          <w:tcPr>
            <w:tcW w:w="850"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color w:val="010205"/>
              </w:rPr>
              <w:t>3.37</w:t>
            </w:r>
          </w:p>
        </w:tc>
        <w:tc>
          <w:tcPr>
            <w:tcW w:w="709"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.034</w:t>
            </w:r>
          </w:p>
        </w:tc>
        <w:tc>
          <w:tcPr>
            <w:tcW w:w="850" w:type="dxa"/>
            <w:tcBorders>
              <w:top w:val="nil"/>
              <w:left w:val="nil"/>
              <w:bottom w:val="nil"/>
              <w:right w:val="nil"/>
            </w:tcBorders>
            <w:shd w:val="clear" w:color="auto" w:fill="auto"/>
            <w:vAlign w:val="center"/>
          </w:tcPr>
          <w:p w:rsidR="00801B60" w:rsidRPr="000F5A22" w:rsidRDefault="000F5A22">
            <w:pPr>
              <w:spacing w:line="480" w:lineRule="auto"/>
              <w:ind w:left="-3431" w:firstLine="3431"/>
              <w:rPr>
                <w:rFonts w:ascii="Times New Roman" w:eastAsia="Times New Roman" w:hAnsi="Times New Roman" w:cs="Times New Roman"/>
              </w:rPr>
            </w:pPr>
            <w:r w:rsidRPr="000F5A22">
              <w:rPr>
                <w:rFonts w:ascii="Times New Roman" w:eastAsia="Times New Roman" w:hAnsi="Times New Roman" w:cs="Times New Roman"/>
              </w:rPr>
              <w:t>1.28</w:t>
            </w:r>
          </w:p>
        </w:tc>
        <w:tc>
          <w:tcPr>
            <w:tcW w:w="709" w:type="dxa"/>
            <w:tcBorders>
              <w:top w:val="nil"/>
              <w:left w:val="nil"/>
              <w:bottom w:val="nil"/>
              <w:right w:val="nil"/>
            </w:tcBorders>
            <w:shd w:val="clear" w:color="auto" w:fill="auto"/>
            <w:vAlign w:val="center"/>
          </w:tcPr>
          <w:p w:rsidR="00801B60" w:rsidRPr="000F5A22" w:rsidRDefault="000F5A22">
            <w:pPr>
              <w:spacing w:line="480" w:lineRule="auto"/>
              <w:ind w:left="-3431" w:firstLine="3431"/>
              <w:rPr>
                <w:rFonts w:ascii="Times New Roman" w:eastAsia="Times New Roman" w:hAnsi="Times New Roman" w:cs="Times New Roman"/>
              </w:rPr>
            </w:pPr>
            <w:r w:rsidRPr="000F5A22">
              <w:rPr>
                <w:rFonts w:ascii="Times New Roman" w:eastAsia="Times New Roman" w:hAnsi="Times New Roman" w:cs="Times New Roman"/>
              </w:rPr>
              <w:t>.013</w:t>
            </w:r>
          </w:p>
        </w:tc>
      </w:tr>
      <w:tr w:rsidR="00801B60" w:rsidRPr="000F5A22" w:rsidTr="00503E49">
        <w:tc>
          <w:tcPr>
            <w:tcW w:w="2382"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 xml:space="preserve">Superior frontal gyrus </w:t>
            </w:r>
          </w:p>
        </w:tc>
        <w:tc>
          <w:tcPr>
            <w:tcW w:w="1276"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-24, 24, 52</w:t>
            </w:r>
          </w:p>
        </w:tc>
        <w:tc>
          <w:tcPr>
            <w:tcW w:w="993" w:type="dxa"/>
            <w:tcBorders>
              <w:top w:val="nil"/>
              <w:left w:val="nil"/>
              <w:bottom w:val="nil"/>
              <w:right w:val="nil"/>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w:t>
            </w:r>
          </w:p>
        </w:tc>
        <w:tc>
          <w:tcPr>
            <w:tcW w:w="851"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color w:val="010205"/>
              </w:rPr>
              <w:t>9.40**</w:t>
            </w:r>
            <w:r w:rsidRPr="000F5A22">
              <w:rPr>
                <w:rFonts w:ascii="Times New Roman" w:eastAsia="Times New Roman" w:hAnsi="Times New Roman" w:cs="Times New Roman"/>
                <w:color w:val="010205"/>
                <w:vertAlign w:val="superscript"/>
              </w:rPr>
              <w:t>b</w:t>
            </w:r>
          </w:p>
        </w:tc>
        <w:tc>
          <w:tcPr>
            <w:tcW w:w="709"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.089</w:t>
            </w:r>
          </w:p>
        </w:tc>
        <w:tc>
          <w:tcPr>
            <w:tcW w:w="850"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color w:val="010205"/>
              </w:rPr>
              <w:t>0.00</w:t>
            </w:r>
            <w:r w:rsidRPr="000F5A22">
              <w:rPr>
                <w:rFonts w:ascii="Times New Roman" w:eastAsia="Times New Roman" w:hAnsi="Times New Roman" w:cs="Times New Roman"/>
                <w:color w:val="010205"/>
                <w:vertAlign w:val="superscript"/>
              </w:rPr>
              <w:t>b</w:t>
            </w:r>
          </w:p>
        </w:tc>
        <w:tc>
          <w:tcPr>
            <w:tcW w:w="709"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.000</w:t>
            </w:r>
          </w:p>
        </w:tc>
        <w:tc>
          <w:tcPr>
            <w:tcW w:w="850" w:type="dxa"/>
            <w:tcBorders>
              <w:top w:val="nil"/>
              <w:left w:val="nil"/>
              <w:bottom w:val="nil"/>
              <w:right w:val="nil"/>
            </w:tcBorders>
            <w:shd w:val="clear" w:color="auto" w:fill="auto"/>
            <w:vAlign w:val="center"/>
          </w:tcPr>
          <w:p w:rsidR="00801B60" w:rsidRPr="000F5A22" w:rsidRDefault="000F5A22">
            <w:pPr>
              <w:spacing w:line="480" w:lineRule="auto"/>
              <w:ind w:left="-3431" w:firstLine="3431"/>
              <w:rPr>
                <w:rFonts w:ascii="Times New Roman" w:eastAsia="Times New Roman" w:hAnsi="Times New Roman" w:cs="Times New Roman"/>
              </w:rPr>
            </w:pPr>
            <w:r w:rsidRPr="000F5A22">
              <w:rPr>
                <w:rFonts w:ascii="Times New Roman" w:eastAsia="Times New Roman" w:hAnsi="Times New Roman" w:cs="Times New Roman"/>
              </w:rPr>
              <w:t>0.06</w:t>
            </w:r>
          </w:p>
        </w:tc>
        <w:tc>
          <w:tcPr>
            <w:tcW w:w="709" w:type="dxa"/>
            <w:tcBorders>
              <w:top w:val="nil"/>
              <w:left w:val="nil"/>
              <w:bottom w:val="nil"/>
              <w:right w:val="nil"/>
            </w:tcBorders>
            <w:shd w:val="clear" w:color="auto" w:fill="auto"/>
            <w:vAlign w:val="center"/>
          </w:tcPr>
          <w:p w:rsidR="00801B60" w:rsidRPr="000F5A22" w:rsidRDefault="000F5A22">
            <w:pPr>
              <w:spacing w:line="480" w:lineRule="auto"/>
              <w:ind w:left="-3431" w:firstLine="3431"/>
              <w:rPr>
                <w:rFonts w:ascii="Times New Roman" w:eastAsia="Times New Roman" w:hAnsi="Times New Roman" w:cs="Times New Roman"/>
              </w:rPr>
            </w:pPr>
            <w:r w:rsidRPr="000F5A22">
              <w:rPr>
                <w:rFonts w:ascii="Times New Roman" w:eastAsia="Times New Roman" w:hAnsi="Times New Roman" w:cs="Times New Roman"/>
              </w:rPr>
              <w:t>.001</w:t>
            </w:r>
          </w:p>
        </w:tc>
      </w:tr>
      <w:tr w:rsidR="00801B60" w:rsidRPr="000F5A22" w:rsidTr="00503E49">
        <w:tc>
          <w:tcPr>
            <w:tcW w:w="2382"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 xml:space="preserve">Anterior insular </w:t>
            </w:r>
            <w:r w:rsidRPr="000F5A22">
              <w:rPr>
                <w:rFonts w:ascii="Times New Roman" w:eastAsia="Times New Roman" w:hAnsi="Times New Roman" w:cs="Times New Roman"/>
              </w:rPr>
              <w:lastRenderedPageBreak/>
              <w:t xml:space="preserve">cortex </w:t>
            </w:r>
          </w:p>
        </w:tc>
        <w:tc>
          <w:tcPr>
            <w:tcW w:w="1276"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lastRenderedPageBreak/>
              <w:t>42, 8, -12</w:t>
            </w:r>
          </w:p>
        </w:tc>
        <w:tc>
          <w:tcPr>
            <w:tcW w:w="993" w:type="dxa"/>
            <w:tcBorders>
              <w:top w:val="nil"/>
              <w:left w:val="nil"/>
              <w:bottom w:val="nil"/>
              <w:right w:val="nil"/>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R</w:t>
            </w:r>
          </w:p>
        </w:tc>
        <w:tc>
          <w:tcPr>
            <w:tcW w:w="851"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color w:val="010205"/>
              </w:rPr>
              <w:t>2.75</w:t>
            </w:r>
          </w:p>
        </w:tc>
        <w:tc>
          <w:tcPr>
            <w:tcW w:w="709"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.028</w:t>
            </w:r>
          </w:p>
        </w:tc>
        <w:tc>
          <w:tcPr>
            <w:tcW w:w="850"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color w:val="010205"/>
              </w:rPr>
              <w:t>1.09</w:t>
            </w:r>
          </w:p>
        </w:tc>
        <w:tc>
          <w:tcPr>
            <w:tcW w:w="709"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.011</w:t>
            </w:r>
          </w:p>
        </w:tc>
        <w:tc>
          <w:tcPr>
            <w:tcW w:w="850" w:type="dxa"/>
            <w:tcBorders>
              <w:top w:val="nil"/>
              <w:left w:val="nil"/>
              <w:bottom w:val="nil"/>
              <w:right w:val="nil"/>
            </w:tcBorders>
            <w:shd w:val="clear" w:color="auto" w:fill="auto"/>
            <w:vAlign w:val="center"/>
          </w:tcPr>
          <w:p w:rsidR="00801B60" w:rsidRPr="000F5A22" w:rsidRDefault="000F5A22">
            <w:pPr>
              <w:spacing w:line="480" w:lineRule="auto"/>
              <w:ind w:left="-3431" w:firstLine="3431"/>
              <w:rPr>
                <w:rFonts w:ascii="Times New Roman" w:eastAsia="Times New Roman" w:hAnsi="Times New Roman" w:cs="Times New Roman"/>
              </w:rPr>
            </w:pPr>
            <w:r w:rsidRPr="000F5A22">
              <w:rPr>
                <w:rFonts w:ascii="Times New Roman" w:eastAsia="Times New Roman" w:hAnsi="Times New Roman" w:cs="Times New Roman"/>
              </w:rPr>
              <w:t>0.13</w:t>
            </w:r>
          </w:p>
        </w:tc>
        <w:tc>
          <w:tcPr>
            <w:tcW w:w="709" w:type="dxa"/>
            <w:tcBorders>
              <w:top w:val="nil"/>
              <w:left w:val="nil"/>
              <w:bottom w:val="nil"/>
              <w:right w:val="nil"/>
            </w:tcBorders>
            <w:shd w:val="clear" w:color="auto" w:fill="auto"/>
            <w:vAlign w:val="center"/>
          </w:tcPr>
          <w:p w:rsidR="00801B60" w:rsidRPr="000F5A22" w:rsidRDefault="000F5A22">
            <w:pPr>
              <w:spacing w:line="480" w:lineRule="auto"/>
              <w:ind w:left="-3431" w:firstLine="3431"/>
              <w:rPr>
                <w:rFonts w:ascii="Times New Roman" w:eastAsia="Times New Roman" w:hAnsi="Times New Roman" w:cs="Times New Roman"/>
              </w:rPr>
            </w:pPr>
            <w:r w:rsidRPr="000F5A22">
              <w:rPr>
                <w:rFonts w:ascii="Times New Roman" w:eastAsia="Times New Roman" w:hAnsi="Times New Roman" w:cs="Times New Roman"/>
              </w:rPr>
              <w:t>.001</w:t>
            </w:r>
          </w:p>
        </w:tc>
      </w:tr>
      <w:tr w:rsidR="00801B60" w:rsidRPr="000F5A22" w:rsidTr="00503E49">
        <w:tc>
          <w:tcPr>
            <w:tcW w:w="2382"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proofErr w:type="spellStart"/>
            <w:r w:rsidRPr="000F5A22">
              <w:rPr>
                <w:rFonts w:ascii="Times New Roman" w:eastAsia="Times New Roman" w:hAnsi="Times New Roman" w:cs="Times New Roman"/>
              </w:rPr>
              <w:lastRenderedPageBreak/>
              <w:t>Parahippocampal</w:t>
            </w:r>
            <w:proofErr w:type="spellEnd"/>
            <w:r w:rsidRPr="000F5A22">
              <w:rPr>
                <w:rFonts w:ascii="Times New Roman" w:eastAsia="Times New Roman" w:hAnsi="Times New Roman" w:cs="Times New Roman"/>
              </w:rPr>
              <w:t xml:space="preserve"> gyrus </w:t>
            </w:r>
          </w:p>
        </w:tc>
        <w:tc>
          <w:tcPr>
            <w:tcW w:w="1276"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 xml:space="preserve">-28, -28, </w:t>
            </w:r>
            <w:r w:rsidR="00567430">
              <w:rPr>
                <w:rFonts w:ascii="Times New Roman" w:eastAsia="Times New Roman" w:hAnsi="Times New Roman" w:cs="Times New Roman"/>
              </w:rPr>
              <w:t xml:space="preserve">  </w:t>
            </w:r>
            <w:r w:rsidRPr="000F5A22">
              <w:rPr>
                <w:rFonts w:ascii="Times New Roman" w:eastAsia="Times New Roman" w:hAnsi="Times New Roman" w:cs="Times New Roman"/>
              </w:rPr>
              <w:t>-20</w:t>
            </w:r>
          </w:p>
        </w:tc>
        <w:tc>
          <w:tcPr>
            <w:tcW w:w="993" w:type="dxa"/>
            <w:tcBorders>
              <w:top w:val="nil"/>
              <w:left w:val="nil"/>
              <w:bottom w:val="nil"/>
              <w:right w:val="nil"/>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w:t>
            </w:r>
          </w:p>
        </w:tc>
        <w:tc>
          <w:tcPr>
            <w:tcW w:w="851"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color w:val="010205"/>
              </w:rPr>
              <w:t>5.26</w:t>
            </w:r>
            <w:r w:rsidRPr="000F5A22">
              <w:rPr>
                <w:rFonts w:ascii="Times New Roman" w:eastAsia="Times New Roman" w:hAnsi="Times New Roman" w:cs="Times New Roman"/>
                <w:color w:val="010205"/>
                <w:vertAlign w:val="superscript"/>
              </w:rPr>
              <w:t>+</w:t>
            </w:r>
          </w:p>
        </w:tc>
        <w:tc>
          <w:tcPr>
            <w:tcW w:w="709"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.052</w:t>
            </w:r>
          </w:p>
        </w:tc>
        <w:tc>
          <w:tcPr>
            <w:tcW w:w="850"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color w:val="010205"/>
              </w:rPr>
              <w:t>1.59</w:t>
            </w:r>
          </w:p>
        </w:tc>
        <w:tc>
          <w:tcPr>
            <w:tcW w:w="709"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.016</w:t>
            </w:r>
          </w:p>
        </w:tc>
        <w:tc>
          <w:tcPr>
            <w:tcW w:w="850" w:type="dxa"/>
            <w:tcBorders>
              <w:top w:val="nil"/>
              <w:left w:val="nil"/>
              <w:bottom w:val="nil"/>
              <w:right w:val="nil"/>
            </w:tcBorders>
            <w:shd w:val="clear" w:color="auto" w:fill="auto"/>
            <w:vAlign w:val="center"/>
          </w:tcPr>
          <w:p w:rsidR="00801B60" w:rsidRPr="000F5A22" w:rsidRDefault="000F5A22">
            <w:pPr>
              <w:spacing w:line="480" w:lineRule="auto"/>
              <w:ind w:left="-3431" w:firstLine="3431"/>
              <w:rPr>
                <w:rFonts w:ascii="Times New Roman" w:eastAsia="Times New Roman" w:hAnsi="Times New Roman" w:cs="Times New Roman"/>
              </w:rPr>
            </w:pPr>
            <w:r w:rsidRPr="000F5A22">
              <w:rPr>
                <w:rFonts w:ascii="Times New Roman" w:eastAsia="Times New Roman" w:hAnsi="Times New Roman" w:cs="Times New Roman"/>
              </w:rPr>
              <w:t>0.26</w:t>
            </w:r>
          </w:p>
        </w:tc>
        <w:tc>
          <w:tcPr>
            <w:tcW w:w="709" w:type="dxa"/>
            <w:tcBorders>
              <w:top w:val="nil"/>
              <w:left w:val="nil"/>
              <w:bottom w:val="nil"/>
              <w:right w:val="nil"/>
            </w:tcBorders>
            <w:shd w:val="clear" w:color="auto" w:fill="auto"/>
            <w:vAlign w:val="center"/>
          </w:tcPr>
          <w:p w:rsidR="00801B60" w:rsidRPr="000F5A22" w:rsidRDefault="000F5A22">
            <w:pPr>
              <w:spacing w:line="480" w:lineRule="auto"/>
              <w:ind w:left="-3431" w:firstLine="3431"/>
              <w:rPr>
                <w:rFonts w:ascii="Times New Roman" w:eastAsia="Times New Roman" w:hAnsi="Times New Roman" w:cs="Times New Roman"/>
              </w:rPr>
            </w:pPr>
            <w:r w:rsidRPr="000F5A22">
              <w:rPr>
                <w:rFonts w:ascii="Times New Roman" w:eastAsia="Times New Roman" w:hAnsi="Times New Roman" w:cs="Times New Roman"/>
              </w:rPr>
              <w:t>.003</w:t>
            </w:r>
          </w:p>
        </w:tc>
      </w:tr>
      <w:tr w:rsidR="00801B60" w:rsidRPr="000F5A22" w:rsidTr="00503E49">
        <w:tc>
          <w:tcPr>
            <w:tcW w:w="2382" w:type="dxa"/>
            <w:tcBorders>
              <w:top w:val="nil"/>
              <w:left w:val="nil"/>
              <w:bottom w:val="single" w:sz="12" w:space="0" w:color="000000"/>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 xml:space="preserve">Inferior parietal lobule </w:t>
            </w:r>
          </w:p>
        </w:tc>
        <w:tc>
          <w:tcPr>
            <w:tcW w:w="1276" w:type="dxa"/>
            <w:tcBorders>
              <w:top w:val="nil"/>
              <w:left w:val="nil"/>
              <w:bottom w:val="single" w:sz="12" w:space="0" w:color="000000"/>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-44, -72, 38</w:t>
            </w:r>
          </w:p>
        </w:tc>
        <w:tc>
          <w:tcPr>
            <w:tcW w:w="993" w:type="dxa"/>
            <w:tcBorders>
              <w:top w:val="nil"/>
              <w:left w:val="nil"/>
              <w:bottom w:val="single" w:sz="12" w:space="0" w:color="000000"/>
              <w:right w:val="nil"/>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w:t>
            </w:r>
          </w:p>
        </w:tc>
        <w:tc>
          <w:tcPr>
            <w:tcW w:w="851" w:type="dxa"/>
            <w:tcBorders>
              <w:top w:val="nil"/>
              <w:left w:val="nil"/>
              <w:bottom w:val="single" w:sz="12" w:space="0" w:color="000000"/>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color w:val="010205"/>
              </w:rPr>
              <w:t>11.53***</w:t>
            </w:r>
          </w:p>
        </w:tc>
        <w:tc>
          <w:tcPr>
            <w:tcW w:w="709" w:type="dxa"/>
            <w:tcBorders>
              <w:top w:val="nil"/>
              <w:left w:val="nil"/>
              <w:bottom w:val="single" w:sz="12" w:space="0" w:color="000000"/>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.107</w:t>
            </w:r>
          </w:p>
        </w:tc>
        <w:tc>
          <w:tcPr>
            <w:tcW w:w="850" w:type="dxa"/>
            <w:tcBorders>
              <w:top w:val="nil"/>
              <w:left w:val="nil"/>
              <w:bottom w:val="single" w:sz="12" w:space="0" w:color="000000"/>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color w:val="010205"/>
              </w:rPr>
              <w:t>0.70</w:t>
            </w:r>
          </w:p>
        </w:tc>
        <w:tc>
          <w:tcPr>
            <w:tcW w:w="709" w:type="dxa"/>
            <w:tcBorders>
              <w:top w:val="nil"/>
              <w:left w:val="nil"/>
              <w:bottom w:val="single" w:sz="12" w:space="0" w:color="000000"/>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.007</w:t>
            </w:r>
          </w:p>
        </w:tc>
        <w:tc>
          <w:tcPr>
            <w:tcW w:w="850" w:type="dxa"/>
            <w:tcBorders>
              <w:top w:val="nil"/>
              <w:left w:val="nil"/>
              <w:bottom w:val="single" w:sz="12" w:space="0" w:color="000000"/>
              <w:right w:val="nil"/>
            </w:tcBorders>
            <w:shd w:val="clear" w:color="auto" w:fill="auto"/>
            <w:vAlign w:val="center"/>
          </w:tcPr>
          <w:p w:rsidR="00801B60" w:rsidRPr="000F5A22" w:rsidRDefault="000F5A22">
            <w:pPr>
              <w:spacing w:line="480" w:lineRule="auto"/>
              <w:ind w:left="-3431" w:firstLine="3431"/>
              <w:rPr>
                <w:rFonts w:ascii="Times New Roman" w:eastAsia="Times New Roman" w:hAnsi="Times New Roman" w:cs="Times New Roman"/>
              </w:rPr>
            </w:pPr>
            <w:r w:rsidRPr="000F5A22">
              <w:rPr>
                <w:rFonts w:ascii="Times New Roman" w:eastAsia="Times New Roman" w:hAnsi="Times New Roman" w:cs="Times New Roman"/>
              </w:rPr>
              <w:t>0.02</w:t>
            </w:r>
          </w:p>
        </w:tc>
        <w:tc>
          <w:tcPr>
            <w:tcW w:w="709" w:type="dxa"/>
            <w:tcBorders>
              <w:top w:val="nil"/>
              <w:left w:val="nil"/>
              <w:bottom w:val="single" w:sz="12" w:space="0" w:color="000000"/>
              <w:right w:val="nil"/>
            </w:tcBorders>
            <w:shd w:val="clear" w:color="auto" w:fill="auto"/>
            <w:vAlign w:val="center"/>
          </w:tcPr>
          <w:p w:rsidR="00801B60" w:rsidRPr="000F5A22" w:rsidRDefault="000F5A22">
            <w:pPr>
              <w:spacing w:line="480" w:lineRule="auto"/>
              <w:ind w:left="-3431" w:firstLine="3431"/>
              <w:rPr>
                <w:rFonts w:ascii="Times New Roman" w:eastAsia="Times New Roman" w:hAnsi="Times New Roman" w:cs="Times New Roman"/>
              </w:rPr>
            </w:pPr>
            <w:r w:rsidRPr="000F5A22">
              <w:rPr>
                <w:rFonts w:ascii="Times New Roman" w:eastAsia="Times New Roman" w:hAnsi="Times New Roman" w:cs="Times New Roman"/>
              </w:rPr>
              <w:t>.000</w:t>
            </w:r>
          </w:p>
        </w:tc>
      </w:tr>
      <w:tr w:rsidR="00801B60" w:rsidRPr="000F5A22" w:rsidTr="007C653E">
        <w:tc>
          <w:tcPr>
            <w:tcW w:w="9329" w:type="dxa"/>
            <w:gridSpan w:val="9"/>
            <w:tcBorders>
              <w:top w:val="single" w:sz="12" w:space="0" w:color="000000"/>
              <w:left w:val="nil"/>
              <w:bottom w:val="nil"/>
              <w:right w:val="nil"/>
            </w:tcBorders>
            <w:shd w:val="clear" w:color="auto" w:fill="auto"/>
            <w:vAlign w:val="center"/>
          </w:tcPr>
          <w:p w:rsidR="00801B60" w:rsidRPr="000F5A22" w:rsidRDefault="000F5A22">
            <w:pPr>
              <w:spacing w:line="480" w:lineRule="auto"/>
              <w:ind w:left="-3431" w:firstLine="3431"/>
              <w:rPr>
                <w:rFonts w:ascii="Times New Roman" w:eastAsia="Times New Roman" w:hAnsi="Times New Roman" w:cs="Times New Roman"/>
              </w:rPr>
            </w:pPr>
            <w:r w:rsidRPr="000F5A22">
              <w:rPr>
                <w:rFonts w:ascii="Times New Roman" w:eastAsia="Times New Roman" w:hAnsi="Times New Roman" w:cs="Times New Roman"/>
                <w:b/>
              </w:rPr>
              <w:t>Acceptance &gt; Rejection</w:t>
            </w:r>
          </w:p>
        </w:tc>
      </w:tr>
      <w:tr w:rsidR="00801B60" w:rsidRPr="000F5A22" w:rsidTr="00503E49">
        <w:tc>
          <w:tcPr>
            <w:tcW w:w="2382"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Dorsal anterior cingulate cortex/pre-supplementary motor area</w:t>
            </w:r>
          </w:p>
        </w:tc>
        <w:tc>
          <w:tcPr>
            <w:tcW w:w="1276"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-6, 4, 50</w:t>
            </w:r>
          </w:p>
        </w:tc>
        <w:tc>
          <w:tcPr>
            <w:tcW w:w="993" w:type="dxa"/>
            <w:tcBorders>
              <w:top w:val="nil"/>
              <w:left w:val="nil"/>
              <w:bottom w:val="nil"/>
              <w:right w:val="nil"/>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w:t>
            </w:r>
          </w:p>
        </w:tc>
        <w:tc>
          <w:tcPr>
            <w:tcW w:w="851"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color w:val="010205"/>
              </w:rPr>
              <w:t>1.54</w:t>
            </w:r>
          </w:p>
        </w:tc>
        <w:tc>
          <w:tcPr>
            <w:tcW w:w="709"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.016</w:t>
            </w:r>
          </w:p>
        </w:tc>
        <w:tc>
          <w:tcPr>
            <w:tcW w:w="850"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color w:val="010205"/>
              </w:rPr>
              <w:t>0.05</w:t>
            </w:r>
          </w:p>
        </w:tc>
        <w:tc>
          <w:tcPr>
            <w:tcW w:w="709"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.001</w:t>
            </w:r>
          </w:p>
        </w:tc>
        <w:tc>
          <w:tcPr>
            <w:tcW w:w="850"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color w:val="010205"/>
              </w:rPr>
            </w:pPr>
            <w:r w:rsidRPr="000F5A22">
              <w:rPr>
                <w:rFonts w:ascii="Times New Roman" w:eastAsia="Times New Roman" w:hAnsi="Times New Roman" w:cs="Times New Roman"/>
                <w:color w:val="010205"/>
              </w:rPr>
              <w:t>12.86***</w:t>
            </w:r>
          </w:p>
        </w:tc>
        <w:tc>
          <w:tcPr>
            <w:tcW w:w="709" w:type="dxa"/>
            <w:tcBorders>
              <w:top w:val="nil"/>
              <w:left w:val="nil"/>
              <w:bottom w:val="nil"/>
              <w:right w:val="nil"/>
            </w:tcBorders>
            <w:shd w:val="clear" w:color="auto" w:fill="auto"/>
            <w:vAlign w:val="center"/>
          </w:tcPr>
          <w:p w:rsidR="00801B60" w:rsidRPr="000F5A22" w:rsidRDefault="000F5A22">
            <w:pPr>
              <w:spacing w:line="480" w:lineRule="auto"/>
              <w:ind w:left="-3431" w:firstLine="3431"/>
              <w:rPr>
                <w:rFonts w:ascii="Times New Roman" w:eastAsia="Times New Roman" w:hAnsi="Times New Roman" w:cs="Times New Roman"/>
              </w:rPr>
            </w:pPr>
            <w:r w:rsidRPr="000F5A22">
              <w:rPr>
                <w:rFonts w:ascii="Times New Roman" w:eastAsia="Times New Roman" w:hAnsi="Times New Roman" w:cs="Times New Roman"/>
              </w:rPr>
              <w:t>.120</w:t>
            </w:r>
          </w:p>
        </w:tc>
      </w:tr>
      <w:tr w:rsidR="00801B60" w:rsidRPr="000F5A22" w:rsidTr="00503E49">
        <w:tc>
          <w:tcPr>
            <w:tcW w:w="2382"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Insula/putamen</w:t>
            </w:r>
          </w:p>
        </w:tc>
        <w:tc>
          <w:tcPr>
            <w:tcW w:w="1276"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-32, 16, 10</w:t>
            </w:r>
          </w:p>
        </w:tc>
        <w:tc>
          <w:tcPr>
            <w:tcW w:w="993" w:type="dxa"/>
            <w:tcBorders>
              <w:top w:val="nil"/>
              <w:left w:val="nil"/>
              <w:bottom w:val="nil"/>
              <w:right w:val="nil"/>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w:t>
            </w:r>
          </w:p>
        </w:tc>
        <w:tc>
          <w:tcPr>
            <w:tcW w:w="851"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color w:val="010205"/>
              </w:rPr>
              <w:t>1.95</w:t>
            </w:r>
          </w:p>
        </w:tc>
        <w:tc>
          <w:tcPr>
            <w:tcW w:w="709"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.020</w:t>
            </w:r>
          </w:p>
        </w:tc>
        <w:tc>
          <w:tcPr>
            <w:tcW w:w="850"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color w:val="010205"/>
              </w:rPr>
              <w:t>0.98</w:t>
            </w:r>
          </w:p>
        </w:tc>
        <w:tc>
          <w:tcPr>
            <w:tcW w:w="709"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.010</w:t>
            </w:r>
          </w:p>
        </w:tc>
        <w:tc>
          <w:tcPr>
            <w:tcW w:w="850"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color w:val="010205"/>
              </w:rPr>
            </w:pPr>
            <w:r w:rsidRPr="000F5A22">
              <w:rPr>
                <w:rFonts w:ascii="Times New Roman" w:eastAsia="Times New Roman" w:hAnsi="Times New Roman" w:cs="Times New Roman"/>
                <w:color w:val="010205"/>
              </w:rPr>
              <w:t>5.91</w:t>
            </w:r>
            <w:r w:rsidRPr="000F5A22">
              <w:rPr>
                <w:rFonts w:ascii="Times New Roman" w:eastAsia="Times New Roman" w:hAnsi="Times New Roman" w:cs="Times New Roman"/>
                <w:color w:val="010205"/>
                <w:vertAlign w:val="superscript"/>
              </w:rPr>
              <w:t>+</w:t>
            </w:r>
          </w:p>
        </w:tc>
        <w:tc>
          <w:tcPr>
            <w:tcW w:w="709" w:type="dxa"/>
            <w:tcBorders>
              <w:top w:val="nil"/>
              <w:left w:val="nil"/>
              <w:bottom w:val="nil"/>
              <w:right w:val="nil"/>
            </w:tcBorders>
            <w:shd w:val="clear" w:color="auto" w:fill="auto"/>
            <w:vAlign w:val="center"/>
          </w:tcPr>
          <w:p w:rsidR="00801B60" w:rsidRPr="000F5A22" w:rsidRDefault="000F5A22">
            <w:pPr>
              <w:spacing w:line="480" w:lineRule="auto"/>
              <w:ind w:left="-3431" w:firstLine="3431"/>
              <w:rPr>
                <w:rFonts w:ascii="Times New Roman" w:eastAsia="Times New Roman" w:hAnsi="Times New Roman" w:cs="Times New Roman"/>
              </w:rPr>
            </w:pPr>
            <w:r w:rsidRPr="000F5A22">
              <w:rPr>
                <w:rFonts w:ascii="Times New Roman" w:eastAsia="Times New Roman" w:hAnsi="Times New Roman" w:cs="Times New Roman"/>
              </w:rPr>
              <w:t>.059</w:t>
            </w:r>
          </w:p>
        </w:tc>
      </w:tr>
      <w:tr w:rsidR="00801B60" w:rsidRPr="000F5A22" w:rsidTr="00503E49">
        <w:tc>
          <w:tcPr>
            <w:tcW w:w="2382"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Insula/putamen</w:t>
            </w:r>
          </w:p>
        </w:tc>
        <w:tc>
          <w:tcPr>
            <w:tcW w:w="1276"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34, 20, 8</w:t>
            </w:r>
          </w:p>
        </w:tc>
        <w:tc>
          <w:tcPr>
            <w:tcW w:w="993" w:type="dxa"/>
            <w:tcBorders>
              <w:top w:val="nil"/>
              <w:left w:val="nil"/>
              <w:bottom w:val="nil"/>
              <w:right w:val="nil"/>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R</w:t>
            </w:r>
          </w:p>
        </w:tc>
        <w:tc>
          <w:tcPr>
            <w:tcW w:w="851"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color w:val="010205"/>
              </w:rPr>
              <w:t>0.82</w:t>
            </w:r>
          </w:p>
        </w:tc>
        <w:tc>
          <w:tcPr>
            <w:tcW w:w="709"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.008</w:t>
            </w:r>
          </w:p>
        </w:tc>
        <w:tc>
          <w:tcPr>
            <w:tcW w:w="850"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color w:val="010205"/>
              </w:rPr>
              <w:t>1.03</w:t>
            </w:r>
          </w:p>
        </w:tc>
        <w:tc>
          <w:tcPr>
            <w:tcW w:w="709"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.011</w:t>
            </w:r>
          </w:p>
        </w:tc>
        <w:tc>
          <w:tcPr>
            <w:tcW w:w="850"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color w:val="010205"/>
              </w:rPr>
            </w:pPr>
            <w:r w:rsidRPr="000F5A22">
              <w:rPr>
                <w:rFonts w:ascii="Times New Roman" w:eastAsia="Times New Roman" w:hAnsi="Times New Roman" w:cs="Times New Roman"/>
                <w:color w:val="010205"/>
              </w:rPr>
              <w:t>4.09</w:t>
            </w:r>
            <w:r w:rsidRPr="000F5A22">
              <w:rPr>
                <w:rFonts w:ascii="Times New Roman" w:eastAsia="Times New Roman" w:hAnsi="Times New Roman" w:cs="Times New Roman"/>
                <w:color w:val="010205"/>
                <w:vertAlign w:val="superscript"/>
              </w:rPr>
              <w:t>+</w:t>
            </w:r>
          </w:p>
        </w:tc>
        <w:tc>
          <w:tcPr>
            <w:tcW w:w="709" w:type="dxa"/>
            <w:tcBorders>
              <w:top w:val="nil"/>
              <w:left w:val="nil"/>
              <w:bottom w:val="nil"/>
              <w:right w:val="nil"/>
            </w:tcBorders>
            <w:shd w:val="clear" w:color="auto" w:fill="auto"/>
            <w:vAlign w:val="center"/>
          </w:tcPr>
          <w:p w:rsidR="00801B60" w:rsidRPr="000F5A22" w:rsidRDefault="000F5A22">
            <w:pPr>
              <w:spacing w:line="480" w:lineRule="auto"/>
              <w:ind w:left="-3431" w:firstLine="3431"/>
              <w:rPr>
                <w:rFonts w:ascii="Times New Roman" w:eastAsia="Times New Roman" w:hAnsi="Times New Roman" w:cs="Times New Roman"/>
              </w:rPr>
            </w:pPr>
            <w:r w:rsidRPr="000F5A22">
              <w:rPr>
                <w:rFonts w:ascii="Times New Roman" w:eastAsia="Times New Roman" w:hAnsi="Times New Roman" w:cs="Times New Roman"/>
              </w:rPr>
              <w:t>.042</w:t>
            </w:r>
          </w:p>
        </w:tc>
      </w:tr>
      <w:tr w:rsidR="00801B60" w:rsidRPr="000F5A22" w:rsidTr="00503E49">
        <w:tc>
          <w:tcPr>
            <w:tcW w:w="2382"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Hypothalamus/thalamus</w:t>
            </w:r>
          </w:p>
        </w:tc>
        <w:tc>
          <w:tcPr>
            <w:tcW w:w="1276"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-10, -20, 0</w:t>
            </w:r>
          </w:p>
        </w:tc>
        <w:tc>
          <w:tcPr>
            <w:tcW w:w="993" w:type="dxa"/>
            <w:tcBorders>
              <w:top w:val="nil"/>
              <w:left w:val="nil"/>
              <w:bottom w:val="nil"/>
              <w:right w:val="nil"/>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w:t>
            </w:r>
          </w:p>
        </w:tc>
        <w:tc>
          <w:tcPr>
            <w:tcW w:w="851"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color w:val="010205"/>
              </w:rPr>
            </w:pPr>
            <w:r w:rsidRPr="000F5A22">
              <w:rPr>
                <w:rFonts w:ascii="Times New Roman" w:eastAsia="Times New Roman" w:hAnsi="Times New Roman" w:cs="Times New Roman"/>
                <w:color w:val="010205"/>
              </w:rPr>
              <w:t>0.41</w:t>
            </w:r>
          </w:p>
        </w:tc>
        <w:tc>
          <w:tcPr>
            <w:tcW w:w="709"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.004</w:t>
            </w:r>
          </w:p>
        </w:tc>
        <w:tc>
          <w:tcPr>
            <w:tcW w:w="850"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color w:val="010205"/>
              </w:rPr>
            </w:pPr>
            <w:r w:rsidRPr="000F5A22">
              <w:rPr>
                <w:rFonts w:ascii="Times New Roman" w:eastAsia="Times New Roman" w:hAnsi="Times New Roman" w:cs="Times New Roman"/>
                <w:color w:val="010205"/>
              </w:rPr>
              <w:t>0.07</w:t>
            </w:r>
          </w:p>
        </w:tc>
        <w:tc>
          <w:tcPr>
            <w:tcW w:w="709"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.001</w:t>
            </w:r>
          </w:p>
        </w:tc>
        <w:tc>
          <w:tcPr>
            <w:tcW w:w="850" w:type="dxa"/>
            <w:tcBorders>
              <w:top w:val="nil"/>
              <w:left w:val="nil"/>
              <w:bottom w:val="nil"/>
              <w:right w:val="nil"/>
            </w:tcBorders>
            <w:shd w:val="clear" w:color="auto" w:fill="auto"/>
            <w:vAlign w:val="center"/>
          </w:tcPr>
          <w:p w:rsidR="00801B60" w:rsidRPr="000F5A22" w:rsidRDefault="000F5A22">
            <w:pPr>
              <w:spacing w:line="480" w:lineRule="auto"/>
              <w:ind w:left="-3431" w:firstLine="3431"/>
              <w:rPr>
                <w:rFonts w:ascii="Times New Roman" w:eastAsia="Times New Roman" w:hAnsi="Times New Roman" w:cs="Times New Roman"/>
              </w:rPr>
            </w:pPr>
            <w:r w:rsidRPr="000F5A22">
              <w:rPr>
                <w:rFonts w:ascii="Times New Roman" w:eastAsia="Times New Roman" w:hAnsi="Times New Roman" w:cs="Times New Roman"/>
              </w:rPr>
              <w:t>5.24</w:t>
            </w:r>
            <w:r w:rsidRPr="000F5A22">
              <w:rPr>
                <w:rFonts w:ascii="Times New Roman" w:eastAsia="Times New Roman" w:hAnsi="Times New Roman" w:cs="Times New Roman"/>
                <w:vertAlign w:val="superscript"/>
              </w:rPr>
              <w:t>+</w:t>
            </w:r>
          </w:p>
        </w:tc>
        <w:tc>
          <w:tcPr>
            <w:tcW w:w="709" w:type="dxa"/>
            <w:tcBorders>
              <w:top w:val="nil"/>
              <w:left w:val="nil"/>
              <w:bottom w:val="nil"/>
              <w:right w:val="nil"/>
            </w:tcBorders>
            <w:shd w:val="clear" w:color="auto" w:fill="auto"/>
            <w:vAlign w:val="center"/>
          </w:tcPr>
          <w:p w:rsidR="00801B60" w:rsidRPr="000F5A22" w:rsidRDefault="000F5A22">
            <w:pPr>
              <w:spacing w:line="480" w:lineRule="auto"/>
              <w:ind w:left="-3431" w:firstLine="3431"/>
              <w:rPr>
                <w:rFonts w:ascii="Times New Roman" w:eastAsia="Times New Roman" w:hAnsi="Times New Roman" w:cs="Times New Roman"/>
              </w:rPr>
            </w:pPr>
            <w:r w:rsidRPr="000F5A22">
              <w:rPr>
                <w:rFonts w:ascii="Times New Roman" w:eastAsia="Times New Roman" w:hAnsi="Times New Roman" w:cs="Times New Roman"/>
              </w:rPr>
              <w:t>.053</w:t>
            </w:r>
          </w:p>
        </w:tc>
      </w:tr>
      <w:tr w:rsidR="00801B60" w:rsidRPr="000F5A22" w:rsidTr="00503E49">
        <w:tc>
          <w:tcPr>
            <w:tcW w:w="2382"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 xml:space="preserve">Dorsolateral PFC </w:t>
            </w:r>
          </w:p>
        </w:tc>
        <w:tc>
          <w:tcPr>
            <w:tcW w:w="1276"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30, 36, 30</w:t>
            </w:r>
          </w:p>
        </w:tc>
        <w:tc>
          <w:tcPr>
            <w:tcW w:w="993" w:type="dxa"/>
            <w:tcBorders>
              <w:top w:val="nil"/>
              <w:left w:val="nil"/>
              <w:bottom w:val="nil"/>
              <w:right w:val="nil"/>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R</w:t>
            </w:r>
          </w:p>
        </w:tc>
        <w:tc>
          <w:tcPr>
            <w:tcW w:w="851"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color w:val="010205"/>
              </w:rPr>
              <w:t>1.41</w:t>
            </w:r>
          </w:p>
        </w:tc>
        <w:tc>
          <w:tcPr>
            <w:tcW w:w="709"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.014</w:t>
            </w:r>
          </w:p>
        </w:tc>
        <w:tc>
          <w:tcPr>
            <w:tcW w:w="850"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color w:val="010205"/>
              </w:rPr>
              <w:t>1.13</w:t>
            </w:r>
          </w:p>
        </w:tc>
        <w:tc>
          <w:tcPr>
            <w:tcW w:w="709" w:type="dxa"/>
            <w:tcBorders>
              <w:top w:val="nil"/>
              <w:left w:val="nil"/>
              <w:bottom w:val="nil"/>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.012</w:t>
            </w:r>
          </w:p>
        </w:tc>
        <w:tc>
          <w:tcPr>
            <w:tcW w:w="850" w:type="dxa"/>
            <w:tcBorders>
              <w:top w:val="nil"/>
              <w:left w:val="nil"/>
              <w:bottom w:val="nil"/>
              <w:right w:val="nil"/>
            </w:tcBorders>
            <w:shd w:val="clear" w:color="auto" w:fill="auto"/>
            <w:vAlign w:val="center"/>
          </w:tcPr>
          <w:p w:rsidR="00801B60" w:rsidRPr="000F5A22" w:rsidRDefault="000F5A22">
            <w:pPr>
              <w:spacing w:line="480" w:lineRule="auto"/>
              <w:ind w:left="-3431" w:firstLine="3431"/>
              <w:rPr>
                <w:rFonts w:ascii="Times New Roman" w:eastAsia="Times New Roman" w:hAnsi="Times New Roman" w:cs="Times New Roman"/>
              </w:rPr>
            </w:pPr>
            <w:r w:rsidRPr="000F5A22">
              <w:rPr>
                <w:rFonts w:ascii="Times New Roman" w:eastAsia="Times New Roman" w:hAnsi="Times New Roman" w:cs="Times New Roman"/>
              </w:rPr>
              <w:t>6.63</w:t>
            </w:r>
            <w:r w:rsidRPr="000F5A22">
              <w:rPr>
                <w:rFonts w:ascii="Times New Roman" w:eastAsia="Times New Roman" w:hAnsi="Times New Roman" w:cs="Times New Roman"/>
                <w:vertAlign w:val="superscript"/>
              </w:rPr>
              <w:t>+</w:t>
            </w:r>
          </w:p>
        </w:tc>
        <w:tc>
          <w:tcPr>
            <w:tcW w:w="709" w:type="dxa"/>
            <w:tcBorders>
              <w:top w:val="nil"/>
              <w:left w:val="nil"/>
              <w:bottom w:val="nil"/>
              <w:right w:val="nil"/>
            </w:tcBorders>
            <w:shd w:val="clear" w:color="auto" w:fill="auto"/>
            <w:vAlign w:val="center"/>
          </w:tcPr>
          <w:p w:rsidR="00801B60" w:rsidRPr="000F5A22" w:rsidRDefault="000F5A22">
            <w:pPr>
              <w:spacing w:line="480" w:lineRule="auto"/>
              <w:ind w:left="-3431" w:firstLine="3431"/>
              <w:rPr>
                <w:rFonts w:ascii="Times New Roman" w:eastAsia="Times New Roman" w:hAnsi="Times New Roman" w:cs="Times New Roman"/>
              </w:rPr>
            </w:pPr>
            <w:r w:rsidRPr="000F5A22">
              <w:rPr>
                <w:rFonts w:ascii="Times New Roman" w:eastAsia="Times New Roman" w:hAnsi="Times New Roman" w:cs="Times New Roman"/>
              </w:rPr>
              <w:t>.066</w:t>
            </w:r>
          </w:p>
        </w:tc>
      </w:tr>
      <w:tr w:rsidR="00801B60" w:rsidRPr="000F5A22" w:rsidTr="00503E49">
        <w:tc>
          <w:tcPr>
            <w:tcW w:w="2382" w:type="dxa"/>
            <w:tcBorders>
              <w:top w:val="nil"/>
              <w:left w:val="nil"/>
              <w:bottom w:val="single" w:sz="12" w:space="0" w:color="000000"/>
              <w:right w:val="nil"/>
            </w:tcBorders>
            <w:shd w:val="clear" w:color="auto" w:fill="auto"/>
            <w:vAlign w:val="center"/>
          </w:tcPr>
          <w:p w:rsidR="00801B60" w:rsidRPr="000F5A22" w:rsidRDefault="00BE61CB">
            <w:pPr>
              <w:spacing w:line="480" w:lineRule="auto"/>
              <w:rPr>
                <w:rFonts w:ascii="Times New Roman" w:eastAsia="Times New Roman" w:hAnsi="Times New Roman" w:cs="Times New Roman"/>
              </w:rPr>
            </w:pPr>
            <w:r>
              <w:rPr>
                <w:rFonts w:ascii="Times New Roman" w:eastAsia="Times New Roman" w:hAnsi="Times New Roman" w:cs="Times New Roman"/>
              </w:rPr>
              <w:t xml:space="preserve">Middle frontal gyrus/ </w:t>
            </w:r>
            <w:r w:rsidR="000F5A22" w:rsidRPr="000F5A22">
              <w:rPr>
                <w:rFonts w:ascii="Times New Roman" w:eastAsia="Times New Roman" w:hAnsi="Times New Roman" w:cs="Times New Roman"/>
              </w:rPr>
              <w:t xml:space="preserve">dorsolateral PFC </w:t>
            </w:r>
          </w:p>
        </w:tc>
        <w:tc>
          <w:tcPr>
            <w:tcW w:w="1276" w:type="dxa"/>
            <w:tcBorders>
              <w:top w:val="nil"/>
              <w:left w:val="nil"/>
              <w:bottom w:val="single" w:sz="12" w:space="0" w:color="000000"/>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-32, 38, 32</w:t>
            </w:r>
          </w:p>
        </w:tc>
        <w:tc>
          <w:tcPr>
            <w:tcW w:w="993" w:type="dxa"/>
            <w:tcBorders>
              <w:top w:val="nil"/>
              <w:left w:val="nil"/>
              <w:bottom w:val="single" w:sz="12" w:space="0" w:color="000000"/>
              <w:right w:val="nil"/>
            </w:tcBorders>
            <w:shd w:val="clear" w:color="auto" w:fill="auto"/>
            <w:vAlign w:val="center"/>
          </w:tcPr>
          <w:p w:rsidR="00801B60" w:rsidRPr="000F5A22" w:rsidRDefault="000F5A22">
            <w:pPr>
              <w:spacing w:line="480" w:lineRule="auto"/>
              <w:jc w:val="center"/>
              <w:rPr>
                <w:rFonts w:ascii="Times New Roman" w:eastAsia="Times New Roman" w:hAnsi="Times New Roman" w:cs="Times New Roman"/>
              </w:rPr>
            </w:pPr>
            <w:r w:rsidRPr="000F5A22">
              <w:rPr>
                <w:rFonts w:ascii="Times New Roman" w:eastAsia="Times New Roman" w:hAnsi="Times New Roman" w:cs="Times New Roman"/>
              </w:rPr>
              <w:t>L</w:t>
            </w:r>
          </w:p>
        </w:tc>
        <w:tc>
          <w:tcPr>
            <w:tcW w:w="851" w:type="dxa"/>
            <w:tcBorders>
              <w:top w:val="nil"/>
              <w:left w:val="nil"/>
              <w:bottom w:val="single" w:sz="12" w:space="0" w:color="000000"/>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color w:val="010205"/>
              </w:rPr>
              <w:t>1.36</w:t>
            </w:r>
          </w:p>
        </w:tc>
        <w:tc>
          <w:tcPr>
            <w:tcW w:w="709" w:type="dxa"/>
            <w:tcBorders>
              <w:top w:val="nil"/>
              <w:left w:val="nil"/>
              <w:bottom w:val="single" w:sz="12" w:space="0" w:color="000000"/>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.014</w:t>
            </w:r>
          </w:p>
        </w:tc>
        <w:tc>
          <w:tcPr>
            <w:tcW w:w="850" w:type="dxa"/>
            <w:tcBorders>
              <w:top w:val="nil"/>
              <w:left w:val="nil"/>
              <w:bottom w:val="single" w:sz="12" w:space="0" w:color="000000"/>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color w:val="010205"/>
              </w:rPr>
              <w:t>1.95</w:t>
            </w:r>
          </w:p>
        </w:tc>
        <w:tc>
          <w:tcPr>
            <w:tcW w:w="709" w:type="dxa"/>
            <w:tcBorders>
              <w:top w:val="nil"/>
              <w:left w:val="nil"/>
              <w:bottom w:val="single" w:sz="12" w:space="0" w:color="000000"/>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.020</w:t>
            </w:r>
          </w:p>
        </w:tc>
        <w:tc>
          <w:tcPr>
            <w:tcW w:w="850" w:type="dxa"/>
            <w:tcBorders>
              <w:top w:val="nil"/>
              <w:left w:val="nil"/>
              <w:bottom w:val="single" w:sz="12" w:space="0" w:color="000000"/>
              <w:right w:val="nil"/>
            </w:tcBorders>
            <w:shd w:val="clear" w:color="auto" w:fill="auto"/>
            <w:vAlign w:val="center"/>
          </w:tcPr>
          <w:p w:rsidR="00801B60" w:rsidRPr="000F5A22" w:rsidRDefault="000F5A22">
            <w:pPr>
              <w:spacing w:line="480" w:lineRule="auto"/>
              <w:rPr>
                <w:rFonts w:ascii="Times New Roman" w:eastAsia="Times New Roman" w:hAnsi="Times New Roman" w:cs="Times New Roman"/>
              </w:rPr>
            </w:pPr>
            <w:r w:rsidRPr="000F5A22">
              <w:rPr>
                <w:rFonts w:ascii="Times New Roman" w:eastAsia="Times New Roman" w:hAnsi="Times New Roman" w:cs="Times New Roman"/>
              </w:rPr>
              <w:t>9.01**</w:t>
            </w:r>
          </w:p>
        </w:tc>
        <w:tc>
          <w:tcPr>
            <w:tcW w:w="709" w:type="dxa"/>
            <w:tcBorders>
              <w:top w:val="nil"/>
              <w:left w:val="nil"/>
              <w:bottom w:val="single" w:sz="12" w:space="0" w:color="000000"/>
              <w:right w:val="nil"/>
            </w:tcBorders>
            <w:shd w:val="clear" w:color="auto" w:fill="auto"/>
            <w:vAlign w:val="center"/>
          </w:tcPr>
          <w:p w:rsidR="00801B60" w:rsidRPr="000F5A22" w:rsidRDefault="000F5A22">
            <w:pPr>
              <w:spacing w:line="480" w:lineRule="auto"/>
              <w:ind w:left="-3431" w:firstLine="3431"/>
              <w:rPr>
                <w:rFonts w:ascii="Times New Roman" w:eastAsia="Times New Roman" w:hAnsi="Times New Roman" w:cs="Times New Roman"/>
              </w:rPr>
            </w:pPr>
            <w:r w:rsidRPr="000F5A22">
              <w:rPr>
                <w:rFonts w:ascii="Times New Roman" w:eastAsia="Times New Roman" w:hAnsi="Times New Roman" w:cs="Times New Roman"/>
              </w:rPr>
              <w:t>.087</w:t>
            </w:r>
          </w:p>
        </w:tc>
      </w:tr>
    </w:tbl>
    <w:p w:rsidR="00801B60" w:rsidRPr="000F5A22" w:rsidRDefault="000F5A22">
      <w:pPr>
        <w:spacing w:after="0" w:line="480" w:lineRule="auto"/>
        <w:rPr>
          <w:rFonts w:ascii="Times New Roman" w:eastAsia="Times New Roman" w:hAnsi="Times New Roman" w:cs="Times New Roman"/>
          <w:sz w:val="24"/>
          <w:szCs w:val="24"/>
        </w:rPr>
      </w:pPr>
      <w:r w:rsidRPr="000F5A22">
        <w:rPr>
          <w:rFonts w:ascii="Times New Roman" w:eastAsia="Times New Roman" w:hAnsi="Times New Roman" w:cs="Times New Roman"/>
          <w:i/>
          <w:color w:val="000000"/>
          <w:sz w:val="24"/>
          <w:szCs w:val="24"/>
        </w:rPr>
        <w:t>Note.</w:t>
      </w:r>
      <w:r w:rsidRPr="000F5A22">
        <w:rPr>
          <w:rFonts w:ascii="Times New Roman" w:eastAsia="Times New Roman" w:hAnsi="Times New Roman" w:cs="Times New Roman"/>
          <w:color w:val="000000"/>
          <w:sz w:val="24"/>
          <w:szCs w:val="24"/>
        </w:rPr>
        <w:t xml:space="preserve"> Analyses are based on extracted and averaged raw activation values (betas) from clusters </w:t>
      </w:r>
      <w:r w:rsidRPr="000F5A22">
        <w:rPr>
          <w:rFonts w:ascii="Times New Roman" w:eastAsia="Times New Roman" w:hAnsi="Times New Roman" w:cs="Times New Roman"/>
          <w:sz w:val="24"/>
          <w:szCs w:val="24"/>
        </w:rPr>
        <w:t xml:space="preserve">that were </w:t>
      </w:r>
      <w:r w:rsidRPr="000F5A22">
        <w:rPr>
          <w:rFonts w:ascii="Times New Roman" w:eastAsia="Times New Roman" w:hAnsi="Times New Roman" w:cs="Times New Roman"/>
          <w:color w:val="000000"/>
          <w:sz w:val="24"/>
          <w:szCs w:val="24"/>
        </w:rPr>
        <w:t xml:space="preserve">significant in the </w:t>
      </w:r>
      <w:r w:rsidR="00572EA8">
        <w:rPr>
          <w:rFonts w:ascii="Times New Roman" w:eastAsia="Times New Roman" w:hAnsi="Times New Roman" w:cs="Times New Roman"/>
          <w:color w:val="000000"/>
          <w:sz w:val="24"/>
          <w:szCs w:val="24"/>
        </w:rPr>
        <w:t xml:space="preserve">respective </w:t>
      </w:r>
      <w:r w:rsidRPr="000F5A22">
        <w:rPr>
          <w:rFonts w:ascii="Times New Roman" w:eastAsia="Times New Roman" w:hAnsi="Times New Roman" w:cs="Times New Roman"/>
          <w:color w:val="000000"/>
          <w:sz w:val="24"/>
          <w:szCs w:val="24"/>
        </w:rPr>
        <w:t>initial</w:t>
      </w:r>
      <w:r w:rsidRPr="000F5A22">
        <w:rPr>
          <w:rFonts w:ascii="Times New Roman" w:eastAsia="Times New Roman" w:hAnsi="Times New Roman" w:cs="Times New Roman"/>
          <w:sz w:val="24"/>
          <w:szCs w:val="24"/>
        </w:rPr>
        <w:t xml:space="preserve"> </w:t>
      </w:r>
      <w:r w:rsidRPr="000F5A22">
        <w:rPr>
          <w:rFonts w:ascii="Times New Roman" w:eastAsia="Times New Roman" w:hAnsi="Times New Roman" w:cs="Times New Roman"/>
          <w:color w:val="000000"/>
          <w:sz w:val="24"/>
          <w:szCs w:val="24"/>
        </w:rPr>
        <w:t>whole-brain analysis (</w:t>
      </w:r>
      <w:r w:rsidRPr="000F5A22">
        <w:rPr>
          <w:rFonts w:ascii="Times New Roman" w:eastAsia="Times New Roman" w:hAnsi="Times New Roman" w:cs="Times New Roman"/>
          <w:i/>
          <w:color w:val="000000"/>
          <w:sz w:val="24"/>
          <w:szCs w:val="24"/>
        </w:rPr>
        <w:t>p</w:t>
      </w:r>
      <w:r w:rsidRPr="000F5A22">
        <w:rPr>
          <w:rFonts w:ascii="Times New Roman" w:eastAsia="Times New Roman" w:hAnsi="Times New Roman" w:cs="Times New Roman"/>
          <w:color w:val="000000"/>
          <w:sz w:val="24"/>
          <w:szCs w:val="24"/>
        </w:rPr>
        <w:t xml:space="preserve"> &lt; 0.05 FWE-corrected at voxel level, </w:t>
      </w:r>
      <w:r w:rsidRPr="000F5A22">
        <w:rPr>
          <w:rFonts w:ascii="Times New Roman" w:eastAsia="Times New Roman" w:hAnsi="Times New Roman" w:cs="Times New Roman"/>
          <w:i/>
          <w:color w:val="000000"/>
          <w:sz w:val="24"/>
          <w:szCs w:val="24"/>
        </w:rPr>
        <w:t>k</w:t>
      </w:r>
      <w:r w:rsidRPr="000F5A22">
        <w:rPr>
          <w:rFonts w:ascii="Times New Roman" w:eastAsia="Times New Roman" w:hAnsi="Times New Roman" w:cs="Times New Roman"/>
          <w:color w:val="000000"/>
          <w:sz w:val="24"/>
          <w:szCs w:val="24"/>
        </w:rPr>
        <w:t xml:space="preserve"> &gt; 20 voxels). </w:t>
      </w:r>
      <w:proofErr w:type="gramStart"/>
      <w:r w:rsidRPr="000F5A22">
        <w:rPr>
          <w:rFonts w:ascii="Times New Roman" w:eastAsia="Times New Roman" w:hAnsi="Times New Roman" w:cs="Times New Roman"/>
          <w:color w:val="000000"/>
          <w:sz w:val="24"/>
          <w:szCs w:val="24"/>
        </w:rPr>
        <w:t>x</w:t>
      </w:r>
      <w:proofErr w:type="gramEnd"/>
      <w:r w:rsidRPr="000F5A22">
        <w:rPr>
          <w:rFonts w:ascii="Times New Roman" w:eastAsia="Times New Roman" w:hAnsi="Times New Roman" w:cs="Times New Roman"/>
          <w:color w:val="000000"/>
          <w:sz w:val="24"/>
          <w:szCs w:val="24"/>
        </w:rPr>
        <w:t>, y, z refer to MNI coordinates.</w:t>
      </w:r>
      <w:r w:rsidRPr="000F5A22">
        <w:rPr>
          <w:rFonts w:ascii="Times New Roman" w:eastAsia="Times New Roman" w:hAnsi="Times New Roman" w:cs="Times New Roman"/>
          <w:sz w:val="24"/>
          <w:szCs w:val="24"/>
        </w:rPr>
        <w:t xml:space="preserve">                                                      </w:t>
      </w:r>
      <w:proofErr w:type="spellStart"/>
      <w:proofErr w:type="gramStart"/>
      <w:r w:rsidRPr="000F5A22">
        <w:rPr>
          <w:rFonts w:ascii="Times New Roman" w:eastAsia="Times New Roman" w:hAnsi="Times New Roman" w:cs="Times New Roman"/>
          <w:sz w:val="24"/>
          <w:szCs w:val="24"/>
          <w:vertAlign w:val="superscript"/>
        </w:rPr>
        <w:t>a</w:t>
      </w:r>
      <w:proofErr w:type="spellEnd"/>
      <w:proofErr w:type="gramEnd"/>
      <w:r w:rsidRPr="000F5A22">
        <w:rPr>
          <w:rFonts w:ascii="Times New Roman" w:eastAsia="Times New Roman" w:hAnsi="Times New Roman" w:cs="Times New Roman"/>
          <w:sz w:val="24"/>
          <w:szCs w:val="24"/>
          <w:vertAlign w:val="superscript"/>
        </w:rPr>
        <w:t xml:space="preserve"> </w:t>
      </w:r>
      <w:r w:rsidRPr="000F5A22">
        <w:rPr>
          <w:rFonts w:ascii="Times New Roman" w:eastAsia="Times New Roman" w:hAnsi="Times New Roman" w:cs="Times New Roman"/>
          <w:sz w:val="24"/>
          <w:szCs w:val="24"/>
        </w:rPr>
        <w:t xml:space="preserve">If the assumption of variance homogeneity was not met, we tested the effect with Welch's </w:t>
      </w:r>
      <w:r w:rsidRPr="000F5A22">
        <w:rPr>
          <w:rFonts w:ascii="Times New Roman" w:eastAsia="Times New Roman" w:hAnsi="Times New Roman" w:cs="Times New Roman"/>
          <w:i/>
          <w:sz w:val="24"/>
          <w:szCs w:val="24"/>
        </w:rPr>
        <w:t>F</w:t>
      </w:r>
      <w:r w:rsidRPr="000F5A22">
        <w:rPr>
          <w:rFonts w:ascii="Times New Roman" w:eastAsia="Times New Roman" w:hAnsi="Times New Roman" w:cs="Times New Roman"/>
          <w:sz w:val="24"/>
          <w:szCs w:val="24"/>
        </w:rPr>
        <w:t xml:space="preserve">, revealing the same results. </w:t>
      </w:r>
      <w:proofErr w:type="gramStart"/>
      <w:r w:rsidRPr="000F5A22">
        <w:rPr>
          <w:rFonts w:ascii="Times New Roman" w:eastAsia="Times New Roman" w:hAnsi="Times New Roman" w:cs="Times New Roman"/>
          <w:sz w:val="24"/>
          <w:szCs w:val="24"/>
          <w:vertAlign w:val="superscript"/>
        </w:rPr>
        <w:t>b</w:t>
      </w:r>
      <w:proofErr w:type="gramEnd"/>
      <w:r w:rsidRPr="000F5A22">
        <w:rPr>
          <w:rFonts w:ascii="Times New Roman" w:eastAsia="Times New Roman" w:hAnsi="Times New Roman" w:cs="Times New Roman"/>
          <w:sz w:val="24"/>
          <w:szCs w:val="24"/>
          <w:vertAlign w:val="superscript"/>
        </w:rPr>
        <w:t xml:space="preserve"> </w:t>
      </w:r>
      <w:r w:rsidRPr="000F5A22">
        <w:rPr>
          <w:rFonts w:ascii="Times New Roman" w:eastAsia="Times New Roman" w:hAnsi="Times New Roman" w:cs="Times New Roman"/>
          <w:sz w:val="24"/>
          <w:szCs w:val="24"/>
        </w:rPr>
        <w:t xml:space="preserve">If the residuals were not normally distributed, we tested the effect with the Mann-Whitney </w:t>
      </w:r>
      <w:r w:rsidRPr="000F5A22">
        <w:rPr>
          <w:rFonts w:ascii="Times New Roman" w:eastAsia="Times New Roman" w:hAnsi="Times New Roman" w:cs="Times New Roman"/>
          <w:i/>
          <w:sz w:val="24"/>
          <w:szCs w:val="24"/>
        </w:rPr>
        <w:t>U</w:t>
      </w:r>
      <w:r w:rsidRPr="000F5A22">
        <w:rPr>
          <w:rFonts w:ascii="Times New Roman" w:eastAsia="Times New Roman" w:hAnsi="Times New Roman" w:cs="Times New Roman"/>
          <w:sz w:val="24"/>
          <w:szCs w:val="24"/>
        </w:rPr>
        <w:t xml:space="preserve"> test, revealing the same results. </w:t>
      </w:r>
    </w:p>
    <w:p w:rsidR="00FC1B83" w:rsidRPr="000F5A22" w:rsidRDefault="000F5A22">
      <w:pPr>
        <w:spacing w:after="0" w:line="480" w:lineRule="auto"/>
        <w:rPr>
          <w:rFonts w:ascii="Times New Roman" w:eastAsia="Times New Roman" w:hAnsi="Times New Roman" w:cs="Times New Roman"/>
          <w:b/>
          <w:sz w:val="24"/>
          <w:szCs w:val="24"/>
        </w:rPr>
      </w:pPr>
      <w:r w:rsidRPr="000F5A22">
        <w:rPr>
          <w:rFonts w:ascii="Times New Roman" w:eastAsia="Times New Roman" w:hAnsi="Times New Roman" w:cs="Times New Roman"/>
          <w:sz w:val="24"/>
          <w:szCs w:val="24"/>
          <w:vertAlign w:val="superscript"/>
        </w:rPr>
        <w:t xml:space="preserve">+ </w:t>
      </w:r>
      <w:proofErr w:type="gramStart"/>
      <w:r w:rsidRPr="000F5A22">
        <w:rPr>
          <w:rFonts w:ascii="Times New Roman" w:eastAsia="Times New Roman" w:hAnsi="Times New Roman" w:cs="Times New Roman"/>
          <w:i/>
          <w:sz w:val="24"/>
          <w:szCs w:val="24"/>
        </w:rPr>
        <w:t>p</w:t>
      </w:r>
      <w:proofErr w:type="gramEnd"/>
      <w:r w:rsidRPr="000F5A22">
        <w:rPr>
          <w:rFonts w:ascii="Times New Roman" w:eastAsia="Times New Roman" w:hAnsi="Times New Roman" w:cs="Times New Roman"/>
          <w:sz w:val="24"/>
          <w:szCs w:val="24"/>
        </w:rPr>
        <w:t xml:space="preserve"> &lt; .05, but not significant after correction for multiple comparisons. ** </w:t>
      </w:r>
      <w:proofErr w:type="gramStart"/>
      <w:r w:rsidRPr="000F5A22">
        <w:rPr>
          <w:rFonts w:ascii="Times New Roman" w:eastAsia="Times New Roman" w:hAnsi="Times New Roman" w:cs="Times New Roman"/>
          <w:i/>
          <w:sz w:val="24"/>
          <w:szCs w:val="24"/>
        </w:rPr>
        <w:t>p</w:t>
      </w:r>
      <w:proofErr w:type="gramEnd"/>
      <w:r w:rsidRPr="000F5A22">
        <w:rPr>
          <w:rFonts w:ascii="Times New Roman" w:eastAsia="Times New Roman" w:hAnsi="Times New Roman" w:cs="Times New Roman"/>
          <w:sz w:val="24"/>
          <w:szCs w:val="24"/>
        </w:rPr>
        <w:t xml:space="preserve"> &lt; .01. *** </w:t>
      </w:r>
      <w:proofErr w:type="gramStart"/>
      <w:r w:rsidRPr="000F5A22">
        <w:rPr>
          <w:rFonts w:ascii="Times New Roman" w:eastAsia="Times New Roman" w:hAnsi="Times New Roman" w:cs="Times New Roman"/>
          <w:i/>
          <w:sz w:val="24"/>
          <w:szCs w:val="24"/>
        </w:rPr>
        <w:t>p</w:t>
      </w:r>
      <w:proofErr w:type="gramEnd"/>
      <w:r w:rsidRPr="000F5A22">
        <w:rPr>
          <w:rFonts w:ascii="Times New Roman" w:eastAsia="Times New Roman" w:hAnsi="Times New Roman" w:cs="Times New Roman"/>
          <w:sz w:val="24"/>
          <w:szCs w:val="24"/>
        </w:rPr>
        <w:t xml:space="preserve"> &lt; .001. </w:t>
      </w:r>
    </w:p>
    <w:p w:rsidR="00801B60" w:rsidRPr="000F5A22" w:rsidRDefault="000F5A22">
      <w:pPr>
        <w:keepNext/>
        <w:keepLines/>
        <w:pBdr>
          <w:top w:val="nil"/>
          <w:left w:val="nil"/>
          <w:bottom w:val="nil"/>
          <w:right w:val="nil"/>
          <w:between w:val="nil"/>
        </w:pBdr>
        <w:spacing w:after="0" w:line="480" w:lineRule="auto"/>
        <w:jc w:val="center"/>
        <w:rPr>
          <w:rFonts w:ascii="Times New Roman" w:eastAsia="Times New Roman" w:hAnsi="Times New Roman" w:cs="Times New Roman"/>
          <w:color w:val="000000"/>
          <w:sz w:val="24"/>
          <w:szCs w:val="24"/>
        </w:rPr>
      </w:pPr>
      <w:r w:rsidRPr="000F5A22">
        <w:rPr>
          <w:rFonts w:ascii="Times New Roman" w:eastAsia="Times New Roman" w:hAnsi="Times New Roman" w:cs="Times New Roman"/>
          <w:color w:val="000000"/>
          <w:sz w:val="24"/>
          <w:szCs w:val="24"/>
        </w:rPr>
        <w:lastRenderedPageBreak/>
        <w:t>References</w:t>
      </w:r>
    </w:p>
    <w:p w:rsidR="00801B60" w:rsidRPr="000F5A22" w:rsidRDefault="000F5A22">
      <w:pPr>
        <w:pBdr>
          <w:top w:val="nil"/>
          <w:left w:val="nil"/>
          <w:bottom w:val="nil"/>
          <w:right w:val="nil"/>
          <w:between w:val="nil"/>
        </w:pBdr>
        <w:tabs>
          <w:tab w:val="left" w:pos="283"/>
        </w:tabs>
        <w:spacing w:after="0" w:line="480" w:lineRule="auto"/>
        <w:ind w:left="283" w:hanging="283"/>
        <w:rPr>
          <w:rFonts w:ascii="Times New Roman" w:eastAsia="Times New Roman" w:hAnsi="Times New Roman" w:cs="Times New Roman"/>
          <w:color w:val="000000"/>
          <w:sz w:val="24"/>
          <w:szCs w:val="24"/>
        </w:rPr>
      </w:pPr>
      <w:bookmarkStart w:id="2" w:name="_30j0zll" w:colFirst="0" w:colLast="0"/>
      <w:bookmarkEnd w:id="2"/>
      <w:r w:rsidRPr="007C653E">
        <w:rPr>
          <w:rFonts w:ascii="Times New Roman" w:eastAsia="Times New Roman" w:hAnsi="Times New Roman" w:cs="Times New Roman"/>
          <w:color w:val="000000"/>
          <w:sz w:val="24"/>
          <w:szCs w:val="24"/>
          <w:lang w:val="de-DE"/>
        </w:rPr>
        <w:t xml:space="preserve">Achenbach, T. M., &amp; Edelbrock, C. (1989). </w:t>
      </w:r>
      <w:proofErr w:type="gramStart"/>
      <w:r w:rsidRPr="000F5A22">
        <w:rPr>
          <w:rFonts w:ascii="Times New Roman" w:eastAsia="Times New Roman" w:hAnsi="Times New Roman" w:cs="Times New Roman"/>
          <w:i/>
          <w:color w:val="000000"/>
          <w:sz w:val="24"/>
          <w:szCs w:val="24"/>
        </w:rPr>
        <w:t>Manual for the youth self-report and profile</w:t>
      </w:r>
      <w:r w:rsidRPr="000F5A22">
        <w:rPr>
          <w:rFonts w:ascii="Times New Roman" w:eastAsia="Times New Roman" w:hAnsi="Times New Roman" w:cs="Times New Roman"/>
          <w:color w:val="000000"/>
          <w:sz w:val="24"/>
          <w:szCs w:val="24"/>
        </w:rPr>
        <w:t>.</w:t>
      </w:r>
      <w:proofErr w:type="gramEnd"/>
      <w:r w:rsidRPr="000F5A22">
        <w:rPr>
          <w:rFonts w:ascii="Times New Roman" w:eastAsia="Times New Roman" w:hAnsi="Times New Roman" w:cs="Times New Roman"/>
          <w:color w:val="000000"/>
          <w:sz w:val="24"/>
          <w:szCs w:val="24"/>
        </w:rPr>
        <w:t xml:space="preserve"> Burlington, VT: University of Vermont, Department of Psychiatry. </w:t>
      </w:r>
    </w:p>
    <w:p w:rsidR="00801B60" w:rsidRPr="000F5A22" w:rsidRDefault="000F5A22">
      <w:pPr>
        <w:pBdr>
          <w:top w:val="nil"/>
          <w:left w:val="nil"/>
          <w:bottom w:val="nil"/>
          <w:right w:val="nil"/>
          <w:between w:val="nil"/>
        </w:pBdr>
        <w:tabs>
          <w:tab w:val="left" w:pos="283"/>
        </w:tabs>
        <w:spacing w:after="0" w:line="480" w:lineRule="auto"/>
        <w:ind w:left="283" w:hanging="283"/>
        <w:rPr>
          <w:rFonts w:ascii="Times New Roman" w:eastAsia="Times New Roman" w:hAnsi="Times New Roman" w:cs="Times New Roman"/>
          <w:color w:val="000000"/>
          <w:sz w:val="24"/>
          <w:szCs w:val="24"/>
        </w:rPr>
      </w:pPr>
      <w:bookmarkStart w:id="3" w:name="_1fob9te" w:colFirst="0" w:colLast="0"/>
      <w:bookmarkEnd w:id="3"/>
      <w:r w:rsidRPr="000F5A22">
        <w:rPr>
          <w:rFonts w:ascii="Times New Roman" w:eastAsia="Times New Roman" w:hAnsi="Times New Roman" w:cs="Times New Roman"/>
          <w:color w:val="000000"/>
          <w:sz w:val="24"/>
          <w:szCs w:val="24"/>
        </w:rPr>
        <w:t xml:space="preserve">Astley, S. J. (2016). </w:t>
      </w:r>
      <w:proofErr w:type="gramStart"/>
      <w:r w:rsidRPr="000F5A22">
        <w:rPr>
          <w:rFonts w:ascii="Times New Roman" w:eastAsia="Times New Roman" w:hAnsi="Times New Roman" w:cs="Times New Roman"/>
          <w:color w:val="000000"/>
          <w:sz w:val="24"/>
          <w:szCs w:val="24"/>
        </w:rPr>
        <w:t>FAS Facial Photographic Analysis Software (Version 2.1.0) [Computer software].</w:t>
      </w:r>
      <w:proofErr w:type="gramEnd"/>
      <w:r w:rsidRPr="000F5A22">
        <w:rPr>
          <w:rFonts w:ascii="Times New Roman" w:eastAsia="Times New Roman" w:hAnsi="Times New Roman" w:cs="Times New Roman"/>
          <w:color w:val="000000"/>
          <w:sz w:val="24"/>
          <w:szCs w:val="24"/>
        </w:rPr>
        <w:t xml:space="preserve"> Seattle, WA: Fetal Alcohol Syndrome Diagnostic &amp; Prevention Network.</w:t>
      </w:r>
    </w:p>
    <w:p w:rsidR="00801B60" w:rsidRPr="000F5A22" w:rsidRDefault="000F5A22">
      <w:pPr>
        <w:pBdr>
          <w:top w:val="nil"/>
          <w:left w:val="nil"/>
          <w:bottom w:val="nil"/>
          <w:right w:val="nil"/>
          <w:between w:val="nil"/>
        </w:pBdr>
        <w:tabs>
          <w:tab w:val="left" w:pos="283"/>
        </w:tabs>
        <w:spacing w:after="0" w:line="480" w:lineRule="auto"/>
        <w:ind w:left="283" w:hanging="283"/>
        <w:rPr>
          <w:rFonts w:ascii="Times New Roman" w:eastAsia="Times New Roman" w:hAnsi="Times New Roman" w:cs="Times New Roman"/>
          <w:color w:val="000000"/>
          <w:sz w:val="24"/>
          <w:szCs w:val="24"/>
        </w:rPr>
      </w:pPr>
      <w:bookmarkStart w:id="4" w:name="_3znysh7" w:colFirst="0" w:colLast="0"/>
      <w:bookmarkEnd w:id="4"/>
      <w:proofErr w:type="gramStart"/>
      <w:r w:rsidRPr="000F5A22">
        <w:rPr>
          <w:rFonts w:ascii="Times New Roman" w:eastAsia="Times New Roman" w:hAnsi="Times New Roman" w:cs="Times New Roman"/>
          <w:color w:val="000000"/>
          <w:sz w:val="24"/>
          <w:szCs w:val="24"/>
        </w:rPr>
        <w:t xml:space="preserve">Astley, S. J., &amp; </w:t>
      </w:r>
      <w:proofErr w:type="spellStart"/>
      <w:r w:rsidRPr="000F5A22">
        <w:rPr>
          <w:rFonts w:ascii="Times New Roman" w:eastAsia="Times New Roman" w:hAnsi="Times New Roman" w:cs="Times New Roman"/>
          <w:color w:val="000000"/>
          <w:sz w:val="24"/>
          <w:szCs w:val="24"/>
        </w:rPr>
        <w:t>Clarren</w:t>
      </w:r>
      <w:proofErr w:type="spellEnd"/>
      <w:r w:rsidRPr="000F5A22">
        <w:rPr>
          <w:rFonts w:ascii="Times New Roman" w:eastAsia="Times New Roman" w:hAnsi="Times New Roman" w:cs="Times New Roman"/>
          <w:color w:val="000000"/>
          <w:sz w:val="24"/>
          <w:szCs w:val="24"/>
        </w:rPr>
        <w:t>, S. K. (2000).</w:t>
      </w:r>
      <w:proofErr w:type="gramEnd"/>
      <w:r w:rsidRPr="000F5A22">
        <w:rPr>
          <w:rFonts w:ascii="Times New Roman" w:eastAsia="Times New Roman" w:hAnsi="Times New Roman" w:cs="Times New Roman"/>
          <w:color w:val="000000"/>
          <w:sz w:val="24"/>
          <w:szCs w:val="24"/>
        </w:rPr>
        <w:t xml:space="preserve"> </w:t>
      </w:r>
      <w:proofErr w:type="gramStart"/>
      <w:r w:rsidRPr="000F5A22">
        <w:rPr>
          <w:rFonts w:ascii="Times New Roman" w:eastAsia="Times New Roman" w:hAnsi="Times New Roman" w:cs="Times New Roman"/>
          <w:color w:val="000000"/>
          <w:sz w:val="24"/>
          <w:szCs w:val="24"/>
        </w:rPr>
        <w:t>Diagnosing the full spectrum of fetal alcohol-exposed individuals: Introducing the 4-digit diagnostic code.</w:t>
      </w:r>
      <w:proofErr w:type="gramEnd"/>
      <w:r w:rsidRPr="000F5A22">
        <w:rPr>
          <w:rFonts w:ascii="Times New Roman" w:eastAsia="Times New Roman" w:hAnsi="Times New Roman" w:cs="Times New Roman"/>
          <w:color w:val="000000"/>
          <w:sz w:val="24"/>
          <w:szCs w:val="24"/>
        </w:rPr>
        <w:t xml:space="preserve"> </w:t>
      </w:r>
      <w:r w:rsidRPr="000F5A22">
        <w:rPr>
          <w:rFonts w:ascii="Times New Roman" w:eastAsia="Times New Roman" w:hAnsi="Times New Roman" w:cs="Times New Roman"/>
          <w:i/>
          <w:color w:val="000000"/>
          <w:sz w:val="24"/>
          <w:szCs w:val="24"/>
        </w:rPr>
        <w:t>Alcohol and Alcoholism</w:t>
      </w:r>
      <w:r w:rsidRPr="000F5A22">
        <w:rPr>
          <w:rFonts w:ascii="Times New Roman" w:eastAsia="Times New Roman" w:hAnsi="Times New Roman" w:cs="Times New Roman"/>
          <w:color w:val="000000"/>
          <w:sz w:val="24"/>
          <w:szCs w:val="24"/>
        </w:rPr>
        <w:t xml:space="preserve">, </w:t>
      </w:r>
      <w:r w:rsidRPr="000F5A22">
        <w:rPr>
          <w:rFonts w:ascii="Times New Roman" w:eastAsia="Times New Roman" w:hAnsi="Times New Roman" w:cs="Times New Roman"/>
          <w:i/>
          <w:color w:val="000000"/>
          <w:sz w:val="24"/>
          <w:szCs w:val="24"/>
        </w:rPr>
        <w:t>35</w:t>
      </w:r>
      <w:r w:rsidRPr="000F5A22">
        <w:rPr>
          <w:rFonts w:ascii="Times New Roman" w:eastAsia="Times New Roman" w:hAnsi="Times New Roman" w:cs="Times New Roman"/>
          <w:color w:val="000000"/>
          <w:sz w:val="24"/>
          <w:szCs w:val="24"/>
        </w:rPr>
        <w:t xml:space="preserve">(4), 400–410. </w:t>
      </w:r>
      <w:hyperlink r:id="rId10">
        <w:r w:rsidRPr="000F5A22">
          <w:rPr>
            <w:rFonts w:ascii="Times New Roman" w:eastAsia="Times New Roman" w:hAnsi="Times New Roman" w:cs="Times New Roman"/>
            <w:color w:val="0000FF"/>
            <w:sz w:val="24"/>
            <w:szCs w:val="24"/>
            <w:u w:val="single"/>
          </w:rPr>
          <w:t>https://doi.org/10.1093/alcalc/35.4.400</w:t>
        </w:r>
      </w:hyperlink>
    </w:p>
    <w:p w:rsidR="00801B60" w:rsidRPr="000F5A22" w:rsidRDefault="000F5A22">
      <w:pPr>
        <w:pBdr>
          <w:top w:val="nil"/>
          <w:left w:val="nil"/>
          <w:bottom w:val="nil"/>
          <w:right w:val="nil"/>
          <w:between w:val="nil"/>
        </w:pBdr>
        <w:tabs>
          <w:tab w:val="left" w:pos="283"/>
        </w:tabs>
        <w:spacing w:after="0" w:line="480" w:lineRule="auto"/>
        <w:ind w:left="283" w:hanging="283"/>
        <w:rPr>
          <w:rFonts w:ascii="Times New Roman" w:eastAsia="Times New Roman" w:hAnsi="Times New Roman" w:cs="Times New Roman"/>
          <w:color w:val="000000"/>
          <w:sz w:val="24"/>
          <w:szCs w:val="24"/>
        </w:rPr>
      </w:pPr>
      <w:bookmarkStart w:id="5" w:name="_2et92p0" w:colFirst="0" w:colLast="0"/>
      <w:bookmarkEnd w:id="5"/>
      <w:proofErr w:type="gramStart"/>
      <w:r w:rsidRPr="000F5A22">
        <w:rPr>
          <w:rFonts w:ascii="Times New Roman" w:eastAsia="Times New Roman" w:hAnsi="Times New Roman" w:cs="Times New Roman"/>
          <w:color w:val="000000"/>
          <w:sz w:val="24"/>
          <w:szCs w:val="24"/>
        </w:rPr>
        <w:t xml:space="preserve">Astley, S. J., </w:t>
      </w:r>
      <w:proofErr w:type="spellStart"/>
      <w:r w:rsidRPr="000F5A22">
        <w:rPr>
          <w:rFonts w:ascii="Times New Roman" w:eastAsia="Times New Roman" w:hAnsi="Times New Roman" w:cs="Times New Roman"/>
          <w:color w:val="000000"/>
          <w:sz w:val="24"/>
          <w:szCs w:val="24"/>
        </w:rPr>
        <w:t>Stachowiak</w:t>
      </w:r>
      <w:proofErr w:type="spellEnd"/>
      <w:r w:rsidRPr="000F5A22">
        <w:rPr>
          <w:rFonts w:ascii="Times New Roman" w:eastAsia="Times New Roman" w:hAnsi="Times New Roman" w:cs="Times New Roman"/>
          <w:color w:val="000000"/>
          <w:sz w:val="24"/>
          <w:szCs w:val="24"/>
        </w:rPr>
        <w:t xml:space="preserve">, J., </w:t>
      </w:r>
      <w:proofErr w:type="spellStart"/>
      <w:r w:rsidRPr="000F5A22">
        <w:rPr>
          <w:rFonts w:ascii="Times New Roman" w:eastAsia="Times New Roman" w:hAnsi="Times New Roman" w:cs="Times New Roman"/>
          <w:color w:val="000000"/>
          <w:sz w:val="24"/>
          <w:szCs w:val="24"/>
        </w:rPr>
        <w:t>Clarren</w:t>
      </w:r>
      <w:proofErr w:type="spellEnd"/>
      <w:r w:rsidRPr="000F5A22">
        <w:rPr>
          <w:rFonts w:ascii="Times New Roman" w:eastAsia="Times New Roman" w:hAnsi="Times New Roman" w:cs="Times New Roman"/>
          <w:color w:val="000000"/>
          <w:sz w:val="24"/>
          <w:szCs w:val="24"/>
        </w:rPr>
        <w:t>, S. K., &amp; Clausen, C. (2002).</w:t>
      </w:r>
      <w:proofErr w:type="gramEnd"/>
      <w:r w:rsidRPr="000F5A22">
        <w:rPr>
          <w:rFonts w:ascii="Times New Roman" w:eastAsia="Times New Roman" w:hAnsi="Times New Roman" w:cs="Times New Roman"/>
          <w:color w:val="000000"/>
          <w:sz w:val="24"/>
          <w:szCs w:val="24"/>
        </w:rPr>
        <w:t xml:space="preserve"> </w:t>
      </w:r>
      <w:proofErr w:type="gramStart"/>
      <w:r w:rsidRPr="000F5A22">
        <w:rPr>
          <w:rFonts w:ascii="Times New Roman" w:eastAsia="Times New Roman" w:hAnsi="Times New Roman" w:cs="Times New Roman"/>
          <w:color w:val="000000"/>
          <w:sz w:val="24"/>
          <w:szCs w:val="24"/>
        </w:rPr>
        <w:t>Application of the fetal alcohol syndrome facial photographic screening tool in a foster care population.</w:t>
      </w:r>
      <w:proofErr w:type="gramEnd"/>
      <w:r w:rsidRPr="000F5A22">
        <w:rPr>
          <w:rFonts w:ascii="Times New Roman" w:eastAsia="Times New Roman" w:hAnsi="Times New Roman" w:cs="Times New Roman"/>
          <w:color w:val="000000"/>
          <w:sz w:val="24"/>
          <w:szCs w:val="24"/>
        </w:rPr>
        <w:t xml:space="preserve"> </w:t>
      </w:r>
      <w:r w:rsidRPr="000F5A22">
        <w:rPr>
          <w:rFonts w:ascii="Times New Roman" w:eastAsia="Times New Roman" w:hAnsi="Times New Roman" w:cs="Times New Roman"/>
          <w:i/>
          <w:color w:val="000000"/>
          <w:sz w:val="24"/>
          <w:szCs w:val="24"/>
        </w:rPr>
        <w:t>The Journal of Pediatrics</w:t>
      </w:r>
      <w:r w:rsidRPr="000F5A22">
        <w:rPr>
          <w:rFonts w:ascii="Times New Roman" w:eastAsia="Times New Roman" w:hAnsi="Times New Roman" w:cs="Times New Roman"/>
          <w:color w:val="000000"/>
          <w:sz w:val="24"/>
          <w:szCs w:val="24"/>
        </w:rPr>
        <w:t xml:space="preserve">, </w:t>
      </w:r>
      <w:r w:rsidRPr="000F5A22">
        <w:rPr>
          <w:rFonts w:ascii="Times New Roman" w:eastAsia="Times New Roman" w:hAnsi="Times New Roman" w:cs="Times New Roman"/>
          <w:i/>
          <w:color w:val="000000"/>
          <w:sz w:val="24"/>
          <w:szCs w:val="24"/>
        </w:rPr>
        <w:t>141</w:t>
      </w:r>
      <w:r w:rsidRPr="000F5A22">
        <w:rPr>
          <w:rFonts w:ascii="Times New Roman" w:eastAsia="Times New Roman" w:hAnsi="Times New Roman" w:cs="Times New Roman"/>
          <w:color w:val="000000"/>
          <w:sz w:val="24"/>
          <w:szCs w:val="24"/>
        </w:rPr>
        <w:t xml:space="preserve">(5), 712–717. </w:t>
      </w:r>
      <w:hyperlink r:id="rId11" w:history="1">
        <w:r w:rsidRPr="00961E7A">
          <w:rPr>
            <w:rStyle w:val="Hyperlink"/>
            <w:rFonts w:ascii="Times New Roman" w:eastAsia="Times New Roman" w:hAnsi="Times New Roman" w:cs="Times New Roman"/>
            <w:sz w:val="24"/>
            <w:szCs w:val="24"/>
          </w:rPr>
          <w:t>https://doi.org/10.1067/mpd.2002.129030</w:t>
        </w:r>
      </w:hyperlink>
    </w:p>
    <w:p w:rsidR="00801B60" w:rsidRPr="000F5A22" w:rsidRDefault="000F5A22">
      <w:pPr>
        <w:pBdr>
          <w:top w:val="nil"/>
          <w:left w:val="nil"/>
          <w:bottom w:val="nil"/>
          <w:right w:val="nil"/>
          <w:between w:val="nil"/>
        </w:pBdr>
        <w:tabs>
          <w:tab w:val="left" w:pos="283"/>
        </w:tabs>
        <w:spacing w:after="0" w:line="480" w:lineRule="auto"/>
        <w:ind w:left="283" w:hanging="283"/>
        <w:rPr>
          <w:rFonts w:ascii="Times New Roman" w:eastAsia="Times New Roman" w:hAnsi="Times New Roman" w:cs="Times New Roman"/>
          <w:sz w:val="24"/>
          <w:szCs w:val="24"/>
        </w:rPr>
      </w:pPr>
      <w:bookmarkStart w:id="6" w:name="_tyjcwt" w:colFirst="0" w:colLast="0"/>
      <w:bookmarkEnd w:id="6"/>
      <w:r w:rsidRPr="000F5A22">
        <w:rPr>
          <w:rFonts w:ascii="Times New Roman" w:eastAsia="Times New Roman" w:hAnsi="Times New Roman" w:cs="Times New Roman"/>
          <w:color w:val="000000"/>
          <w:sz w:val="24"/>
          <w:szCs w:val="24"/>
        </w:rPr>
        <w:t xml:space="preserve">Astley Hemingway, S. J. (2020). High facial specificity and positive predictive value are required to diagnose fetal alcohol syndrome when prenatal alcohol exposure is unknown. </w:t>
      </w:r>
      <w:r w:rsidRPr="000F5A22">
        <w:rPr>
          <w:rFonts w:ascii="Times New Roman" w:eastAsia="Times New Roman" w:hAnsi="Times New Roman" w:cs="Times New Roman"/>
          <w:i/>
          <w:color w:val="000000"/>
          <w:sz w:val="24"/>
          <w:szCs w:val="24"/>
        </w:rPr>
        <w:t>Advances in Pediatric Research</w:t>
      </w:r>
      <w:r w:rsidRPr="000F5A22">
        <w:rPr>
          <w:rFonts w:ascii="Times New Roman" w:eastAsia="Times New Roman" w:hAnsi="Times New Roman" w:cs="Times New Roman"/>
          <w:color w:val="000000"/>
          <w:sz w:val="24"/>
          <w:szCs w:val="24"/>
        </w:rPr>
        <w:t xml:space="preserve">, </w:t>
      </w:r>
      <w:r w:rsidRPr="000F5A22">
        <w:rPr>
          <w:rFonts w:ascii="Times New Roman" w:eastAsia="Times New Roman" w:hAnsi="Times New Roman" w:cs="Times New Roman"/>
          <w:i/>
          <w:color w:val="000000"/>
          <w:sz w:val="24"/>
          <w:szCs w:val="24"/>
        </w:rPr>
        <w:t>7</w:t>
      </w:r>
      <w:r w:rsidRPr="000F5A22">
        <w:rPr>
          <w:rFonts w:ascii="Times New Roman" w:eastAsia="Times New Roman" w:hAnsi="Times New Roman" w:cs="Times New Roman"/>
          <w:color w:val="000000"/>
          <w:sz w:val="24"/>
          <w:szCs w:val="24"/>
        </w:rPr>
        <w:t xml:space="preserve">(4), 1-11. </w:t>
      </w:r>
      <w:hyperlink r:id="rId12">
        <w:r w:rsidRPr="000F5A22">
          <w:rPr>
            <w:rFonts w:ascii="Times New Roman" w:eastAsia="Times New Roman" w:hAnsi="Times New Roman" w:cs="Times New Roman"/>
            <w:color w:val="0000FF"/>
            <w:sz w:val="24"/>
            <w:szCs w:val="24"/>
            <w:u w:val="single"/>
          </w:rPr>
          <w:t>https://doi.org/10.35248/2385-4529.20.7.44</w:t>
        </w:r>
      </w:hyperlink>
    </w:p>
    <w:p w:rsidR="00801B60" w:rsidRPr="000F5A22" w:rsidRDefault="000F5A22" w:rsidP="00C202D7">
      <w:pPr>
        <w:tabs>
          <w:tab w:val="left" w:pos="283"/>
        </w:tabs>
        <w:spacing w:after="60" w:line="480" w:lineRule="auto"/>
        <w:ind w:left="284" w:hanging="284"/>
        <w:rPr>
          <w:rFonts w:ascii="Times New Roman" w:eastAsia="Times New Roman" w:hAnsi="Times New Roman" w:cs="Times New Roman"/>
          <w:sz w:val="24"/>
          <w:szCs w:val="24"/>
        </w:rPr>
      </w:pPr>
      <w:bookmarkStart w:id="7" w:name="_3rdcrjn" w:colFirst="0" w:colLast="0"/>
      <w:bookmarkEnd w:id="7"/>
      <w:proofErr w:type="spellStart"/>
      <w:proofErr w:type="gramStart"/>
      <w:r w:rsidRPr="000F5A22">
        <w:rPr>
          <w:rFonts w:ascii="Times New Roman" w:eastAsia="Times New Roman" w:hAnsi="Times New Roman" w:cs="Times New Roman"/>
          <w:sz w:val="24"/>
          <w:szCs w:val="24"/>
        </w:rPr>
        <w:t>Cicchetti</w:t>
      </w:r>
      <w:proofErr w:type="spellEnd"/>
      <w:r w:rsidRPr="000F5A22">
        <w:rPr>
          <w:rFonts w:ascii="Times New Roman" w:eastAsia="Times New Roman" w:hAnsi="Times New Roman" w:cs="Times New Roman"/>
          <w:sz w:val="24"/>
          <w:szCs w:val="24"/>
        </w:rPr>
        <w:t xml:space="preserve">, D., </w:t>
      </w:r>
      <w:proofErr w:type="spellStart"/>
      <w:r w:rsidRPr="000F5A22">
        <w:rPr>
          <w:rFonts w:ascii="Times New Roman" w:eastAsia="Times New Roman" w:hAnsi="Times New Roman" w:cs="Times New Roman"/>
          <w:sz w:val="24"/>
          <w:szCs w:val="24"/>
        </w:rPr>
        <w:t>Toth</w:t>
      </w:r>
      <w:proofErr w:type="spellEnd"/>
      <w:r w:rsidRPr="000F5A22">
        <w:rPr>
          <w:rFonts w:ascii="Times New Roman" w:eastAsia="Times New Roman" w:hAnsi="Times New Roman" w:cs="Times New Roman"/>
          <w:sz w:val="24"/>
          <w:szCs w:val="24"/>
        </w:rPr>
        <w:t>, S. L., &amp; Manly, J. T. (2003).</w:t>
      </w:r>
      <w:proofErr w:type="gramEnd"/>
      <w:r w:rsidRPr="000F5A22">
        <w:rPr>
          <w:rFonts w:ascii="Times New Roman" w:eastAsia="Times New Roman" w:hAnsi="Times New Roman" w:cs="Times New Roman"/>
          <w:sz w:val="24"/>
          <w:szCs w:val="24"/>
        </w:rPr>
        <w:t xml:space="preserve"> </w:t>
      </w:r>
      <w:proofErr w:type="gramStart"/>
      <w:r w:rsidRPr="000F5A22">
        <w:rPr>
          <w:rFonts w:ascii="Times New Roman" w:eastAsia="Times New Roman" w:hAnsi="Times New Roman" w:cs="Times New Roman"/>
          <w:i/>
          <w:sz w:val="24"/>
          <w:szCs w:val="24"/>
        </w:rPr>
        <w:t>Maternal maltreatment classification interview</w:t>
      </w:r>
      <w:r w:rsidRPr="000F5A22">
        <w:rPr>
          <w:rFonts w:ascii="Times New Roman" w:eastAsia="Times New Roman" w:hAnsi="Times New Roman" w:cs="Times New Roman"/>
          <w:sz w:val="24"/>
          <w:szCs w:val="24"/>
        </w:rPr>
        <w:t>.</w:t>
      </w:r>
      <w:proofErr w:type="gramEnd"/>
      <w:r w:rsidRPr="000F5A22">
        <w:rPr>
          <w:rFonts w:ascii="Times New Roman" w:eastAsia="Times New Roman" w:hAnsi="Times New Roman" w:cs="Times New Roman"/>
          <w:sz w:val="24"/>
          <w:szCs w:val="24"/>
        </w:rPr>
        <w:t xml:space="preserve"> Rochester, N</w:t>
      </w:r>
      <w:r w:rsidR="00961E7A">
        <w:rPr>
          <w:rFonts w:ascii="Times New Roman" w:eastAsia="Times New Roman" w:hAnsi="Times New Roman" w:cs="Times New Roman"/>
          <w:sz w:val="24"/>
          <w:szCs w:val="24"/>
        </w:rPr>
        <w:t>Y</w:t>
      </w:r>
      <w:r w:rsidRPr="000F5A22">
        <w:rPr>
          <w:rFonts w:ascii="Times New Roman" w:eastAsia="Times New Roman" w:hAnsi="Times New Roman" w:cs="Times New Roman"/>
          <w:sz w:val="24"/>
          <w:szCs w:val="24"/>
        </w:rPr>
        <w:t>: University of Rochester</w:t>
      </w:r>
      <w:r w:rsidR="00961E7A">
        <w:rPr>
          <w:rFonts w:ascii="Times New Roman" w:eastAsia="Times New Roman" w:hAnsi="Times New Roman" w:cs="Times New Roman"/>
          <w:sz w:val="24"/>
          <w:szCs w:val="24"/>
        </w:rPr>
        <w:t>, Mt. Hope Family Center</w:t>
      </w:r>
      <w:r w:rsidRPr="000F5A22">
        <w:rPr>
          <w:rFonts w:ascii="Times New Roman" w:eastAsia="Times New Roman" w:hAnsi="Times New Roman" w:cs="Times New Roman"/>
          <w:sz w:val="24"/>
          <w:szCs w:val="24"/>
        </w:rPr>
        <w:t xml:space="preserve">. </w:t>
      </w:r>
    </w:p>
    <w:p w:rsidR="00801B60" w:rsidRPr="000F5A22" w:rsidRDefault="000F5A22">
      <w:pPr>
        <w:pBdr>
          <w:top w:val="nil"/>
          <w:left w:val="nil"/>
          <w:bottom w:val="nil"/>
          <w:right w:val="nil"/>
          <w:between w:val="nil"/>
        </w:pBdr>
        <w:tabs>
          <w:tab w:val="left" w:pos="283"/>
        </w:tabs>
        <w:spacing w:after="0" w:line="480" w:lineRule="auto"/>
        <w:ind w:left="283" w:hanging="283"/>
        <w:rPr>
          <w:rFonts w:ascii="Times New Roman" w:eastAsia="Times New Roman" w:hAnsi="Times New Roman" w:cs="Times New Roman"/>
          <w:color w:val="000000"/>
          <w:sz w:val="24"/>
          <w:szCs w:val="24"/>
        </w:rPr>
      </w:pPr>
      <w:bookmarkStart w:id="8" w:name="_3dy6vkm" w:colFirst="0" w:colLast="0"/>
      <w:bookmarkEnd w:id="8"/>
      <w:proofErr w:type="gramStart"/>
      <w:r w:rsidRPr="000F5A22">
        <w:rPr>
          <w:rFonts w:ascii="Times New Roman" w:eastAsia="Times New Roman" w:hAnsi="Times New Roman" w:cs="Times New Roman"/>
          <w:color w:val="000000"/>
          <w:sz w:val="24"/>
          <w:szCs w:val="24"/>
        </w:rPr>
        <w:t>Marshall, W. A., &amp; Tanner, J. M. (1969).</w:t>
      </w:r>
      <w:proofErr w:type="gramEnd"/>
      <w:r w:rsidRPr="000F5A22">
        <w:rPr>
          <w:rFonts w:ascii="Times New Roman" w:eastAsia="Times New Roman" w:hAnsi="Times New Roman" w:cs="Times New Roman"/>
          <w:color w:val="000000"/>
          <w:sz w:val="24"/>
          <w:szCs w:val="24"/>
        </w:rPr>
        <w:t xml:space="preserve"> </w:t>
      </w:r>
      <w:proofErr w:type="gramStart"/>
      <w:r w:rsidRPr="000F5A22">
        <w:rPr>
          <w:rFonts w:ascii="Times New Roman" w:eastAsia="Times New Roman" w:hAnsi="Times New Roman" w:cs="Times New Roman"/>
          <w:color w:val="000000"/>
          <w:sz w:val="24"/>
          <w:szCs w:val="24"/>
        </w:rPr>
        <w:t>Variations in pattern of pubertal changes in girls.</w:t>
      </w:r>
      <w:proofErr w:type="gramEnd"/>
      <w:r w:rsidRPr="000F5A22">
        <w:rPr>
          <w:rFonts w:ascii="Times New Roman" w:eastAsia="Times New Roman" w:hAnsi="Times New Roman" w:cs="Times New Roman"/>
          <w:color w:val="000000"/>
          <w:sz w:val="24"/>
          <w:szCs w:val="24"/>
        </w:rPr>
        <w:t xml:space="preserve"> </w:t>
      </w:r>
      <w:r w:rsidRPr="000F5A22">
        <w:rPr>
          <w:rFonts w:ascii="Times New Roman" w:eastAsia="Times New Roman" w:hAnsi="Times New Roman" w:cs="Times New Roman"/>
          <w:i/>
          <w:color w:val="000000"/>
          <w:sz w:val="24"/>
          <w:szCs w:val="24"/>
        </w:rPr>
        <w:t>Archives of Disease in Childhood</w:t>
      </w:r>
      <w:r w:rsidRPr="000F5A22">
        <w:rPr>
          <w:rFonts w:ascii="Times New Roman" w:eastAsia="Times New Roman" w:hAnsi="Times New Roman" w:cs="Times New Roman"/>
          <w:color w:val="000000"/>
          <w:sz w:val="24"/>
          <w:szCs w:val="24"/>
        </w:rPr>
        <w:t xml:space="preserve">, </w:t>
      </w:r>
      <w:r w:rsidRPr="000F5A22">
        <w:rPr>
          <w:rFonts w:ascii="Times New Roman" w:eastAsia="Times New Roman" w:hAnsi="Times New Roman" w:cs="Times New Roman"/>
          <w:i/>
          <w:color w:val="000000"/>
          <w:sz w:val="24"/>
          <w:szCs w:val="24"/>
        </w:rPr>
        <w:t>44</w:t>
      </w:r>
      <w:r w:rsidRPr="000F5A22">
        <w:rPr>
          <w:rFonts w:ascii="Times New Roman" w:eastAsia="Times New Roman" w:hAnsi="Times New Roman" w:cs="Times New Roman"/>
          <w:color w:val="000000"/>
          <w:sz w:val="24"/>
          <w:szCs w:val="24"/>
        </w:rPr>
        <w:t xml:space="preserve">(235), 291–303. </w:t>
      </w:r>
      <w:hyperlink r:id="rId13">
        <w:r w:rsidRPr="000F5A22">
          <w:rPr>
            <w:rFonts w:ascii="Times New Roman" w:eastAsia="Times New Roman" w:hAnsi="Times New Roman" w:cs="Times New Roman"/>
            <w:color w:val="0000FF"/>
            <w:sz w:val="24"/>
            <w:szCs w:val="24"/>
            <w:u w:val="single"/>
          </w:rPr>
          <w:t>https://doi.org/10.1136/adc.44.235.291</w:t>
        </w:r>
      </w:hyperlink>
    </w:p>
    <w:p w:rsidR="00801B60" w:rsidRPr="000F5A22" w:rsidRDefault="000F5A22">
      <w:pPr>
        <w:pBdr>
          <w:top w:val="nil"/>
          <w:left w:val="nil"/>
          <w:bottom w:val="nil"/>
          <w:right w:val="nil"/>
          <w:between w:val="nil"/>
        </w:pBdr>
        <w:tabs>
          <w:tab w:val="left" w:pos="283"/>
        </w:tabs>
        <w:spacing w:after="0" w:line="480" w:lineRule="auto"/>
        <w:ind w:left="283" w:hanging="283"/>
        <w:rPr>
          <w:rFonts w:ascii="Times New Roman" w:eastAsia="Times New Roman" w:hAnsi="Times New Roman" w:cs="Times New Roman"/>
          <w:color w:val="000000"/>
          <w:sz w:val="24"/>
          <w:szCs w:val="24"/>
        </w:rPr>
      </w:pPr>
      <w:bookmarkStart w:id="9" w:name="_1t3h5sf" w:colFirst="0" w:colLast="0"/>
      <w:bookmarkEnd w:id="9"/>
      <w:proofErr w:type="gramStart"/>
      <w:r w:rsidRPr="000F5A22">
        <w:rPr>
          <w:rFonts w:ascii="Times New Roman" w:eastAsia="Times New Roman" w:hAnsi="Times New Roman" w:cs="Times New Roman"/>
          <w:color w:val="000000"/>
          <w:sz w:val="24"/>
          <w:szCs w:val="24"/>
        </w:rPr>
        <w:t>Marshall, W. A., &amp; Tanner, J. M. (1970).</w:t>
      </w:r>
      <w:proofErr w:type="gramEnd"/>
      <w:r w:rsidRPr="000F5A22">
        <w:rPr>
          <w:rFonts w:ascii="Times New Roman" w:eastAsia="Times New Roman" w:hAnsi="Times New Roman" w:cs="Times New Roman"/>
          <w:color w:val="000000"/>
          <w:sz w:val="24"/>
          <w:szCs w:val="24"/>
        </w:rPr>
        <w:t xml:space="preserve"> </w:t>
      </w:r>
      <w:proofErr w:type="gramStart"/>
      <w:r w:rsidRPr="000F5A22">
        <w:rPr>
          <w:rFonts w:ascii="Times New Roman" w:eastAsia="Times New Roman" w:hAnsi="Times New Roman" w:cs="Times New Roman"/>
          <w:color w:val="000000"/>
          <w:sz w:val="24"/>
          <w:szCs w:val="24"/>
        </w:rPr>
        <w:t>Variations in the Pattern of Pubertal Changes in Boys.</w:t>
      </w:r>
      <w:proofErr w:type="gramEnd"/>
      <w:r w:rsidRPr="000F5A22">
        <w:rPr>
          <w:rFonts w:ascii="Times New Roman" w:eastAsia="Times New Roman" w:hAnsi="Times New Roman" w:cs="Times New Roman"/>
          <w:color w:val="000000"/>
          <w:sz w:val="24"/>
          <w:szCs w:val="24"/>
        </w:rPr>
        <w:t xml:space="preserve"> </w:t>
      </w:r>
      <w:r w:rsidRPr="000F5A22">
        <w:rPr>
          <w:rFonts w:ascii="Times New Roman" w:eastAsia="Times New Roman" w:hAnsi="Times New Roman" w:cs="Times New Roman"/>
          <w:i/>
          <w:color w:val="000000"/>
          <w:sz w:val="24"/>
          <w:szCs w:val="24"/>
        </w:rPr>
        <w:t>Archives of Disease in Childhood</w:t>
      </w:r>
      <w:r w:rsidRPr="000F5A22">
        <w:rPr>
          <w:rFonts w:ascii="Times New Roman" w:eastAsia="Times New Roman" w:hAnsi="Times New Roman" w:cs="Times New Roman"/>
          <w:color w:val="000000"/>
          <w:sz w:val="24"/>
          <w:szCs w:val="24"/>
        </w:rPr>
        <w:t xml:space="preserve">, </w:t>
      </w:r>
      <w:r w:rsidRPr="000F5A22">
        <w:rPr>
          <w:rFonts w:ascii="Times New Roman" w:eastAsia="Times New Roman" w:hAnsi="Times New Roman" w:cs="Times New Roman"/>
          <w:i/>
          <w:color w:val="000000"/>
          <w:sz w:val="24"/>
          <w:szCs w:val="24"/>
        </w:rPr>
        <w:t>45</w:t>
      </w:r>
      <w:r w:rsidRPr="000F5A22">
        <w:rPr>
          <w:rFonts w:ascii="Times New Roman" w:eastAsia="Times New Roman" w:hAnsi="Times New Roman" w:cs="Times New Roman"/>
          <w:color w:val="000000"/>
          <w:sz w:val="24"/>
          <w:szCs w:val="24"/>
        </w:rPr>
        <w:t xml:space="preserve">(239), 13–23. </w:t>
      </w:r>
      <w:hyperlink r:id="rId14">
        <w:r w:rsidRPr="000F5A22">
          <w:rPr>
            <w:rFonts w:ascii="Times New Roman" w:eastAsia="Times New Roman" w:hAnsi="Times New Roman" w:cs="Times New Roman"/>
            <w:color w:val="0000FF"/>
            <w:sz w:val="24"/>
            <w:szCs w:val="24"/>
            <w:u w:val="single"/>
          </w:rPr>
          <w:t>https://doi.org/10.1136/adc.45.239.13</w:t>
        </w:r>
      </w:hyperlink>
    </w:p>
    <w:p w:rsidR="00801B60" w:rsidRPr="000F5A22" w:rsidRDefault="000F5A22">
      <w:pPr>
        <w:pBdr>
          <w:top w:val="nil"/>
          <w:left w:val="nil"/>
          <w:bottom w:val="nil"/>
          <w:right w:val="nil"/>
          <w:between w:val="nil"/>
        </w:pBdr>
        <w:tabs>
          <w:tab w:val="left" w:pos="283"/>
        </w:tabs>
        <w:spacing w:after="0" w:line="480" w:lineRule="auto"/>
        <w:ind w:left="283" w:hanging="283"/>
        <w:rPr>
          <w:rFonts w:ascii="Times New Roman" w:eastAsia="Times New Roman" w:hAnsi="Times New Roman" w:cs="Times New Roman"/>
          <w:color w:val="000000"/>
          <w:sz w:val="24"/>
          <w:szCs w:val="24"/>
        </w:rPr>
      </w:pPr>
      <w:bookmarkStart w:id="10" w:name="_4d34og8" w:colFirst="0" w:colLast="0"/>
      <w:bookmarkEnd w:id="10"/>
      <w:r w:rsidRPr="000F5A22">
        <w:rPr>
          <w:rFonts w:ascii="Times New Roman" w:eastAsia="Times New Roman" w:hAnsi="Times New Roman" w:cs="Times New Roman"/>
          <w:color w:val="000000"/>
          <w:sz w:val="24"/>
          <w:szCs w:val="24"/>
        </w:rPr>
        <w:t xml:space="preserve">Wechsler, D. (2003). </w:t>
      </w:r>
      <w:proofErr w:type="gramStart"/>
      <w:r w:rsidRPr="000F5A22">
        <w:rPr>
          <w:rFonts w:ascii="Times New Roman" w:eastAsia="Times New Roman" w:hAnsi="Times New Roman" w:cs="Times New Roman"/>
          <w:i/>
          <w:color w:val="000000"/>
          <w:sz w:val="24"/>
          <w:szCs w:val="24"/>
        </w:rPr>
        <w:t>Wechsler intelligence scale for children – fourth edition (WISC-IV)</w:t>
      </w:r>
      <w:r w:rsidRPr="000F5A22">
        <w:rPr>
          <w:rFonts w:ascii="Times New Roman" w:eastAsia="Times New Roman" w:hAnsi="Times New Roman" w:cs="Times New Roman"/>
          <w:color w:val="000000"/>
          <w:sz w:val="24"/>
          <w:szCs w:val="24"/>
        </w:rPr>
        <w:t>.</w:t>
      </w:r>
      <w:proofErr w:type="gramEnd"/>
      <w:r w:rsidRPr="000F5A22">
        <w:rPr>
          <w:rFonts w:ascii="Times New Roman" w:eastAsia="Times New Roman" w:hAnsi="Times New Roman" w:cs="Times New Roman"/>
          <w:color w:val="000000"/>
          <w:sz w:val="24"/>
          <w:szCs w:val="24"/>
        </w:rPr>
        <w:t xml:space="preserve"> San Antonio, TX: The Psychological Corporation. </w:t>
      </w:r>
    </w:p>
    <w:p w:rsidR="00801B60" w:rsidRPr="000F5A22" w:rsidRDefault="000F5A22">
      <w:pPr>
        <w:pBdr>
          <w:top w:val="nil"/>
          <w:left w:val="nil"/>
          <w:bottom w:val="nil"/>
          <w:right w:val="nil"/>
          <w:between w:val="nil"/>
        </w:pBdr>
        <w:tabs>
          <w:tab w:val="left" w:pos="283"/>
        </w:tabs>
        <w:spacing w:after="0" w:line="480" w:lineRule="auto"/>
        <w:ind w:left="283" w:hanging="283"/>
        <w:rPr>
          <w:rFonts w:ascii="Times New Roman" w:eastAsia="Times New Roman" w:hAnsi="Times New Roman" w:cs="Times New Roman"/>
          <w:color w:val="000000"/>
          <w:sz w:val="24"/>
          <w:szCs w:val="24"/>
        </w:rPr>
      </w:pPr>
      <w:bookmarkStart w:id="11" w:name="_2s8eyo1" w:colFirst="0" w:colLast="0"/>
      <w:bookmarkEnd w:id="11"/>
      <w:r w:rsidRPr="000F5A22">
        <w:rPr>
          <w:rFonts w:ascii="Times New Roman" w:eastAsia="Times New Roman" w:hAnsi="Times New Roman" w:cs="Times New Roman"/>
          <w:color w:val="000000"/>
          <w:sz w:val="24"/>
          <w:szCs w:val="24"/>
        </w:rPr>
        <w:lastRenderedPageBreak/>
        <w:t xml:space="preserve">Wechsler, D. (2008). </w:t>
      </w:r>
      <w:proofErr w:type="gramStart"/>
      <w:r w:rsidRPr="000F5A22">
        <w:rPr>
          <w:rFonts w:ascii="Times New Roman" w:eastAsia="Times New Roman" w:hAnsi="Times New Roman" w:cs="Times New Roman"/>
          <w:i/>
          <w:color w:val="000000"/>
          <w:sz w:val="24"/>
          <w:szCs w:val="24"/>
        </w:rPr>
        <w:t>Wechsler adult intelligence scale - fourth edition</w:t>
      </w:r>
      <w:r w:rsidRPr="000F5A22">
        <w:rPr>
          <w:rFonts w:ascii="Times New Roman" w:eastAsia="Times New Roman" w:hAnsi="Times New Roman" w:cs="Times New Roman"/>
          <w:color w:val="000000"/>
          <w:sz w:val="24"/>
          <w:szCs w:val="24"/>
        </w:rPr>
        <w:t>.</w:t>
      </w:r>
      <w:proofErr w:type="gramEnd"/>
      <w:r w:rsidRPr="000F5A22">
        <w:rPr>
          <w:rFonts w:ascii="Times New Roman" w:eastAsia="Times New Roman" w:hAnsi="Times New Roman" w:cs="Times New Roman"/>
          <w:color w:val="000000"/>
          <w:sz w:val="24"/>
          <w:szCs w:val="24"/>
        </w:rPr>
        <w:t xml:space="preserve"> San Antonio, TX: Pearson Assessment. </w:t>
      </w:r>
      <w:hyperlink r:id="rId15">
        <w:r w:rsidRPr="000F5A22">
          <w:rPr>
            <w:rFonts w:ascii="Times New Roman" w:eastAsia="Times New Roman" w:hAnsi="Times New Roman" w:cs="Times New Roman"/>
            <w:color w:val="0000FF"/>
            <w:sz w:val="24"/>
            <w:szCs w:val="24"/>
            <w:u w:val="single"/>
          </w:rPr>
          <w:t>https://doi.org/10.1037/t15169-000</w:t>
        </w:r>
      </w:hyperlink>
    </w:p>
    <w:p w:rsidR="00801B60" w:rsidRPr="000F5A22" w:rsidRDefault="00801B60">
      <w:pPr>
        <w:spacing w:after="0" w:line="480" w:lineRule="auto"/>
        <w:rPr>
          <w:rFonts w:ascii="Times New Roman" w:eastAsia="Times New Roman" w:hAnsi="Times New Roman" w:cs="Times New Roman"/>
          <w:sz w:val="24"/>
          <w:szCs w:val="24"/>
        </w:rPr>
      </w:pPr>
    </w:p>
    <w:sectPr w:rsidR="00801B60" w:rsidRPr="000F5A22">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F9D" w:rsidRDefault="003F6F9D">
      <w:pPr>
        <w:spacing w:after="0" w:line="240" w:lineRule="auto"/>
      </w:pPr>
      <w:r>
        <w:separator/>
      </w:r>
    </w:p>
  </w:endnote>
  <w:endnote w:type="continuationSeparator" w:id="0">
    <w:p w:rsidR="003F6F9D" w:rsidRDefault="003F6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E2" w:rsidRDefault="007525E2">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E2" w:rsidRDefault="007525E2">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E2" w:rsidRDefault="007525E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F9D" w:rsidRDefault="003F6F9D">
      <w:pPr>
        <w:spacing w:after="0" w:line="240" w:lineRule="auto"/>
      </w:pPr>
      <w:r>
        <w:separator/>
      </w:r>
    </w:p>
  </w:footnote>
  <w:footnote w:type="continuationSeparator" w:id="0">
    <w:p w:rsidR="003F6F9D" w:rsidRDefault="003F6F9D">
      <w:pPr>
        <w:spacing w:after="0" w:line="240" w:lineRule="auto"/>
      </w:pPr>
      <w:r>
        <w:continuationSeparator/>
      </w:r>
    </w:p>
  </w:footnote>
  <w:footnote w:id="1">
    <w:p w:rsidR="007525E2" w:rsidRDefault="007525E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The order of two paradigms was counterbalanced and evenly distributed between the maltreated and </w:t>
      </w:r>
      <w:proofErr w:type="spellStart"/>
      <w:r>
        <w:rPr>
          <w:rFonts w:ascii="Times New Roman" w:eastAsia="Times New Roman" w:hAnsi="Times New Roman" w:cs="Times New Roman"/>
          <w:color w:val="000000"/>
          <w:sz w:val="20"/>
          <w:szCs w:val="20"/>
        </w:rPr>
        <w:t>nonmaltreated</w:t>
      </w:r>
      <w:proofErr w:type="spellEnd"/>
      <w:r>
        <w:rPr>
          <w:rFonts w:ascii="Times New Roman" w:eastAsia="Times New Roman" w:hAnsi="Times New Roman" w:cs="Times New Roman"/>
          <w:color w:val="000000"/>
          <w:sz w:val="20"/>
          <w:szCs w:val="20"/>
        </w:rPr>
        <w:t xml:space="preserve"> group.</w:t>
      </w:r>
    </w:p>
  </w:footnote>
  <w:footnote w:id="2">
    <w:p w:rsidR="007525E2" w:rsidRDefault="007525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Data were checked for outliers (i.e., residuals </w:t>
      </w:r>
      <w:r>
        <w:rPr>
          <w:rFonts w:ascii="Times New Roman" w:eastAsia="Times New Roman" w:hAnsi="Times New Roman" w:cs="Times New Roman"/>
          <w:color w:val="000000"/>
          <w:sz w:val="20"/>
          <w:szCs w:val="20"/>
        </w:rPr>
        <w:sym w:font="Symbol" w:char="F0B1"/>
      </w:r>
      <w:r>
        <w:rPr>
          <w:rFonts w:ascii="Times New Roman" w:eastAsia="Times New Roman" w:hAnsi="Times New Roman" w:cs="Times New Roman"/>
          <w:color w:val="000000"/>
          <w:sz w:val="20"/>
          <w:szCs w:val="20"/>
        </w:rPr>
        <w:t xml:space="preserve"> 3 SDs from the mean). Five identified outliers on five variables were </w:t>
      </w:r>
      <w:proofErr w:type="spellStart"/>
      <w:r>
        <w:rPr>
          <w:rFonts w:ascii="Times New Roman" w:eastAsia="Times New Roman" w:hAnsi="Times New Roman" w:cs="Times New Roman"/>
          <w:color w:val="000000"/>
          <w:sz w:val="20"/>
          <w:szCs w:val="20"/>
        </w:rPr>
        <w:t>winsorized</w:t>
      </w:r>
      <w:proofErr w:type="spellEnd"/>
      <w:r>
        <w:rPr>
          <w:rFonts w:ascii="Times New Roman" w:eastAsia="Times New Roman" w:hAnsi="Times New Roman" w:cs="Times New Roman"/>
          <w:color w:val="000000"/>
          <w:sz w:val="20"/>
          <w:szCs w:val="20"/>
        </w:rPr>
        <w:t xml:space="preserve"> (set to </w:t>
      </w:r>
      <w:r>
        <w:rPr>
          <w:rFonts w:ascii="Times New Roman" w:eastAsia="Times New Roman" w:hAnsi="Times New Roman" w:cs="Times New Roman"/>
          <w:sz w:val="20"/>
          <w:szCs w:val="20"/>
        </w:rPr>
        <w:t>the next boundary</w:t>
      </w:r>
      <w:r>
        <w:rPr>
          <w:rFonts w:ascii="Times New Roman" w:eastAsia="Times New Roman" w:hAnsi="Times New Roman" w:cs="Times New Roman"/>
          <w:color w:val="000000"/>
          <w:sz w:val="20"/>
          <w:szCs w:val="20"/>
        </w:rPr>
        <w:t xml:space="preserve"> value within 3 SDs). Analyses were conducted with and without </w:t>
      </w:r>
      <w:proofErr w:type="spellStart"/>
      <w:r>
        <w:rPr>
          <w:rFonts w:ascii="Times New Roman" w:eastAsia="Times New Roman" w:hAnsi="Times New Roman" w:cs="Times New Roman"/>
          <w:color w:val="000000"/>
          <w:sz w:val="20"/>
          <w:szCs w:val="20"/>
        </w:rPr>
        <w:t>winsorized</w:t>
      </w:r>
      <w:proofErr w:type="spellEnd"/>
      <w:r>
        <w:rPr>
          <w:rFonts w:ascii="Times New Roman" w:eastAsia="Times New Roman" w:hAnsi="Times New Roman" w:cs="Times New Roman"/>
          <w:color w:val="000000"/>
          <w:sz w:val="20"/>
          <w:szCs w:val="20"/>
        </w:rPr>
        <w:t xml:space="preserve"> values, yielding comparable results. Reported results are based on effects with </w:t>
      </w:r>
      <w:proofErr w:type="spellStart"/>
      <w:r>
        <w:rPr>
          <w:rFonts w:ascii="Times New Roman" w:eastAsia="Times New Roman" w:hAnsi="Times New Roman" w:cs="Times New Roman"/>
          <w:color w:val="000000"/>
          <w:sz w:val="20"/>
          <w:szCs w:val="20"/>
        </w:rPr>
        <w:t>winsorized</w:t>
      </w:r>
      <w:proofErr w:type="spellEnd"/>
      <w:r>
        <w:rPr>
          <w:rFonts w:ascii="Times New Roman" w:eastAsia="Times New Roman" w:hAnsi="Times New Roman" w:cs="Times New Roman"/>
          <w:color w:val="000000"/>
          <w:sz w:val="20"/>
          <w:szCs w:val="20"/>
        </w:rPr>
        <w:t xml:space="preserve"> values.</w:t>
      </w:r>
    </w:p>
  </w:footnote>
  <w:footnote w:id="3">
    <w:p w:rsidR="007525E2" w:rsidRDefault="007525E2">
      <w:pPr>
        <w:spacing w:after="0" w:line="240" w:lineRule="auto"/>
        <w:rPr>
          <w:rFonts w:ascii="Times New Roman" w:eastAsia="Times New Roman" w:hAnsi="Times New Roman" w:cs="Times New Roman"/>
          <w:color w:val="212121"/>
          <w:sz w:val="20"/>
          <w:szCs w:val="20"/>
          <w:highlight w:val="white"/>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212121"/>
          <w:sz w:val="20"/>
          <w:szCs w:val="20"/>
          <w:highlight w:val="white"/>
        </w:rPr>
        <w:t>To clarify the nature of the observed interaction effects, we conducted two post-hoc analyses for each cluster (i.e., left MFG/</w:t>
      </w:r>
      <w:proofErr w:type="spellStart"/>
      <w:r>
        <w:rPr>
          <w:rFonts w:ascii="Times New Roman" w:eastAsia="Times New Roman" w:hAnsi="Times New Roman" w:cs="Times New Roman"/>
          <w:color w:val="212121"/>
          <w:sz w:val="20"/>
          <w:szCs w:val="20"/>
          <w:highlight w:val="white"/>
        </w:rPr>
        <w:t>dlPFC</w:t>
      </w:r>
      <w:proofErr w:type="spellEnd"/>
      <w:r>
        <w:rPr>
          <w:rFonts w:ascii="Times New Roman" w:eastAsia="Times New Roman" w:hAnsi="Times New Roman" w:cs="Times New Roman"/>
          <w:color w:val="212121"/>
          <w:sz w:val="20"/>
          <w:szCs w:val="20"/>
          <w:highlight w:val="white"/>
        </w:rPr>
        <w:t xml:space="preserve"> and left </w:t>
      </w:r>
      <w:proofErr w:type="spellStart"/>
      <w:r>
        <w:rPr>
          <w:rFonts w:ascii="Times New Roman" w:eastAsia="Times New Roman" w:hAnsi="Times New Roman" w:cs="Times New Roman"/>
          <w:color w:val="212121"/>
          <w:sz w:val="20"/>
          <w:szCs w:val="20"/>
          <w:highlight w:val="white"/>
        </w:rPr>
        <w:t>dACC</w:t>
      </w:r>
      <w:proofErr w:type="spellEnd"/>
      <w:r>
        <w:rPr>
          <w:rFonts w:ascii="Times New Roman" w:eastAsia="Times New Roman" w:hAnsi="Times New Roman" w:cs="Times New Roman"/>
          <w:color w:val="212121"/>
          <w:sz w:val="20"/>
          <w:szCs w:val="20"/>
          <w:highlight w:val="white"/>
        </w:rPr>
        <w:t xml:space="preserve">/pre-SMA sphere) in which we assessed the between-group effects of maltreatment x age for the simple contrasts of each condition: (a) rejection vs baseline (null), and (b) acceptance vs baseline (null). A significant between-group effect of maltreatment x age for activation during rejection, but not acceptance, emerged in the left </w:t>
      </w:r>
      <w:proofErr w:type="spellStart"/>
      <w:r>
        <w:rPr>
          <w:rFonts w:ascii="Times New Roman" w:eastAsia="Times New Roman" w:hAnsi="Times New Roman" w:cs="Times New Roman"/>
          <w:color w:val="212121"/>
          <w:sz w:val="20"/>
          <w:szCs w:val="20"/>
          <w:highlight w:val="white"/>
        </w:rPr>
        <w:t>dACC</w:t>
      </w:r>
      <w:proofErr w:type="spellEnd"/>
      <w:r>
        <w:rPr>
          <w:rFonts w:ascii="Times New Roman" w:eastAsia="Times New Roman" w:hAnsi="Times New Roman" w:cs="Times New Roman"/>
          <w:color w:val="212121"/>
          <w:sz w:val="20"/>
          <w:szCs w:val="20"/>
          <w:highlight w:val="white"/>
        </w:rPr>
        <w:t>/pre-SMA sphere (</w:t>
      </w:r>
      <w:proofErr w:type="gramStart"/>
      <w:r>
        <w:rPr>
          <w:rFonts w:ascii="Times New Roman" w:eastAsia="Times New Roman" w:hAnsi="Times New Roman" w:cs="Times New Roman"/>
          <w:i/>
          <w:color w:val="212121"/>
          <w:sz w:val="20"/>
          <w:szCs w:val="20"/>
          <w:highlight w:val="white"/>
        </w:rPr>
        <w:t>F</w:t>
      </w:r>
      <w:r>
        <w:rPr>
          <w:rFonts w:ascii="Times New Roman" w:eastAsia="Times New Roman" w:hAnsi="Times New Roman" w:cs="Times New Roman"/>
          <w:color w:val="212121"/>
          <w:sz w:val="20"/>
          <w:szCs w:val="20"/>
          <w:highlight w:val="white"/>
        </w:rPr>
        <w:t>(</w:t>
      </w:r>
      <w:proofErr w:type="gramEnd"/>
      <w:r>
        <w:rPr>
          <w:rFonts w:ascii="Times New Roman" w:eastAsia="Times New Roman" w:hAnsi="Times New Roman" w:cs="Times New Roman"/>
          <w:color w:val="212121"/>
          <w:sz w:val="20"/>
          <w:szCs w:val="20"/>
          <w:highlight w:val="white"/>
        </w:rPr>
        <w:t xml:space="preserve">1,94)=4.40, </w:t>
      </w:r>
      <w:r>
        <w:rPr>
          <w:rFonts w:ascii="Times New Roman" w:eastAsia="Times New Roman" w:hAnsi="Times New Roman" w:cs="Times New Roman"/>
          <w:i/>
          <w:color w:val="212121"/>
          <w:sz w:val="20"/>
          <w:szCs w:val="20"/>
          <w:highlight w:val="white"/>
        </w:rPr>
        <w:t>p</w:t>
      </w:r>
      <w:r>
        <w:rPr>
          <w:rFonts w:ascii="Times New Roman" w:eastAsia="Times New Roman" w:hAnsi="Times New Roman" w:cs="Times New Roman"/>
          <w:color w:val="212121"/>
          <w:sz w:val="20"/>
          <w:szCs w:val="20"/>
          <w:highlight w:val="white"/>
        </w:rPr>
        <w:t>=.039, η</w:t>
      </w:r>
      <w:r>
        <w:rPr>
          <w:rFonts w:ascii="Times New Roman" w:eastAsia="Times New Roman" w:hAnsi="Times New Roman" w:cs="Times New Roman"/>
          <w:color w:val="212121"/>
          <w:sz w:val="20"/>
          <w:szCs w:val="20"/>
          <w:highlight w:val="white"/>
          <w:vertAlign w:val="subscript"/>
        </w:rPr>
        <w:t>p</w:t>
      </w:r>
      <w:r>
        <w:rPr>
          <w:rFonts w:ascii="Times New Roman" w:eastAsia="Times New Roman" w:hAnsi="Times New Roman" w:cs="Times New Roman"/>
          <w:color w:val="212121"/>
          <w:sz w:val="20"/>
          <w:szCs w:val="20"/>
          <w:highlight w:val="white"/>
          <w:vertAlign w:val="superscript"/>
        </w:rPr>
        <w:t>2</w:t>
      </w:r>
      <w:r>
        <w:rPr>
          <w:rFonts w:ascii="Times New Roman" w:eastAsia="Times New Roman" w:hAnsi="Times New Roman" w:cs="Times New Roman"/>
          <w:color w:val="212121"/>
          <w:sz w:val="20"/>
          <w:szCs w:val="20"/>
          <w:highlight w:val="white"/>
        </w:rPr>
        <w:t xml:space="preserve">=.045). Although not significant, post-hoc comparisons for the left </w:t>
      </w:r>
      <w:proofErr w:type="spellStart"/>
      <w:r>
        <w:rPr>
          <w:rFonts w:ascii="Times New Roman" w:eastAsia="Times New Roman" w:hAnsi="Times New Roman" w:cs="Times New Roman"/>
          <w:color w:val="212121"/>
          <w:sz w:val="20"/>
          <w:szCs w:val="20"/>
          <w:highlight w:val="white"/>
        </w:rPr>
        <w:t>dACC</w:t>
      </w:r>
      <w:proofErr w:type="spellEnd"/>
      <w:r>
        <w:rPr>
          <w:rFonts w:ascii="Times New Roman" w:eastAsia="Times New Roman" w:hAnsi="Times New Roman" w:cs="Times New Roman"/>
          <w:color w:val="212121"/>
          <w:sz w:val="20"/>
          <w:szCs w:val="20"/>
          <w:highlight w:val="white"/>
        </w:rPr>
        <w:t xml:space="preserve">/pre-SMA sphere indicated an increased activation to rejection in early adolescent maltreated participants, contrasted by a decreased activation in mid-adolescent maltreated participants in comparison to </w:t>
      </w:r>
      <w:proofErr w:type="spellStart"/>
      <w:r>
        <w:rPr>
          <w:rFonts w:ascii="Times New Roman" w:eastAsia="Times New Roman" w:hAnsi="Times New Roman" w:cs="Times New Roman"/>
          <w:color w:val="212121"/>
          <w:sz w:val="20"/>
          <w:szCs w:val="20"/>
          <w:highlight w:val="white"/>
        </w:rPr>
        <w:t>nonmaltreated</w:t>
      </w:r>
      <w:proofErr w:type="spellEnd"/>
      <w:r>
        <w:rPr>
          <w:rFonts w:ascii="Times New Roman" w:eastAsia="Times New Roman" w:hAnsi="Times New Roman" w:cs="Times New Roman"/>
          <w:color w:val="212121"/>
          <w:sz w:val="20"/>
          <w:szCs w:val="20"/>
          <w:highlight w:val="white"/>
        </w:rPr>
        <w:t xml:space="preserve"> controls. In contrast, the between-group maltreatment x age effect was significant for activation during acceptance, but not rejection events in the left MFG/</w:t>
      </w:r>
      <w:proofErr w:type="spellStart"/>
      <w:r>
        <w:rPr>
          <w:rFonts w:ascii="Times New Roman" w:eastAsia="Times New Roman" w:hAnsi="Times New Roman" w:cs="Times New Roman"/>
          <w:color w:val="212121"/>
          <w:sz w:val="20"/>
          <w:szCs w:val="20"/>
          <w:highlight w:val="white"/>
        </w:rPr>
        <w:t>dlPFC</w:t>
      </w:r>
      <w:proofErr w:type="spellEnd"/>
      <w:r>
        <w:rPr>
          <w:rFonts w:ascii="Times New Roman" w:eastAsia="Times New Roman" w:hAnsi="Times New Roman" w:cs="Times New Roman"/>
          <w:color w:val="212121"/>
          <w:sz w:val="20"/>
          <w:szCs w:val="20"/>
          <w:highlight w:val="white"/>
        </w:rPr>
        <w:t xml:space="preserve"> (</w:t>
      </w:r>
      <w:proofErr w:type="gramStart"/>
      <w:r>
        <w:rPr>
          <w:rFonts w:ascii="Times New Roman" w:eastAsia="Times New Roman" w:hAnsi="Times New Roman" w:cs="Times New Roman"/>
          <w:i/>
          <w:color w:val="212121"/>
          <w:sz w:val="20"/>
          <w:szCs w:val="20"/>
          <w:highlight w:val="white"/>
        </w:rPr>
        <w:t>F</w:t>
      </w:r>
      <w:r>
        <w:rPr>
          <w:rFonts w:ascii="Times New Roman" w:eastAsia="Times New Roman" w:hAnsi="Times New Roman" w:cs="Times New Roman"/>
          <w:color w:val="212121"/>
          <w:sz w:val="20"/>
          <w:szCs w:val="20"/>
          <w:highlight w:val="white"/>
        </w:rPr>
        <w:t>(</w:t>
      </w:r>
      <w:proofErr w:type="gramEnd"/>
      <w:r>
        <w:rPr>
          <w:rFonts w:ascii="Times New Roman" w:eastAsia="Times New Roman" w:hAnsi="Times New Roman" w:cs="Times New Roman"/>
          <w:color w:val="212121"/>
          <w:sz w:val="20"/>
          <w:szCs w:val="20"/>
          <w:highlight w:val="white"/>
        </w:rPr>
        <w:t xml:space="preserve">1,94)=9.62, </w:t>
      </w:r>
      <w:r>
        <w:rPr>
          <w:rFonts w:ascii="Times New Roman" w:eastAsia="Times New Roman" w:hAnsi="Times New Roman" w:cs="Times New Roman"/>
          <w:i/>
          <w:color w:val="212121"/>
          <w:sz w:val="20"/>
          <w:szCs w:val="20"/>
          <w:highlight w:val="white"/>
        </w:rPr>
        <w:t>p</w:t>
      </w:r>
      <w:r>
        <w:rPr>
          <w:rFonts w:ascii="Times New Roman" w:eastAsia="Times New Roman" w:hAnsi="Times New Roman" w:cs="Times New Roman"/>
          <w:color w:val="212121"/>
          <w:sz w:val="20"/>
          <w:szCs w:val="20"/>
          <w:highlight w:val="white"/>
        </w:rPr>
        <w:t>=.003, η</w:t>
      </w:r>
      <w:r>
        <w:rPr>
          <w:rFonts w:ascii="Times New Roman" w:eastAsia="Times New Roman" w:hAnsi="Times New Roman" w:cs="Times New Roman"/>
          <w:color w:val="212121"/>
          <w:sz w:val="20"/>
          <w:szCs w:val="20"/>
          <w:highlight w:val="white"/>
          <w:vertAlign w:val="subscript"/>
        </w:rPr>
        <w:t>p</w:t>
      </w:r>
      <w:r>
        <w:rPr>
          <w:rFonts w:ascii="Times New Roman" w:eastAsia="Times New Roman" w:hAnsi="Times New Roman" w:cs="Times New Roman"/>
          <w:color w:val="212121"/>
          <w:sz w:val="20"/>
          <w:szCs w:val="20"/>
          <w:highlight w:val="white"/>
          <w:vertAlign w:val="superscript"/>
        </w:rPr>
        <w:t>2</w:t>
      </w:r>
      <w:r>
        <w:rPr>
          <w:rFonts w:ascii="Times New Roman" w:eastAsia="Times New Roman" w:hAnsi="Times New Roman" w:cs="Times New Roman"/>
          <w:color w:val="212121"/>
          <w:sz w:val="20"/>
          <w:szCs w:val="20"/>
          <w:highlight w:val="white"/>
        </w:rPr>
        <w:t>=.093). Post-hoc comparisons indicated an opposing pattern with decreased activation in young maltreated adolescents (</w:t>
      </w:r>
      <w:r>
        <w:rPr>
          <w:rFonts w:ascii="Times New Roman" w:eastAsia="Times New Roman" w:hAnsi="Times New Roman" w:cs="Times New Roman"/>
          <w:i/>
          <w:color w:val="212121"/>
          <w:sz w:val="20"/>
          <w:szCs w:val="20"/>
          <w:highlight w:val="white"/>
        </w:rPr>
        <w:t>p</w:t>
      </w:r>
      <w:r>
        <w:rPr>
          <w:rFonts w:ascii="Times New Roman" w:eastAsia="Times New Roman" w:hAnsi="Times New Roman" w:cs="Times New Roman"/>
          <w:color w:val="212121"/>
          <w:sz w:val="20"/>
          <w:szCs w:val="20"/>
          <w:highlight w:val="white"/>
        </w:rPr>
        <w:t xml:space="preserve">&lt;.01) and increased activation in mid-adolescent maltreated participants when compared to </w:t>
      </w:r>
      <w:proofErr w:type="spellStart"/>
      <w:r>
        <w:rPr>
          <w:rFonts w:ascii="Times New Roman" w:eastAsia="Times New Roman" w:hAnsi="Times New Roman" w:cs="Times New Roman"/>
          <w:color w:val="212121"/>
          <w:sz w:val="20"/>
          <w:szCs w:val="20"/>
          <w:highlight w:val="white"/>
        </w:rPr>
        <w:t>nonmaltreated</w:t>
      </w:r>
      <w:proofErr w:type="spellEnd"/>
      <w:r>
        <w:rPr>
          <w:rFonts w:ascii="Times New Roman" w:eastAsia="Times New Roman" w:hAnsi="Times New Roman" w:cs="Times New Roman"/>
          <w:color w:val="212121"/>
          <w:sz w:val="20"/>
          <w:szCs w:val="20"/>
          <w:highlight w:val="white"/>
        </w:rPr>
        <w:t xml:space="preserve"> controls (</w:t>
      </w:r>
      <w:r>
        <w:rPr>
          <w:rFonts w:ascii="Times New Roman" w:eastAsia="Times New Roman" w:hAnsi="Times New Roman" w:cs="Times New Roman"/>
          <w:i/>
          <w:color w:val="212121"/>
          <w:sz w:val="20"/>
          <w:szCs w:val="20"/>
          <w:highlight w:val="white"/>
        </w:rPr>
        <w:t>p</w:t>
      </w:r>
      <w:r>
        <w:rPr>
          <w:rFonts w:ascii="Times New Roman" w:eastAsia="Times New Roman" w:hAnsi="Times New Roman" w:cs="Times New Roman"/>
          <w:color w:val="212121"/>
          <w:sz w:val="20"/>
          <w:szCs w:val="20"/>
          <w:highlight w:val="white"/>
        </w:rPr>
        <w:t>&gt;.05).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E2" w:rsidRDefault="007525E2">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E2" w:rsidRDefault="007525E2">
    <w:r w:rsidRPr="00277743">
      <w:rPr>
        <w:rFonts w:ascii="Times New Roman" w:eastAsia="Times New Roman" w:hAnsi="Times New Roman" w:cs="Times New Roman"/>
        <w:sz w:val="24"/>
        <w:szCs w:val="24"/>
      </w:rPr>
      <w:t>NEURAL RESPONSE TO EXCLUSION VARIES BY MALTREATMENT TYPE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45811">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E2" w:rsidRDefault="007525E2">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01B60"/>
    <w:rsid w:val="00013C51"/>
    <w:rsid w:val="00020E90"/>
    <w:rsid w:val="00032D92"/>
    <w:rsid w:val="00044880"/>
    <w:rsid w:val="0004790E"/>
    <w:rsid w:val="0005530E"/>
    <w:rsid w:val="000A2CE7"/>
    <w:rsid w:val="000F052E"/>
    <w:rsid w:val="000F2CB0"/>
    <w:rsid w:val="000F5A22"/>
    <w:rsid w:val="001853EB"/>
    <w:rsid w:val="001F43DF"/>
    <w:rsid w:val="001F65CC"/>
    <w:rsid w:val="002568AC"/>
    <w:rsid w:val="00277743"/>
    <w:rsid w:val="002838DB"/>
    <w:rsid w:val="002F2FCA"/>
    <w:rsid w:val="0035382B"/>
    <w:rsid w:val="00357E51"/>
    <w:rsid w:val="003651C8"/>
    <w:rsid w:val="003B5C71"/>
    <w:rsid w:val="003D2170"/>
    <w:rsid w:val="003D58B7"/>
    <w:rsid w:val="003F6F9D"/>
    <w:rsid w:val="0042363C"/>
    <w:rsid w:val="0043258E"/>
    <w:rsid w:val="00443B04"/>
    <w:rsid w:val="00481A1C"/>
    <w:rsid w:val="004915CD"/>
    <w:rsid w:val="004A14D0"/>
    <w:rsid w:val="004E1997"/>
    <w:rsid w:val="004F13A1"/>
    <w:rsid w:val="00503E49"/>
    <w:rsid w:val="00531C6E"/>
    <w:rsid w:val="00541101"/>
    <w:rsid w:val="00555A1D"/>
    <w:rsid w:val="00567430"/>
    <w:rsid w:val="00572EA8"/>
    <w:rsid w:val="00577DDB"/>
    <w:rsid w:val="00586F98"/>
    <w:rsid w:val="00610FDC"/>
    <w:rsid w:val="0063234B"/>
    <w:rsid w:val="00656AEB"/>
    <w:rsid w:val="00665FC4"/>
    <w:rsid w:val="007525E2"/>
    <w:rsid w:val="00792FC5"/>
    <w:rsid w:val="00797D1A"/>
    <w:rsid w:val="007B2593"/>
    <w:rsid w:val="007B3E8B"/>
    <w:rsid w:val="007C653E"/>
    <w:rsid w:val="007F2FE7"/>
    <w:rsid w:val="00801B60"/>
    <w:rsid w:val="00826300"/>
    <w:rsid w:val="008E22A1"/>
    <w:rsid w:val="0090750C"/>
    <w:rsid w:val="00955273"/>
    <w:rsid w:val="00961E7A"/>
    <w:rsid w:val="00964F66"/>
    <w:rsid w:val="009D5B49"/>
    <w:rsid w:val="00A021C8"/>
    <w:rsid w:val="00A12ABB"/>
    <w:rsid w:val="00A15314"/>
    <w:rsid w:val="00A47CC0"/>
    <w:rsid w:val="00AC7E56"/>
    <w:rsid w:val="00AD4052"/>
    <w:rsid w:val="00B623DD"/>
    <w:rsid w:val="00B87C4A"/>
    <w:rsid w:val="00BC765A"/>
    <w:rsid w:val="00BE61CB"/>
    <w:rsid w:val="00C015CB"/>
    <w:rsid w:val="00C202D7"/>
    <w:rsid w:val="00C6114C"/>
    <w:rsid w:val="00C73472"/>
    <w:rsid w:val="00CB1169"/>
    <w:rsid w:val="00CB3C3E"/>
    <w:rsid w:val="00CC0CC2"/>
    <w:rsid w:val="00D016C0"/>
    <w:rsid w:val="00D45811"/>
    <w:rsid w:val="00D51FA2"/>
    <w:rsid w:val="00D62000"/>
    <w:rsid w:val="00D66D25"/>
    <w:rsid w:val="00DD7204"/>
    <w:rsid w:val="00E00805"/>
    <w:rsid w:val="00E4168B"/>
    <w:rsid w:val="00E561C6"/>
    <w:rsid w:val="00E75EA6"/>
    <w:rsid w:val="00EB0E39"/>
    <w:rsid w:val="00EB5D3C"/>
    <w:rsid w:val="00EC582D"/>
    <w:rsid w:val="00EE5D24"/>
    <w:rsid w:val="00EE668E"/>
    <w:rsid w:val="00F11A16"/>
    <w:rsid w:val="00F81EF6"/>
    <w:rsid w:val="00FC1B83"/>
    <w:rsid w:val="00FD01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0"/>
      <w:outlineLvl w:val="0"/>
    </w:pPr>
    <w:rPr>
      <w:rFonts w:ascii="Cambria" w:eastAsia="Cambria" w:hAnsi="Cambria" w:cs="Cambria"/>
      <w:b/>
      <w:color w:val="366091"/>
      <w:sz w:val="28"/>
      <w:szCs w:val="28"/>
    </w:rPr>
  </w:style>
  <w:style w:type="paragraph" w:styleId="berschrift2">
    <w:name w:val="heading 2"/>
    <w:basedOn w:val="Standard"/>
    <w:next w:val="Standard"/>
    <w:pPr>
      <w:keepNext/>
      <w:keepLines/>
      <w:spacing w:before="200" w:after="0"/>
      <w:outlineLvl w:val="1"/>
    </w:pPr>
    <w:rPr>
      <w:rFonts w:ascii="Cambria" w:eastAsia="Cambria" w:hAnsi="Cambria" w:cs="Cambria"/>
      <w:b/>
      <w:color w:val="4F81BD"/>
      <w:sz w:val="26"/>
      <w:szCs w:val="26"/>
    </w:rPr>
  </w:style>
  <w:style w:type="paragraph" w:styleId="berschrift3">
    <w:name w:val="heading 3"/>
    <w:basedOn w:val="Standard"/>
    <w:next w:val="Standard"/>
    <w:pPr>
      <w:keepNext/>
      <w:keepLines/>
      <w:spacing w:before="200" w:after="0"/>
      <w:outlineLvl w:val="2"/>
    </w:pPr>
    <w:rPr>
      <w:rFonts w:ascii="Cambria" w:eastAsia="Cambria" w:hAnsi="Cambria" w:cs="Cambria"/>
      <w:b/>
      <w:color w:val="4F81BD"/>
    </w:rPr>
  </w:style>
  <w:style w:type="paragraph" w:styleId="berschrift4">
    <w:name w:val="heading 4"/>
    <w:basedOn w:val="Standard"/>
    <w:next w:val="Standard"/>
    <w:pPr>
      <w:keepNext/>
      <w:keepLines/>
      <w:spacing w:before="200" w:after="0"/>
      <w:outlineLvl w:val="3"/>
    </w:pPr>
    <w:rPr>
      <w:rFonts w:ascii="Cambria" w:eastAsia="Cambria" w:hAnsi="Cambria" w:cs="Cambria"/>
      <w:b/>
      <w:i/>
      <w:color w:val="4F81BD"/>
    </w:rPr>
  </w:style>
  <w:style w:type="paragraph" w:styleId="berschrift5">
    <w:name w:val="heading 5"/>
    <w:basedOn w:val="Standard"/>
    <w:next w:val="Standard"/>
    <w:pPr>
      <w:keepNext/>
      <w:keepLines/>
      <w:spacing w:before="200" w:after="0"/>
      <w:outlineLvl w:val="4"/>
    </w:pPr>
    <w:rPr>
      <w:rFonts w:ascii="Cambria" w:eastAsia="Cambria" w:hAnsi="Cambria" w:cs="Cambria"/>
      <w:color w:val="243F61"/>
    </w:rPr>
  </w:style>
  <w:style w:type="paragraph" w:styleId="berschrift6">
    <w:name w:val="heading 6"/>
    <w:basedOn w:val="Standard"/>
    <w:next w:val="Standard"/>
    <w:pPr>
      <w:keepNext/>
      <w:keepLines/>
      <w:spacing w:before="200" w:after="0"/>
      <w:outlineLvl w:val="5"/>
    </w:pPr>
    <w:rPr>
      <w:rFonts w:ascii="Cambria" w:eastAsia="Cambria" w:hAnsi="Cambria" w:cs="Cambria"/>
      <w:i/>
      <w:color w:val="243F6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pBdr>
        <w:bottom w:val="single" w:sz="8" w:space="4" w:color="4F81BD"/>
      </w:pBdr>
      <w:spacing w:after="300" w:line="240" w:lineRule="auto"/>
    </w:pPr>
    <w:rPr>
      <w:rFonts w:ascii="Cambria" w:eastAsia="Cambria" w:hAnsi="Cambria" w:cs="Cambria"/>
      <w:color w:val="17365D"/>
      <w:sz w:val="52"/>
      <w:szCs w:val="52"/>
    </w:rPr>
  </w:style>
  <w:style w:type="paragraph" w:styleId="Untertitel">
    <w:name w:val="Subtitle"/>
    <w:basedOn w:val="Standard"/>
    <w:next w:val="Standard"/>
    <w:rPr>
      <w:rFonts w:ascii="Cambria" w:eastAsia="Cambria" w:hAnsi="Cambria" w:cs="Cambria"/>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color w:val="000000"/>
      <w:sz w:val="24"/>
      <w:szCs w:val="24"/>
    </w:rPr>
    <w:tblPr>
      <w:tblStyleRowBandSize w:val="1"/>
      <w:tblStyleColBandSize w:val="1"/>
      <w:tblCellMar>
        <w:left w:w="115" w:type="dxa"/>
        <w:right w:w="115" w:type="dxa"/>
      </w:tblCellMar>
    </w:tblPr>
    <w:tcPr>
      <w:shd w:val="clear" w:color="auto" w:fill="C0C0C0"/>
    </w:tc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2">
    <w:basedOn w:val="TableNormal"/>
    <w:pPr>
      <w:spacing w:after="0" w:line="240" w:lineRule="auto"/>
    </w:pPr>
    <w:rPr>
      <w:rFonts w:ascii="Cambria" w:eastAsia="Cambria" w:hAnsi="Cambria" w:cs="Cambria"/>
      <w:color w:val="000000"/>
      <w:sz w:val="24"/>
      <w:szCs w:val="24"/>
    </w:rPr>
    <w:tblPr>
      <w:tblStyleRowBandSize w:val="1"/>
      <w:tblStyleColBandSize w:val="1"/>
      <w:tblCellMar>
        <w:left w:w="115" w:type="dxa"/>
        <w:right w:w="115" w:type="dxa"/>
      </w:tblCellMar>
    </w:tblPr>
    <w:tcPr>
      <w:shd w:val="clear" w:color="auto" w:fill="C0C0C0"/>
    </w:tc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3">
    <w:basedOn w:val="TableNormal"/>
    <w:pPr>
      <w:spacing w:after="0" w:line="240" w:lineRule="auto"/>
    </w:pPr>
    <w:rPr>
      <w:rFonts w:ascii="Cambria" w:eastAsia="Cambria" w:hAnsi="Cambria" w:cs="Cambria"/>
      <w:color w:val="000000"/>
      <w:sz w:val="24"/>
      <w:szCs w:val="24"/>
    </w:rPr>
    <w:tblPr>
      <w:tblStyleRowBandSize w:val="1"/>
      <w:tblStyleColBandSize w:val="1"/>
      <w:tblCellMar>
        <w:left w:w="115" w:type="dxa"/>
        <w:right w:w="115" w:type="dxa"/>
      </w:tblCellMar>
    </w:tblPr>
    <w:tcPr>
      <w:shd w:val="clear" w:color="auto" w:fill="C0C0C0"/>
    </w:tcPr>
  </w:style>
  <w:style w:type="paragraph" w:styleId="Sprechblasentext">
    <w:name w:val="Balloon Text"/>
    <w:basedOn w:val="Standard"/>
    <w:link w:val="SprechblasentextZchn"/>
    <w:uiPriority w:val="99"/>
    <w:semiHidden/>
    <w:unhideWhenUsed/>
    <w:rsid w:val="00357E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7E51"/>
    <w:rPr>
      <w:rFonts w:ascii="Tahoma" w:hAnsi="Tahoma" w:cs="Tahoma"/>
      <w:sz w:val="16"/>
      <w:szCs w:val="16"/>
    </w:rPr>
  </w:style>
  <w:style w:type="character" w:styleId="Kommentarzeichen">
    <w:name w:val="annotation reference"/>
    <w:basedOn w:val="Absatz-Standardschriftart"/>
    <w:uiPriority w:val="99"/>
    <w:semiHidden/>
    <w:unhideWhenUsed/>
    <w:rsid w:val="008E22A1"/>
    <w:rPr>
      <w:sz w:val="16"/>
      <w:szCs w:val="16"/>
    </w:rPr>
  </w:style>
  <w:style w:type="paragraph" w:styleId="Kommentartext">
    <w:name w:val="annotation text"/>
    <w:basedOn w:val="Standard"/>
    <w:link w:val="KommentartextZchn"/>
    <w:uiPriority w:val="99"/>
    <w:semiHidden/>
    <w:unhideWhenUsed/>
    <w:rsid w:val="008E22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E22A1"/>
    <w:rPr>
      <w:sz w:val="20"/>
      <w:szCs w:val="20"/>
    </w:rPr>
  </w:style>
  <w:style w:type="paragraph" w:styleId="Kommentarthema">
    <w:name w:val="annotation subject"/>
    <w:basedOn w:val="Kommentartext"/>
    <w:next w:val="Kommentartext"/>
    <w:link w:val="KommentarthemaZchn"/>
    <w:uiPriority w:val="99"/>
    <w:semiHidden/>
    <w:unhideWhenUsed/>
    <w:rsid w:val="008E22A1"/>
    <w:rPr>
      <w:b/>
      <w:bCs/>
    </w:rPr>
  </w:style>
  <w:style w:type="character" w:customStyle="1" w:styleId="KommentarthemaZchn">
    <w:name w:val="Kommentarthema Zchn"/>
    <w:basedOn w:val="KommentartextZchn"/>
    <w:link w:val="Kommentarthema"/>
    <w:uiPriority w:val="99"/>
    <w:semiHidden/>
    <w:rsid w:val="008E22A1"/>
    <w:rPr>
      <w:b/>
      <w:bCs/>
      <w:sz w:val="20"/>
      <w:szCs w:val="20"/>
    </w:rPr>
  </w:style>
  <w:style w:type="character" w:styleId="Hyperlink">
    <w:name w:val="Hyperlink"/>
    <w:basedOn w:val="Absatz-Standardschriftart"/>
    <w:uiPriority w:val="99"/>
    <w:unhideWhenUsed/>
    <w:rsid w:val="00961E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0"/>
      <w:outlineLvl w:val="0"/>
    </w:pPr>
    <w:rPr>
      <w:rFonts w:ascii="Cambria" w:eastAsia="Cambria" w:hAnsi="Cambria" w:cs="Cambria"/>
      <w:b/>
      <w:color w:val="366091"/>
      <w:sz w:val="28"/>
      <w:szCs w:val="28"/>
    </w:rPr>
  </w:style>
  <w:style w:type="paragraph" w:styleId="berschrift2">
    <w:name w:val="heading 2"/>
    <w:basedOn w:val="Standard"/>
    <w:next w:val="Standard"/>
    <w:pPr>
      <w:keepNext/>
      <w:keepLines/>
      <w:spacing w:before="200" w:after="0"/>
      <w:outlineLvl w:val="1"/>
    </w:pPr>
    <w:rPr>
      <w:rFonts w:ascii="Cambria" w:eastAsia="Cambria" w:hAnsi="Cambria" w:cs="Cambria"/>
      <w:b/>
      <w:color w:val="4F81BD"/>
      <w:sz w:val="26"/>
      <w:szCs w:val="26"/>
    </w:rPr>
  </w:style>
  <w:style w:type="paragraph" w:styleId="berschrift3">
    <w:name w:val="heading 3"/>
    <w:basedOn w:val="Standard"/>
    <w:next w:val="Standard"/>
    <w:pPr>
      <w:keepNext/>
      <w:keepLines/>
      <w:spacing w:before="200" w:after="0"/>
      <w:outlineLvl w:val="2"/>
    </w:pPr>
    <w:rPr>
      <w:rFonts w:ascii="Cambria" w:eastAsia="Cambria" w:hAnsi="Cambria" w:cs="Cambria"/>
      <w:b/>
      <w:color w:val="4F81BD"/>
    </w:rPr>
  </w:style>
  <w:style w:type="paragraph" w:styleId="berschrift4">
    <w:name w:val="heading 4"/>
    <w:basedOn w:val="Standard"/>
    <w:next w:val="Standard"/>
    <w:pPr>
      <w:keepNext/>
      <w:keepLines/>
      <w:spacing w:before="200" w:after="0"/>
      <w:outlineLvl w:val="3"/>
    </w:pPr>
    <w:rPr>
      <w:rFonts w:ascii="Cambria" w:eastAsia="Cambria" w:hAnsi="Cambria" w:cs="Cambria"/>
      <w:b/>
      <w:i/>
      <w:color w:val="4F81BD"/>
    </w:rPr>
  </w:style>
  <w:style w:type="paragraph" w:styleId="berschrift5">
    <w:name w:val="heading 5"/>
    <w:basedOn w:val="Standard"/>
    <w:next w:val="Standard"/>
    <w:pPr>
      <w:keepNext/>
      <w:keepLines/>
      <w:spacing w:before="200" w:after="0"/>
      <w:outlineLvl w:val="4"/>
    </w:pPr>
    <w:rPr>
      <w:rFonts w:ascii="Cambria" w:eastAsia="Cambria" w:hAnsi="Cambria" w:cs="Cambria"/>
      <w:color w:val="243F61"/>
    </w:rPr>
  </w:style>
  <w:style w:type="paragraph" w:styleId="berschrift6">
    <w:name w:val="heading 6"/>
    <w:basedOn w:val="Standard"/>
    <w:next w:val="Standard"/>
    <w:pPr>
      <w:keepNext/>
      <w:keepLines/>
      <w:spacing w:before="200" w:after="0"/>
      <w:outlineLvl w:val="5"/>
    </w:pPr>
    <w:rPr>
      <w:rFonts w:ascii="Cambria" w:eastAsia="Cambria" w:hAnsi="Cambria" w:cs="Cambria"/>
      <w:i/>
      <w:color w:val="243F6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pBdr>
        <w:bottom w:val="single" w:sz="8" w:space="4" w:color="4F81BD"/>
      </w:pBdr>
      <w:spacing w:after="300" w:line="240" w:lineRule="auto"/>
    </w:pPr>
    <w:rPr>
      <w:rFonts w:ascii="Cambria" w:eastAsia="Cambria" w:hAnsi="Cambria" w:cs="Cambria"/>
      <w:color w:val="17365D"/>
      <w:sz w:val="52"/>
      <w:szCs w:val="52"/>
    </w:rPr>
  </w:style>
  <w:style w:type="paragraph" w:styleId="Untertitel">
    <w:name w:val="Subtitle"/>
    <w:basedOn w:val="Standard"/>
    <w:next w:val="Standard"/>
    <w:rPr>
      <w:rFonts w:ascii="Cambria" w:eastAsia="Cambria" w:hAnsi="Cambria" w:cs="Cambria"/>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color w:val="000000"/>
      <w:sz w:val="24"/>
      <w:szCs w:val="24"/>
    </w:rPr>
    <w:tblPr>
      <w:tblStyleRowBandSize w:val="1"/>
      <w:tblStyleColBandSize w:val="1"/>
      <w:tblCellMar>
        <w:left w:w="115" w:type="dxa"/>
        <w:right w:w="115" w:type="dxa"/>
      </w:tblCellMar>
    </w:tblPr>
    <w:tcPr>
      <w:shd w:val="clear" w:color="auto" w:fill="C0C0C0"/>
    </w:tc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2">
    <w:basedOn w:val="TableNormal"/>
    <w:pPr>
      <w:spacing w:after="0" w:line="240" w:lineRule="auto"/>
    </w:pPr>
    <w:rPr>
      <w:rFonts w:ascii="Cambria" w:eastAsia="Cambria" w:hAnsi="Cambria" w:cs="Cambria"/>
      <w:color w:val="000000"/>
      <w:sz w:val="24"/>
      <w:szCs w:val="24"/>
    </w:rPr>
    <w:tblPr>
      <w:tblStyleRowBandSize w:val="1"/>
      <w:tblStyleColBandSize w:val="1"/>
      <w:tblCellMar>
        <w:left w:w="115" w:type="dxa"/>
        <w:right w:w="115" w:type="dxa"/>
      </w:tblCellMar>
    </w:tblPr>
    <w:tcPr>
      <w:shd w:val="clear" w:color="auto" w:fill="C0C0C0"/>
    </w:tc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3">
    <w:basedOn w:val="TableNormal"/>
    <w:pPr>
      <w:spacing w:after="0" w:line="240" w:lineRule="auto"/>
    </w:pPr>
    <w:rPr>
      <w:rFonts w:ascii="Cambria" w:eastAsia="Cambria" w:hAnsi="Cambria" w:cs="Cambria"/>
      <w:color w:val="000000"/>
      <w:sz w:val="24"/>
      <w:szCs w:val="24"/>
    </w:rPr>
    <w:tblPr>
      <w:tblStyleRowBandSize w:val="1"/>
      <w:tblStyleColBandSize w:val="1"/>
      <w:tblCellMar>
        <w:left w:w="115" w:type="dxa"/>
        <w:right w:w="115" w:type="dxa"/>
      </w:tblCellMar>
    </w:tblPr>
    <w:tcPr>
      <w:shd w:val="clear" w:color="auto" w:fill="C0C0C0"/>
    </w:tcPr>
  </w:style>
  <w:style w:type="paragraph" w:styleId="Sprechblasentext">
    <w:name w:val="Balloon Text"/>
    <w:basedOn w:val="Standard"/>
    <w:link w:val="SprechblasentextZchn"/>
    <w:uiPriority w:val="99"/>
    <w:semiHidden/>
    <w:unhideWhenUsed/>
    <w:rsid w:val="00357E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7E51"/>
    <w:rPr>
      <w:rFonts w:ascii="Tahoma" w:hAnsi="Tahoma" w:cs="Tahoma"/>
      <w:sz w:val="16"/>
      <w:szCs w:val="16"/>
    </w:rPr>
  </w:style>
  <w:style w:type="character" w:styleId="Kommentarzeichen">
    <w:name w:val="annotation reference"/>
    <w:basedOn w:val="Absatz-Standardschriftart"/>
    <w:uiPriority w:val="99"/>
    <w:semiHidden/>
    <w:unhideWhenUsed/>
    <w:rsid w:val="008E22A1"/>
    <w:rPr>
      <w:sz w:val="16"/>
      <w:szCs w:val="16"/>
    </w:rPr>
  </w:style>
  <w:style w:type="paragraph" w:styleId="Kommentartext">
    <w:name w:val="annotation text"/>
    <w:basedOn w:val="Standard"/>
    <w:link w:val="KommentartextZchn"/>
    <w:uiPriority w:val="99"/>
    <w:semiHidden/>
    <w:unhideWhenUsed/>
    <w:rsid w:val="008E22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E22A1"/>
    <w:rPr>
      <w:sz w:val="20"/>
      <w:szCs w:val="20"/>
    </w:rPr>
  </w:style>
  <w:style w:type="paragraph" w:styleId="Kommentarthema">
    <w:name w:val="annotation subject"/>
    <w:basedOn w:val="Kommentartext"/>
    <w:next w:val="Kommentartext"/>
    <w:link w:val="KommentarthemaZchn"/>
    <w:uiPriority w:val="99"/>
    <w:semiHidden/>
    <w:unhideWhenUsed/>
    <w:rsid w:val="008E22A1"/>
    <w:rPr>
      <w:b/>
      <w:bCs/>
    </w:rPr>
  </w:style>
  <w:style w:type="character" w:customStyle="1" w:styleId="KommentarthemaZchn">
    <w:name w:val="Kommentarthema Zchn"/>
    <w:basedOn w:val="KommentartextZchn"/>
    <w:link w:val="Kommentarthema"/>
    <w:uiPriority w:val="99"/>
    <w:semiHidden/>
    <w:rsid w:val="008E22A1"/>
    <w:rPr>
      <w:b/>
      <w:bCs/>
      <w:sz w:val="20"/>
      <w:szCs w:val="20"/>
    </w:rPr>
  </w:style>
  <w:style w:type="character" w:styleId="Hyperlink">
    <w:name w:val="Hyperlink"/>
    <w:basedOn w:val="Absatz-Standardschriftart"/>
    <w:uiPriority w:val="99"/>
    <w:unhideWhenUsed/>
    <w:rsid w:val="00961E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i.org/10.1136/adc.44.235.291"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doi.org/10.35248/2385-4529.20.7.44"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oi.org/10.1067/mpd.2002.129030" TargetMode="External"/><Relationship Id="rId5" Type="http://schemas.openxmlformats.org/officeDocument/2006/relationships/footnotes" Target="footnotes.xml"/><Relationship Id="rId15" Type="http://schemas.openxmlformats.org/officeDocument/2006/relationships/hyperlink" Target="https://doi.org/10.1037/t15169-000" TargetMode="External"/><Relationship Id="rId23" Type="http://schemas.openxmlformats.org/officeDocument/2006/relationships/theme" Target="theme/theme1.xml"/><Relationship Id="rId10" Type="http://schemas.openxmlformats.org/officeDocument/2006/relationships/hyperlink" Target="https://doi.org/10.1093/alcalc/35.4.40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hyperlink" Target="https://doi.org/10.1136/adc.45.239.1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4087</Words>
  <Characters>25755</Characters>
  <Application>Microsoft Office Word</Application>
  <DocSecurity>0</DocSecurity>
  <Lines>214</Lines>
  <Paragraphs>59</Paragraphs>
  <ScaleCrop>false</ScaleCrop>
  <HeadingPairs>
    <vt:vector size="2" baseType="variant">
      <vt:variant>
        <vt:lpstr>Titel</vt:lpstr>
      </vt:variant>
      <vt:variant>
        <vt:i4>1</vt:i4>
      </vt:variant>
    </vt:vector>
  </HeadingPairs>
  <TitlesOfParts>
    <vt:vector size="1" baseType="lpstr">
      <vt:lpstr/>
    </vt:vector>
  </TitlesOfParts>
  <Company>Universitätsklinikum Leipzig AöR</Company>
  <LinksUpToDate>false</LinksUpToDate>
  <CharactersWithSpaces>29783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Schulz, Charlotte</dc:creator>
  <cp:lastModifiedBy>Schulz, Charlotte</cp:lastModifiedBy>
  <cp:revision>21</cp:revision>
  <dcterms:created xsi:type="dcterms:W3CDTF">2021-12-01T14:53:00Z</dcterms:created>
  <dcterms:modified xsi:type="dcterms:W3CDTF">2021-12-01T17:48:00Z</dcterms:modified>
</cp:coreProperties>
</file>