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E334F" w14:textId="7A10F931" w:rsidR="003A6742" w:rsidRDefault="00E859CB" w:rsidP="003A6742">
      <w:pPr>
        <w:rPr>
          <w:rFonts w:ascii="Helvetica LT Pro Light" w:hAnsi="Helvetica LT Pro Light"/>
          <w:b/>
          <w:noProof/>
        </w:rPr>
      </w:pPr>
      <w:r w:rsidRPr="00544424">
        <w:rPr>
          <w:rFonts w:ascii="Helvetica LT Pro Light" w:hAnsi="Helvetica LT Pro Light"/>
          <w:noProof/>
          <w:lang w:eastAsia="en-GB"/>
        </w:rPr>
        <w:drawing>
          <wp:inline distT="0" distB="0" distL="0" distR="0" wp14:anchorId="22B0A584" wp14:editId="22B0A585">
            <wp:extent cx="2369487" cy="1081377"/>
            <wp:effectExtent l="0" t="0" r="0" b="0"/>
            <wp:docPr id="2" name="Picture 2" descr="P:\Marketing and Communications\Visual identity\Style Guide and Logo Oct 17\LOGOSTYLES\Full_colour_cmyk_logos\Strapline\PF_logo_cmyk_strap_large.png"/>
            <wp:cNvGraphicFramePr/>
            <a:graphic xmlns:a="http://schemas.openxmlformats.org/drawingml/2006/main">
              <a:graphicData uri="http://schemas.openxmlformats.org/drawingml/2006/picture">
                <pic:pic xmlns:pic="http://schemas.openxmlformats.org/drawingml/2006/picture">
                  <pic:nvPicPr>
                    <pic:cNvPr id="2" name="Picture 2" descr="P:\Marketing and Communications\Visual identity\Style Guide and Logo Oct 17\LOGOSTYLES\Full_colour_cmyk_logos\Strapline\PF_logo_cmyk_strap_larg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9221" cy="1081255"/>
                    </a:xfrm>
                    <a:prstGeom prst="rect">
                      <a:avLst/>
                    </a:prstGeom>
                    <a:noFill/>
                    <a:ln>
                      <a:noFill/>
                    </a:ln>
                  </pic:spPr>
                </pic:pic>
              </a:graphicData>
            </a:graphic>
          </wp:inline>
        </w:drawing>
      </w:r>
      <w:r w:rsidR="003A6742">
        <w:rPr>
          <w:rFonts w:ascii="Helvetica LT Pro Light" w:hAnsi="Helvetica LT Pro Light"/>
          <w:b/>
          <w:noProof/>
        </w:rPr>
        <w:t xml:space="preserve">                       </w:t>
      </w:r>
      <w:r w:rsidR="003A6742">
        <w:rPr>
          <w:rFonts w:ascii="Helvetica LT Pro Light" w:hAnsi="Helvetica LT Pro Light"/>
          <w:b/>
          <w:noProof/>
        </w:rPr>
        <w:drawing>
          <wp:inline distT="0" distB="0" distL="0" distR="0" wp14:anchorId="5BC2059E" wp14:editId="1F45676B">
            <wp:extent cx="2091055" cy="11341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1055" cy="1134110"/>
                    </a:xfrm>
                    <a:prstGeom prst="rect">
                      <a:avLst/>
                    </a:prstGeom>
                    <a:noFill/>
                  </pic:spPr>
                </pic:pic>
              </a:graphicData>
            </a:graphic>
          </wp:inline>
        </w:drawing>
      </w:r>
    </w:p>
    <w:p w14:paraId="22B0A403" w14:textId="77777777" w:rsidR="00E859CB" w:rsidRPr="00544424" w:rsidRDefault="00E859CB" w:rsidP="00AF6EF5">
      <w:pPr>
        <w:rPr>
          <w:rFonts w:ascii="Helvetica LT Pro Light" w:hAnsi="Helvetica LT Pro Light"/>
          <w:b/>
        </w:rPr>
      </w:pPr>
    </w:p>
    <w:p w14:paraId="22B0A406" w14:textId="192DA94D" w:rsidR="00DD6863" w:rsidRPr="00182DF1" w:rsidRDefault="00DD6863" w:rsidP="00104EB3">
      <w:pPr>
        <w:ind w:left="284"/>
        <w:rPr>
          <w:rFonts w:ascii="Rockwell" w:hAnsi="Rockwell"/>
          <w:color w:val="00AEEF"/>
          <w:sz w:val="56"/>
          <w:szCs w:val="56"/>
        </w:rPr>
      </w:pPr>
      <w:r w:rsidRPr="00182DF1">
        <w:rPr>
          <w:rFonts w:ascii="Rockwell" w:hAnsi="Rockwell"/>
          <w:color w:val="00AEEF"/>
          <w:sz w:val="56"/>
          <w:szCs w:val="56"/>
        </w:rPr>
        <w:t>Call for Evidence (</w:t>
      </w:r>
      <w:r w:rsidR="00C714DC" w:rsidRPr="00182DF1">
        <w:rPr>
          <w:rFonts w:ascii="Rockwell" w:hAnsi="Rockwell"/>
          <w:color w:val="00AEEF"/>
          <w:sz w:val="56"/>
          <w:szCs w:val="56"/>
        </w:rPr>
        <w:t>P</w:t>
      </w:r>
      <w:r w:rsidRPr="00182DF1">
        <w:rPr>
          <w:rFonts w:ascii="Rockwell" w:hAnsi="Rockwell"/>
          <w:color w:val="00AEEF"/>
          <w:sz w:val="56"/>
          <w:szCs w:val="56"/>
        </w:rPr>
        <w:t xml:space="preserve">hase </w:t>
      </w:r>
      <w:r w:rsidR="00EC2A90" w:rsidRPr="00182DF1">
        <w:rPr>
          <w:rFonts w:ascii="Rockwell" w:hAnsi="Rockwell"/>
          <w:color w:val="00AEEF"/>
          <w:sz w:val="56"/>
          <w:szCs w:val="56"/>
        </w:rPr>
        <w:t>2</w:t>
      </w:r>
      <w:r w:rsidRPr="00182DF1">
        <w:rPr>
          <w:rFonts w:ascii="Rockwell" w:hAnsi="Rockwell"/>
          <w:color w:val="00AEEF"/>
          <w:sz w:val="56"/>
          <w:szCs w:val="56"/>
        </w:rPr>
        <w:t>)</w:t>
      </w:r>
    </w:p>
    <w:p w14:paraId="22B0A407" w14:textId="77777777" w:rsidR="00DD6863" w:rsidRPr="00544424" w:rsidRDefault="00DD6863" w:rsidP="00AF6EF5">
      <w:pPr>
        <w:rPr>
          <w:rFonts w:ascii="Helvetica LT Pro Light" w:hAnsi="Helvetica LT Pro Light"/>
          <w:color w:val="00B0F0"/>
          <w:sz w:val="56"/>
          <w:szCs w:val="56"/>
        </w:rPr>
      </w:pPr>
    </w:p>
    <w:p w14:paraId="22B0A408" w14:textId="37AE2C3C" w:rsidR="00E859CB" w:rsidRPr="003A6742" w:rsidRDefault="00541FE1" w:rsidP="00104EB3">
      <w:pPr>
        <w:ind w:left="284"/>
        <w:rPr>
          <w:rFonts w:ascii="Rockwell" w:hAnsi="Rockwell"/>
          <w:b/>
          <w:sz w:val="36"/>
          <w:szCs w:val="36"/>
        </w:rPr>
      </w:pPr>
      <w:r w:rsidRPr="00182DF1">
        <w:rPr>
          <w:rFonts w:ascii="Rockwell" w:hAnsi="Rockwell"/>
          <w:color w:val="00AEEF"/>
          <w:sz w:val="36"/>
          <w:szCs w:val="36"/>
        </w:rPr>
        <w:t>February</w:t>
      </w:r>
      <w:r w:rsidR="00DD6863" w:rsidRPr="00182DF1">
        <w:rPr>
          <w:rFonts w:ascii="Rockwell" w:hAnsi="Rockwell"/>
          <w:color w:val="00AEEF"/>
          <w:sz w:val="36"/>
          <w:szCs w:val="36"/>
        </w:rPr>
        <w:t xml:space="preserve"> 20</w:t>
      </w:r>
      <w:r w:rsidR="00EC2A90" w:rsidRPr="00182DF1">
        <w:rPr>
          <w:rFonts w:ascii="Rockwell" w:hAnsi="Rockwell"/>
          <w:color w:val="00AEEF"/>
          <w:sz w:val="36"/>
          <w:szCs w:val="36"/>
        </w:rPr>
        <w:t>21</w:t>
      </w:r>
      <w:r w:rsidR="00E859CB" w:rsidRPr="003A6742">
        <w:rPr>
          <w:rFonts w:ascii="Rockwell" w:hAnsi="Rockwell"/>
          <w:b/>
          <w:sz w:val="36"/>
          <w:szCs w:val="36"/>
        </w:rPr>
        <w:br w:type="page"/>
      </w:r>
    </w:p>
    <w:p w14:paraId="742F0431" w14:textId="77777777" w:rsidR="006D7F4F" w:rsidRPr="00182DF1" w:rsidRDefault="006D7F4F" w:rsidP="00AF6EF5">
      <w:pPr>
        <w:pStyle w:val="paragraph"/>
        <w:spacing w:before="0" w:beforeAutospacing="0" w:after="0" w:afterAutospacing="0"/>
        <w:textAlignment w:val="baseline"/>
        <w:rPr>
          <w:rFonts w:ascii="Rockwell" w:hAnsi="Rockwell" w:cs="Segoe UI"/>
          <w:color w:val="00AEEF"/>
          <w:sz w:val="18"/>
          <w:szCs w:val="18"/>
        </w:rPr>
      </w:pPr>
      <w:r w:rsidRPr="00182DF1">
        <w:rPr>
          <w:rStyle w:val="normaltextrun"/>
          <w:rFonts w:ascii="Rockwell" w:hAnsi="Rockwell" w:cs="Segoe UI"/>
          <w:color w:val="00AEEF"/>
          <w:sz w:val="36"/>
          <w:szCs w:val="36"/>
        </w:rPr>
        <w:lastRenderedPageBreak/>
        <w:t>Introduction</w:t>
      </w:r>
      <w:r w:rsidRPr="00182DF1">
        <w:rPr>
          <w:rStyle w:val="eop"/>
          <w:rFonts w:ascii="Rockwell" w:hAnsi="Rockwell" w:cs="Segoe UI"/>
          <w:color w:val="00AEEF"/>
        </w:rPr>
        <w:t> </w:t>
      </w:r>
    </w:p>
    <w:p w14:paraId="680DC135" w14:textId="77777777" w:rsidR="00284923" w:rsidRDefault="00284923" w:rsidP="00AF6EF5">
      <w:pPr>
        <w:pStyle w:val="paragraph"/>
        <w:spacing w:before="0" w:beforeAutospacing="0" w:after="0" w:afterAutospacing="0"/>
        <w:textAlignment w:val="baseline"/>
        <w:rPr>
          <w:rStyle w:val="normaltextrun"/>
          <w:rFonts w:ascii="Helvetica LT Pro Light" w:hAnsi="Helvetica LT Pro Light" w:cs="Calibri Light"/>
          <w:sz w:val="22"/>
          <w:szCs w:val="22"/>
        </w:rPr>
      </w:pPr>
    </w:p>
    <w:p w14:paraId="4AC0C8A2" w14:textId="4CDA26C2" w:rsidR="006D7F4F" w:rsidRPr="003A6742" w:rsidRDefault="006D7F4F" w:rsidP="003A6742">
      <w:pPr>
        <w:pStyle w:val="paragraph"/>
        <w:spacing w:before="0" w:beforeAutospacing="0" w:after="0" w:afterAutospacing="0" w:line="276" w:lineRule="auto"/>
        <w:textAlignment w:val="baseline"/>
        <w:rPr>
          <w:rFonts w:ascii="Arial" w:hAnsi="Arial" w:cs="Arial"/>
          <w:sz w:val="21"/>
          <w:szCs w:val="21"/>
        </w:rPr>
      </w:pPr>
      <w:r w:rsidRPr="003A6742">
        <w:rPr>
          <w:rStyle w:val="normaltextrun"/>
          <w:rFonts w:ascii="Arial" w:hAnsi="Arial" w:cs="Arial"/>
          <w:sz w:val="21"/>
          <w:szCs w:val="21"/>
        </w:rPr>
        <w:t>In September 2019 the Police Foundation launched a major, independent Strategic Review of Policing in England and Wales, the first of its kind in many years. The Review is examining how crime, fear of crime and other threats to public safety are changing and assessing the ability of the police to respond, both at present and over the coming decades. The Review is chaired by </w:t>
      </w:r>
      <w:hyperlink r:id="rId13" w:tgtFrame="_blank" w:history="1">
        <w:r w:rsidRPr="003A6742">
          <w:rPr>
            <w:rStyle w:val="normaltextrun"/>
            <w:rFonts w:ascii="Arial" w:hAnsi="Arial" w:cs="Arial"/>
            <w:sz w:val="21"/>
            <w:szCs w:val="21"/>
          </w:rPr>
          <w:t>Sir Michael Barber</w:t>
        </w:r>
      </w:hyperlink>
      <w:r w:rsidRPr="003A6742">
        <w:rPr>
          <w:rStyle w:val="normaltextrun"/>
          <w:rFonts w:ascii="Arial" w:hAnsi="Arial" w:cs="Arial"/>
          <w:sz w:val="21"/>
          <w:szCs w:val="21"/>
        </w:rPr>
        <w:t>, assisted by Sir Bill Jeffrey (as vice chair) and guided by an Advisory Board, which includes former senior police officers, politicians and leading academics.</w:t>
      </w:r>
      <w:r w:rsidRPr="003A6742">
        <w:rPr>
          <w:rStyle w:val="eop"/>
          <w:rFonts w:ascii="Arial" w:hAnsi="Arial" w:cs="Arial"/>
          <w:sz w:val="21"/>
          <w:szCs w:val="21"/>
        </w:rPr>
        <w:t> </w:t>
      </w:r>
    </w:p>
    <w:p w14:paraId="3ADD2E17" w14:textId="77777777" w:rsidR="001C6B9E" w:rsidRPr="003A6742" w:rsidRDefault="001C6B9E" w:rsidP="003A6742">
      <w:pPr>
        <w:pStyle w:val="paragraph"/>
        <w:spacing w:before="0" w:beforeAutospacing="0" w:after="0" w:afterAutospacing="0" w:line="276" w:lineRule="auto"/>
        <w:textAlignment w:val="baseline"/>
        <w:rPr>
          <w:rStyle w:val="normaltextrun"/>
          <w:rFonts w:ascii="Arial" w:hAnsi="Arial" w:cs="Arial"/>
          <w:sz w:val="21"/>
          <w:szCs w:val="21"/>
        </w:rPr>
      </w:pPr>
    </w:p>
    <w:p w14:paraId="60DDBA01" w14:textId="609F7F12" w:rsidR="006D7F4F" w:rsidRPr="003A6742" w:rsidRDefault="006D7F4F" w:rsidP="003A6742">
      <w:pPr>
        <w:pStyle w:val="paragraph"/>
        <w:spacing w:before="0" w:beforeAutospacing="0" w:after="0" w:afterAutospacing="0" w:line="276" w:lineRule="auto"/>
        <w:textAlignment w:val="baseline"/>
        <w:rPr>
          <w:rFonts w:ascii="Arial" w:hAnsi="Arial" w:cs="Arial"/>
          <w:sz w:val="21"/>
          <w:szCs w:val="21"/>
        </w:rPr>
      </w:pPr>
      <w:r w:rsidRPr="003A6742">
        <w:rPr>
          <w:rStyle w:val="normaltextrun"/>
          <w:rFonts w:ascii="Arial" w:hAnsi="Arial" w:cs="Arial"/>
          <w:sz w:val="21"/>
          <w:szCs w:val="21"/>
        </w:rPr>
        <w:t>The overall aim of the Review is to set </w:t>
      </w:r>
      <w:r w:rsidR="00C714DC" w:rsidRPr="003A6742">
        <w:rPr>
          <w:rStyle w:val="normaltextrun"/>
          <w:rFonts w:ascii="Arial" w:hAnsi="Arial" w:cs="Arial"/>
          <w:sz w:val="21"/>
          <w:szCs w:val="21"/>
        </w:rPr>
        <w:t>a</w:t>
      </w:r>
      <w:r w:rsidRPr="003A6742">
        <w:rPr>
          <w:rStyle w:val="normaltextrun"/>
          <w:rFonts w:ascii="Arial" w:hAnsi="Arial" w:cs="Arial"/>
          <w:sz w:val="21"/>
          <w:szCs w:val="21"/>
        </w:rPr>
        <w:t> long-term strategic vision for English and Welsh policing and present substantial recommendations for a modern service capable of meeting the challenges of the 21st century.</w:t>
      </w:r>
      <w:r w:rsidRPr="003A6742">
        <w:rPr>
          <w:rStyle w:val="eop"/>
          <w:rFonts w:ascii="Arial" w:hAnsi="Arial" w:cs="Arial"/>
          <w:sz w:val="21"/>
          <w:szCs w:val="21"/>
        </w:rPr>
        <w:t> </w:t>
      </w:r>
    </w:p>
    <w:p w14:paraId="2E7FBA01" w14:textId="77777777" w:rsidR="001C6B9E" w:rsidRDefault="001C6B9E" w:rsidP="003A6742">
      <w:pPr>
        <w:pStyle w:val="paragraph"/>
        <w:spacing w:before="0" w:beforeAutospacing="0" w:after="0" w:afterAutospacing="0" w:line="276" w:lineRule="auto"/>
        <w:textAlignment w:val="baseline"/>
        <w:rPr>
          <w:rStyle w:val="normaltextrun"/>
          <w:rFonts w:ascii="Helvetica LT Pro Light" w:hAnsi="Helvetica LT Pro Light" w:cs="Calibri Light"/>
          <w:sz w:val="22"/>
          <w:szCs w:val="22"/>
        </w:rPr>
      </w:pPr>
    </w:p>
    <w:p w14:paraId="35359952" w14:textId="0A47A66A" w:rsidR="006D7F4F" w:rsidRPr="003A6742" w:rsidRDefault="006D7F4F" w:rsidP="003A6742">
      <w:pPr>
        <w:pStyle w:val="paragraph"/>
        <w:spacing w:before="0" w:beforeAutospacing="0" w:after="0" w:afterAutospacing="0" w:line="276" w:lineRule="auto"/>
        <w:textAlignment w:val="baseline"/>
        <w:rPr>
          <w:rFonts w:ascii="Arial" w:hAnsi="Arial" w:cs="Arial"/>
          <w:sz w:val="21"/>
          <w:szCs w:val="21"/>
        </w:rPr>
      </w:pPr>
      <w:r w:rsidRPr="003A6742">
        <w:rPr>
          <w:rStyle w:val="normaltextrun"/>
          <w:rFonts w:ascii="Arial" w:hAnsi="Arial" w:cs="Arial"/>
          <w:sz w:val="21"/>
          <w:szCs w:val="21"/>
        </w:rPr>
        <w:t xml:space="preserve">More specifically, the Review </w:t>
      </w:r>
      <w:r w:rsidR="00FF6CCE" w:rsidRPr="003A6742">
        <w:rPr>
          <w:rStyle w:val="normaltextrun"/>
          <w:rFonts w:ascii="Arial" w:hAnsi="Arial" w:cs="Arial"/>
          <w:sz w:val="21"/>
          <w:szCs w:val="21"/>
        </w:rPr>
        <w:t xml:space="preserve">is </w:t>
      </w:r>
      <w:r w:rsidRPr="003A6742">
        <w:rPr>
          <w:rStyle w:val="normaltextrun"/>
          <w:rFonts w:ascii="Arial" w:hAnsi="Arial" w:cs="Arial"/>
          <w:sz w:val="21"/>
          <w:szCs w:val="21"/>
        </w:rPr>
        <w:t>consider</w:t>
      </w:r>
      <w:r w:rsidR="00FF6CCE" w:rsidRPr="003A6742">
        <w:rPr>
          <w:rStyle w:val="normaltextrun"/>
          <w:rFonts w:ascii="Arial" w:hAnsi="Arial" w:cs="Arial"/>
          <w:sz w:val="21"/>
          <w:szCs w:val="21"/>
        </w:rPr>
        <w:t>ing</w:t>
      </w:r>
      <w:r w:rsidRPr="003A6742">
        <w:rPr>
          <w:rStyle w:val="normaltextrun"/>
          <w:rFonts w:ascii="Arial" w:hAnsi="Arial" w:cs="Arial"/>
          <w:sz w:val="21"/>
          <w:szCs w:val="21"/>
        </w:rPr>
        <w:t>:</w:t>
      </w:r>
      <w:r w:rsidRPr="003A6742">
        <w:rPr>
          <w:rStyle w:val="eop"/>
          <w:rFonts w:ascii="Arial" w:hAnsi="Arial" w:cs="Arial"/>
          <w:sz w:val="21"/>
          <w:szCs w:val="21"/>
        </w:rPr>
        <w:t> </w:t>
      </w:r>
      <w:r w:rsidR="003A6742">
        <w:rPr>
          <w:rStyle w:val="eop"/>
          <w:rFonts w:ascii="Arial" w:hAnsi="Arial" w:cs="Arial"/>
          <w:sz w:val="21"/>
          <w:szCs w:val="21"/>
        </w:rPr>
        <w:br/>
      </w:r>
    </w:p>
    <w:p w14:paraId="6447BA46" w14:textId="77777777" w:rsidR="006D7F4F" w:rsidRPr="003A6742" w:rsidRDefault="006D7F4F" w:rsidP="003A6742">
      <w:pPr>
        <w:pStyle w:val="paragraph"/>
        <w:numPr>
          <w:ilvl w:val="0"/>
          <w:numId w:val="23"/>
        </w:numPr>
        <w:spacing w:before="0" w:beforeAutospacing="0" w:after="0" w:afterAutospacing="0" w:line="276" w:lineRule="auto"/>
        <w:ind w:left="284" w:hanging="284"/>
        <w:textAlignment w:val="baseline"/>
        <w:rPr>
          <w:rFonts w:ascii="Arial" w:hAnsi="Arial" w:cs="Arial"/>
          <w:sz w:val="21"/>
          <w:szCs w:val="21"/>
        </w:rPr>
      </w:pPr>
      <w:r w:rsidRPr="003A6742">
        <w:rPr>
          <w:rStyle w:val="normaltextrun"/>
          <w:rFonts w:ascii="Arial" w:hAnsi="Arial" w:cs="Arial"/>
          <w:sz w:val="21"/>
          <w:szCs w:val="21"/>
        </w:rPr>
        <w:t>What the police mission should be, looking in particular at the public’s expectations of the police.</w:t>
      </w:r>
      <w:r w:rsidRPr="003A6742">
        <w:rPr>
          <w:rStyle w:val="eop"/>
          <w:rFonts w:ascii="Arial" w:hAnsi="Arial" w:cs="Arial"/>
          <w:sz w:val="21"/>
          <w:szCs w:val="21"/>
        </w:rPr>
        <w:t> </w:t>
      </w:r>
    </w:p>
    <w:p w14:paraId="2EC20751" w14:textId="77777777" w:rsidR="006D7F4F" w:rsidRPr="003A6742" w:rsidRDefault="006D7F4F" w:rsidP="003A6742">
      <w:pPr>
        <w:pStyle w:val="paragraph"/>
        <w:numPr>
          <w:ilvl w:val="0"/>
          <w:numId w:val="23"/>
        </w:numPr>
        <w:spacing w:before="0" w:beforeAutospacing="0" w:after="0" w:afterAutospacing="0" w:line="276" w:lineRule="auto"/>
        <w:ind w:left="284" w:hanging="284"/>
        <w:textAlignment w:val="baseline"/>
        <w:rPr>
          <w:rFonts w:ascii="Arial" w:hAnsi="Arial" w:cs="Arial"/>
          <w:sz w:val="21"/>
          <w:szCs w:val="21"/>
        </w:rPr>
      </w:pPr>
      <w:r w:rsidRPr="003A6742">
        <w:rPr>
          <w:rStyle w:val="normaltextrun"/>
          <w:rFonts w:ascii="Arial" w:hAnsi="Arial" w:cs="Arial"/>
          <w:sz w:val="21"/>
          <w:szCs w:val="21"/>
        </w:rPr>
        <w:t>The capabilities and resources the police service needs to achieve this mission.</w:t>
      </w:r>
      <w:r w:rsidRPr="003A6742">
        <w:rPr>
          <w:rStyle w:val="eop"/>
          <w:rFonts w:ascii="Arial" w:hAnsi="Arial" w:cs="Arial"/>
          <w:sz w:val="21"/>
          <w:szCs w:val="21"/>
        </w:rPr>
        <w:t> </w:t>
      </w:r>
    </w:p>
    <w:p w14:paraId="649F79E0" w14:textId="77777777" w:rsidR="006D7F4F" w:rsidRPr="003A6742" w:rsidRDefault="006D7F4F" w:rsidP="003A6742">
      <w:pPr>
        <w:pStyle w:val="paragraph"/>
        <w:numPr>
          <w:ilvl w:val="0"/>
          <w:numId w:val="23"/>
        </w:numPr>
        <w:spacing w:before="0" w:beforeAutospacing="0" w:after="0" w:afterAutospacing="0" w:line="276" w:lineRule="auto"/>
        <w:ind w:left="284" w:hanging="284"/>
        <w:textAlignment w:val="baseline"/>
        <w:rPr>
          <w:rFonts w:ascii="Arial" w:hAnsi="Arial" w:cs="Arial"/>
          <w:sz w:val="21"/>
          <w:szCs w:val="21"/>
        </w:rPr>
      </w:pPr>
      <w:r w:rsidRPr="003A6742">
        <w:rPr>
          <w:rStyle w:val="normaltextrun"/>
          <w:rFonts w:ascii="Arial" w:hAnsi="Arial" w:cs="Arial"/>
          <w:sz w:val="21"/>
          <w:szCs w:val="21"/>
        </w:rPr>
        <w:t>The future police workforce, including the roles, responsibilities, skills and knowledge of police officers and staff.</w:t>
      </w:r>
      <w:r w:rsidRPr="003A6742">
        <w:rPr>
          <w:rStyle w:val="eop"/>
          <w:rFonts w:ascii="Arial" w:hAnsi="Arial" w:cs="Arial"/>
          <w:sz w:val="21"/>
          <w:szCs w:val="21"/>
        </w:rPr>
        <w:t> </w:t>
      </w:r>
    </w:p>
    <w:p w14:paraId="55138334" w14:textId="7E13A1EA" w:rsidR="006D7F4F" w:rsidRPr="003A6742" w:rsidRDefault="006D7F4F" w:rsidP="003A6742">
      <w:pPr>
        <w:pStyle w:val="paragraph"/>
        <w:numPr>
          <w:ilvl w:val="0"/>
          <w:numId w:val="23"/>
        </w:numPr>
        <w:spacing w:before="0" w:beforeAutospacing="0" w:after="0" w:afterAutospacing="0" w:line="276" w:lineRule="auto"/>
        <w:ind w:left="284" w:hanging="284"/>
        <w:textAlignment w:val="baseline"/>
        <w:rPr>
          <w:rFonts w:ascii="Arial" w:hAnsi="Arial" w:cs="Arial"/>
          <w:sz w:val="21"/>
          <w:szCs w:val="21"/>
        </w:rPr>
      </w:pPr>
      <w:r w:rsidRPr="003A6742">
        <w:rPr>
          <w:rStyle w:val="normaltextrun"/>
          <w:rFonts w:ascii="Arial" w:hAnsi="Arial" w:cs="Arial"/>
          <w:sz w:val="21"/>
          <w:szCs w:val="21"/>
        </w:rPr>
        <w:t xml:space="preserve">How the police service should be structured and held to account, locally, </w:t>
      </w:r>
      <w:r w:rsidR="00C10EA0" w:rsidRPr="003A6742">
        <w:rPr>
          <w:rStyle w:val="normaltextrun"/>
          <w:rFonts w:ascii="Arial" w:hAnsi="Arial" w:cs="Arial"/>
          <w:sz w:val="21"/>
          <w:szCs w:val="21"/>
        </w:rPr>
        <w:t>regionally,</w:t>
      </w:r>
      <w:r w:rsidRPr="003A6742">
        <w:rPr>
          <w:rStyle w:val="normaltextrun"/>
          <w:rFonts w:ascii="Arial" w:hAnsi="Arial" w:cs="Arial"/>
          <w:sz w:val="21"/>
          <w:szCs w:val="21"/>
        </w:rPr>
        <w:t xml:space="preserve"> and nationally.</w:t>
      </w:r>
      <w:r w:rsidRPr="003A6742">
        <w:rPr>
          <w:rStyle w:val="eop"/>
          <w:rFonts w:ascii="Arial" w:hAnsi="Arial" w:cs="Arial"/>
          <w:sz w:val="21"/>
          <w:szCs w:val="21"/>
        </w:rPr>
        <w:t> </w:t>
      </w:r>
    </w:p>
    <w:p w14:paraId="689D5341" w14:textId="77777777" w:rsidR="006D7F4F" w:rsidRPr="003A6742" w:rsidRDefault="006D7F4F" w:rsidP="003A6742">
      <w:pPr>
        <w:pStyle w:val="paragraph"/>
        <w:numPr>
          <w:ilvl w:val="0"/>
          <w:numId w:val="24"/>
        </w:numPr>
        <w:spacing w:before="0" w:beforeAutospacing="0" w:after="0" w:afterAutospacing="0" w:line="276" w:lineRule="auto"/>
        <w:ind w:left="284" w:hanging="284"/>
        <w:textAlignment w:val="baseline"/>
        <w:rPr>
          <w:rFonts w:ascii="Arial" w:hAnsi="Arial" w:cs="Arial"/>
          <w:sz w:val="21"/>
          <w:szCs w:val="21"/>
        </w:rPr>
      </w:pPr>
      <w:r w:rsidRPr="003A6742">
        <w:rPr>
          <w:rStyle w:val="normaltextrun"/>
          <w:rFonts w:ascii="Arial" w:hAnsi="Arial" w:cs="Arial"/>
          <w:sz w:val="21"/>
          <w:szCs w:val="21"/>
        </w:rPr>
        <w:t>How the police service should work with other sectors to deal with complex social problems.</w:t>
      </w:r>
      <w:r w:rsidRPr="003A6742">
        <w:rPr>
          <w:rStyle w:val="eop"/>
          <w:rFonts w:ascii="Arial" w:hAnsi="Arial" w:cs="Arial"/>
          <w:sz w:val="21"/>
          <w:szCs w:val="21"/>
        </w:rPr>
        <w:t> </w:t>
      </w:r>
    </w:p>
    <w:p w14:paraId="768FDDFE" w14:textId="77777777" w:rsidR="006D7F4F" w:rsidRPr="003A6742" w:rsidRDefault="006D7F4F" w:rsidP="003A6742">
      <w:pPr>
        <w:pStyle w:val="paragraph"/>
        <w:numPr>
          <w:ilvl w:val="0"/>
          <w:numId w:val="24"/>
        </w:numPr>
        <w:spacing w:before="0" w:beforeAutospacing="0" w:after="0" w:afterAutospacing="0" w:line="276" w:lineRule="auto"/>
        <w:ind w:left="284" w:hanging="284"/>
        <w:textAlignment w:val="baseline"/>
        <w:rPr>
          <w:rFonts w:ascii="Arial" w:hAnsi="Arial" w:cs="Arial"/>
          <w:sz w:val="21"/>
          <w:szCs w:val="21"/>
        </w:rPr>
      </w:pPr>
      <w:r w:rsidRPr="003A6742">
        <w:rPr>
          <w:rStyle w:val="normaltextrun"/>
          <w:rFonts w:ascii="Arial" w:hAnsi="Arial" w:cs="Arial"/>
          <w:sz w:val="21"/>
          <w:szCs w:val="21"/>
        </w:rPr>
        <w:t>How much funding the police service requires and how this should be allocated.</w:t>
      </w:r>
      <w:r w:rsidRPr="003A6742">
        <w:rPr>
          <w:rStyle w:val="eop"/>
          <w:rFonts w:ascii="Arial" w:hAnsi="Arial" w:cs="Arial"/>
          <w:sz w:val="21"/>
          <w:szCs w:val="21"/>
        </w:rPr>
        <w:t> </w:t>
      </w:r>
    </w:p>
    <w:p w14:paraId="507CF9F2" w14:textId="77777777" w:rsidR="00FF6CCE" w:rsidRPr="003A6742" w:rsidRDefault="00FF6CCE" w:rsidP="003A6742">
      <w:pPr>
        <w:pStyle w:val="paragraph"/>
        <w:spacing w:before="0" w:beforeAutospacing="0" w:after="0" w:afterAutospacing="0" w:line="276" w:lineRule="auto"/>
        <w:textAlignment w:val="baseline"/>
        <w:rPr>
          <w:rStyle w:val="normaltextrun"/>
          <w:rFonts w:ascii="Arial" w:hAnsi="Arial" w:cs="Arial"/>
          <w:sz w:val="21"/>
          <w:szCs w:val="21"/>
        </w:rPr>
      </w:pPr>
    </w:p>
    <w:p w14:paraId="0059F957" w14:textId="007E8366" w:rsidR="00760499" w:rsidRPr="00182DF1" w:rsidRDefault="00BA0367" w:rsidP="003A6742">
      <w:pPr>
        <w:pStyle w:val="paragraph"/>
        <w:spacing w:before="0" w:beforeAutospacing="0" w:after="0" w:afterAutospacing="0" w:line="276" w:lineRule="auto"/>
        <w:textAlignment w:val="baseline"/>
        <w:rPr>
          <w:rFonts w:ascii="Arial" w:hAnsi="Arial" w:cs="Arial"/>
          <w:color w:val="00AEEF"/>
          <w:sz w:val="22"/>
          <w:szCs w:val="22"/>
        </w:rPr>
      </w:pPr>
      <w:hyperlink r:id="rId14" w:history="1">
        <w:r w:rsidR="009420C9" w:rsidRPr="00182DF1">
          <w:rPr>
            <w:rStyle w:val="Hyperlink"/>
            <w:rFonts w:ascii="Arial" w:hAnsi="Arial" w:cs="Arial"/>
            <w:color w:val="00AEEF"/>
            <w:sz w:val="21"/>
            <w:szCs w:val="21"/>
          </w:rPr>
          <w:t>Read more about the Review</w:t>
        </w:r>
      </w:hyperlink>
    </w:p>
    <w:p w14:paraId="40DC9CAE" w14:textId="77777777" w:rsidR="00541FE1" w:rsidRPr="009420C9" w:rsidRDefault="00541FE1" w:rsidP="003A6742">
      <w:pPr>
        <w:pStyle w:val="paragraph"/>
        <w:spacing w:before="0" w:beforeAutospacing="0" w:after="0" w:afterAutospacing="0" w:line="276" w:lineRule="auto"/>
        <w:textAlignment w:val="baseline"/>
        <w:rPr>
          <w:rStyle w:val="normaltextrun"/>
          <w:rFonts w:ascii="Arial" w:hAnsi="Arial" w:cs="Arial"/>
          <w:sz w:val="22"/>
          <w:szCs w:val="22"/>
        </w:rPr>
      </w:pPr>
    </w:p>
    <w:p w14:paraId="626C097E" w14:textId="77777777" w:rsidR="009420C9" w:rsidRPr="00182DF1" w:rsidRDefault="00BA0367" w:rsidP="003A6742">
      <w:pPr>
        <w:pStyle w:val="paragraph"/>
        <w:spacing w:before="0" w:beforeAutospacing="0" w:after="0" w:afterAutospacing="0" w:line="276" w:lineRule="auto"/>
        <w:textAlignment w:val="baseline"/>
        <w:rPr>
          <w:rStyle w:val="normaltextrun"/>
          <w:rFonts w:ascii="Arial" w:hAnsi="Arial" w:cs="Arial"/>
          <w:color w:val="00AEEF"/>
          <w:sz w:val="21"/>
          <w:szCs w:val="21"/>
        </w:rPr>
      </w:pPr>
      <w:hyperlink r:id="rId15" w:history="1">
        <w:r w:rsidR="009420C9" w:rsidRPr="00182DF1">
          <w:rPr>
            <w:rStyle w:val="Hyperlink"/>
            <w:rFonts w:ascii="Arial" w:hAnsi="Arial" w:cs="Arial"/>
            <w:color w:val="00AEEF"/>
            <w:sz w:val="21"/>
            <w:szCs w:val="21"/>
          </w:rPr>
          <w:t>Read the Review’s Terms of Reference</w:t>
        </w:r>
      </w:hyperlink>
    </w:p>
    <w:p w14:paraId="6C8EF113" w14:textId="77777777" w:rsidR="009420C9" w:rsidRDefault="009420C9" w:rsidP="003A6742">
      <w:pPr>
        <w:pStyle w:val="paragraph"/>
        <w:spacing w:before="0" w:beforeAutospacing="0" w:after="0" w:afterAutospacing="0" w:line="276" w:lineRule="auto"/>
        <w:textAlignment w:val="baseline"/>
        <w:rPr>
          <w:rStyle w:val="normaltextrun"/>
          <w:rFonts w:ascii="Arial" w:hAnsi="Arial" w:cs="Arial"/>
          <w:sz w:val="21"/>
          <w:szCs w:val="21"/>
        </w:rPr>
      </w:pPr>
    </w:p>
    <w:p w14:paraId="2A9CCE36" w14:textId="65B50508" w:rsidR="006D7F4F" w:rsidRPr="009420C9" w:rsidRDefault="006D7F4F" w:rsidP="003A6742">
      <w:pPr>
        <w:pStyle w:val="paragraph"/>
        <w:spacing w:before="0" w:beforeAutospacing="0" w:after="0" w:afterAutospacing="0" w:line="276" w:lineRule="auto"/>
        <w:textAlignment w:val="baseline"/>
        <w:rPr>
          <w:rFonts w:ascii="Rockwell" w:hAnsi="Rockwell" w:cs="Segoe UI"/>
          <w:sz w:val="18"/>
          <w:szCs w:val="18"/>
        </w:rPr>
      </w:pPr>
      <w:r w:rsidRPr="00182DF1">
        <w:rPr>
          <w:rStyle w:val="normaltextrun"/>
          <w:rFonts w:ascii="Rockwell" w:hAnsi="Rockwell" w:cs="Segoe UI"/>
          <w:color w:val="00AEEF"/>
          <w:sz w:val="36"/>
          <w:szCs w:val="36"/>
        </w:rPr>
        <w:t>Call for Evidence</w:t>
      </w:r>
      <w:r w:rsidRPr="00182DF1">
        <w:rPr>
          <w:rStyle w:val="eop"/>
          <w:rFonts w:ascii="Rockwell" w:hAnsi="Rockwell" w:cs="Segoe UI"/>
          <w:color w:val="00AEEF"/>
        </w:rPr>
        <w:t> </w:t>
      </w:r>
      <w:r w:rsidR="009420C9">
        <w:rPr>
          <w:rStyle w:val="eop"/>
          <w:rFonts w:ascii="Rockwell" w:hAnsi="Rockwell" w:cs="Segoe UI"/>
          <w:color w:val="00B0F0"/>
        </w:rPr>
        <w:br/>
      </w:r>
    </w:p>
    <w:p w14:paraId="5C9FB9F8" w14:textId="34014088"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normaltextrun"/>
          <w:rFonts w:ascii="Arial" w:hAnsi="Arial" w:cs="Arial"/>
          <w:sz w:val="21"/>
          <w:szCs w:val="21"/>
        </w:rPr>
        <w:t>Two phases of work will inform the Review’s final report and conclusions.</w:t>
      </w:r>
      <w:r w:rsidRPr="009420C9">
        <w:rPr>
          <w:rStyle w:val="eop"/>
          <w:rFonts w:ascii="Arial" w:hAnsi="Arial" w:cs="Arial"/>
          <w:sz w:val="21"/>
          <w:szCs w:val="21"/>
        </w:rPr>
        <w:t> </w:t>
      </w:r>
    </w:p>
    <w:p w14:paraId="76AE3C74" w14:textId="77777777"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eop"/>
          <w:rFonts w:ascii="Arial" w:hAnsi="Arial" w:cs="Arial"/>
          <w:sz w:val="21"/>
          <w:szCs w:val="21"/>
        </w:rPr>
        <w:t> </w:t>
      </w:r>
    </w:p>
    <w:p w14:paraId="3B6CCB36" w14:textId="483A86AB" w:rsidR="00D8636E" w:rsidRPr="009420C9" w:rsidRDefault="006D7F4F" w:rsidP="003A6742">
      <w:pPr>
        <w:pStyle w:val="paragraph"/>
        <w:spacing w:before="0" w:beforeAutospacing="0" w:after="0" w:afterAutospacing="0" w:line="276" w:lineRule="auto"/>
        <w:textAlignment w:val="baseline"/>
        <w:rPr>
          <w:rStyle w:val="normaltextrun"/>
          <w:rFonts w:ascii="Arial" w:hAnsi="Arial" w:cs="Arial"/>
          <w:sz w:val="21"/>
          <w:szCs w:val="21"/>
        </w:rPr>
      </w:pPr>
      <w:r w:rsidRPr="009420C9">
        <w:rPr>
          <w:rStyle w:val="normaltextrun"/>
          <w:rFonts w:ascii="Arial" w:hAnsi="Arial" w:cs="Arial"/>
          <w:sz w:val="21"/>
          <w:szCs w:val="21"/>
        </w:rPr>
        <w:t>We have already completed Phase One</w:t>
      </w:r>
      <w:r w:rsidR="009420C9" w:rsidRPr="009420C9">
        <w:rPr>
          <w:rStyle w:val="normaltextrun"/>
          <w:rFonts w:ascii="Arial" w:hAnsi="Arial" w:cs="Arial"/>
          <w:sz w:val="21"/>
          <w:szCs w:val="21"/>
        </w:rPr>
        <w:t>.</w:t>
      </w:r>
      <w:r w:rsidR="009420C9">
        <w:rPr>
          <w:rStyle w:val="normaltextrun"/>
          <w:rFonts w:ascii="Arial" w:hAnsi="Arial" w:cs="Arial"/>
          <w:sz w:val="21"/>
          <w:szCs w:val="21"/>
        </w:rPr>
        <w:t xml:space="preserve"> </w:t>
      </w:r>
      <w:hyperlink r:id="rId16" w:history="1">
        <w:r w:rsidR="009420C9" w:rsidRPr="00182DF1">
          <w:rPr>
            <w:rStyle w:val="Hyperlink"/>
            <w:rFonts w:ascii="Arial" w:hAnsi="Arial" w:cs="Arial"/>
            <w:color w:val="00AEEF"/>
            <w:sz w:val="21"/>
            <w:szCs w:val="21"/>
          </w:rPr>
          <w:t>Read the final report</w:t>
        </w:r>
      </w:hyperlink>
      <w:r w:rsidR="009420C9" w:rsidRPr="00182DF1">
        <w:rPr>
          <w:rStyle w:val="normaltextrun"/>
          <w:rFonts w:ascii="Arial" w:hAnsi="Arial" w:cs="Arial"/>
          <w:color w:val="00AEEF"/>
          <w:sz w:val="21"/>
          <w:szCs w:val="21"/>
        </w:rPr>
        <w:t xml:space="preserve">. </w:t>
      </w:r>
      <w:r w:rsidR="009420C9" w:rsidRPr="009420C9">
        <w:rPr>
          <w:rStyle w:val="normaltextrun"/>
          <w:rFonts w:ascii="Arial" w:hAnsi="Arial" w:cs="Arial"/>
          <w:sz w:val="21"/>
          <w:szCs w:val="21"/>
        </w:rPr>
        <w:t xml:space="preserve"> </w:t>
      </w:r>
      <w:r w:rsidR="001932E1" w:rsidRPr="009420C9">
        <w:rPr>
          <w:rStyle w:val="normaltextrun"/>
          <w:rFonts w:ascii="Arial" w:hAnsi="Arial" w:cs="Arial"/>
          <w:sz w:val="21"/>
          <w:szCs w:val="21"/>
        </w:rPr>
        <w:t xml:space="preserve"> </w:t>
      </w:r>
    </w:p>
    <w:p w14:paraId="7C62CED4" w14:textId="77777777" w:rsidR="00D8636E" w:rsidRPr="009420C9" w:rsidRDefault="00D8636E" w:rsidP="003A6742">
      <w:pPr>
        <w:pStyle w:val="paragraph"/>
        <w:spacing w:before="0" w:beforeAutospacing="0" w:after="0" w:afterAutospacing="0" w:line="276" w:lineRule="auto"/>
        <w:textAlignment w:val="baseline"/>
        <w:rPr>
          <w:rStyle w:val="normaltextrun"/>
          <w:rFonts w:ascii="Arial" w:hAnsi="Arial" w:cs="Arial"/>
          <w:sz w:val="21"/>
          <w:szCs w:val="21"/>
        </w:rPr>
      </w:pPr>
    </w:p>
    <w:p w14:paraId="1552146C" w14:textId="17202A49" w:rsidR="006D7F4F" w:rsidRDefault="006D7F4F" w:rsidP="009420C9">
      <w:pPr>
        <w:pStyle w:val="paragraph"/>
        <w:spacing w:before="0" w:beforeAutospacing="0" w:after="0" w:afterAutospacing="0" w:line="276" w:lineRule="auto"/>
        <w:textAlignment w:val="baseline"/>
        <w:rPr>
          <w:rStyle w:val="eop"/>
          <w:rFonts w:ascii="Arial" w:hAnsi="Arial" w:cs="Arial"/>
          <w:sz w:val="21"/>
          <w:szCs w:val="21"/>
        </w:rPr>
      </w:pPr>
      <w:r w:rsidRPr="009420C9">
        <w:rPr>
          <w:rStyle w:val="normaltextrun"/>
          <w:rFonts w:ascii="Arial" w:hAnsi="Arial" w:cs="Arial"/>
          <w:sz w:val="21"/>
          <w:szCs w:val="21"/>
        </w:rPr>
        <w:t xml:space="preserve">Phase One looked at </w:t>
      </w:r>
      <w:r w:rsidRPr="009420C9">
        <w:rPr>
          <w:rStyle w:val="normaltextrun"/>
          <w:rFonts w:ascii="Arial" w:hAnsi="Arial" w:cs="Arial"/>
          <w:b/>
          <w:bCs/>
          <w:sz w:val="21"/>
          <w:szCs w:val="21"/>
        </w:rPr>
        <w:t>the challenge</w:t>
      </w:r>
      <w:r w:rsidRPr="009420C9">
        <w:rPr>
          <w:rStyle w:val="normaltextrun"/>
          <w:rFonts w:ascii="Arial" w:hAnsi="Arial" w:cs="Arial"/>
          <w:b/>
          <w:bCs/>
          <w:i/>
          <w:iCs/>
          <w:sz w:val="21"/>
          <w:szCs w:val="21"/>
        </w:rPr>
        <w:t> </w:t>
      </w:r>
      <w:r w:rsidRPr="009420C9">
        <w:rPr>
          <w:rStyle w:val="normaltextrun"/>
          <w:rFonts w:ascii="Arial" w:hAnsi="Arial" w:cs="Arial"/>
          <w:sz w:val="21"/>
          <w:szCs w:val="21"/>
        </w:rPr>
        <w:t>the police service should be designed and prepared to face over the coming decades. This included:</w:t>
      </w:r>
      <w:r w:rsidRPr="009420C9">
        <w:rPr>
          <w:rStyle w:val="eop"/>
          <w:rFonts w:ascii="Arial" w:hAnsi="Arial" w:cs="Arial"/>
          <w:sz w:val="21"/>
          <w:szCs w:val="21"/>
        </w:rPr>
        <w:t> </w:t>
      </w:r>
    </w:p>
    <w:p w14:paraId="4802F73B" w14:textId="77777777" w:rsidR="009420C9" w:rsidRPr="009420C9" w:rsidRDefault="009420C9" w:rsidP="009420C9">
      <w:pPr>
        <w:pStyle w:val="paragraph"/>
        <w:spacing w:before="0" w:beforeAutospacing="0" w:after="0" w:afterAutospacing="0" w:line="276" w:lineRule="auto"/>
        <w:textAlignment w:val="baseline"/>
        <w:rPr>
          <w:rFonts w:ascii="Arial" w:hAnsi="Arial" w:cs="Arial"/>
          <w:sz w:val="21"/>
          <w:szCs w:val="21"/>
        </w:rPr>
      </w:pPr>
    </w:p>
    <w:p w14:paraId="08E62477" w14:textId="77777777" w:rsidR="006D7F4F" w:rsidRPr="009420C9" w:rsidRDefault="006D7F4F" w:rsidP="009420C9">
      <w:pPr>
        <w:pStyle w:val="paragraph"/>
        <w:numPr>
          <w:ilvl w:val="0"/>
          <w:numId w:val="25"/>
        </w:numPr>
        <w:spacing w:before="0" w:beforeAutospacing="0" w:after="0" w:afterAutospacing="0" w:line="276" w:lineRule="auto"/>
        <w:ind w:left="284" w:hanging="284"/>
        <w:textAlignment w:val="baseline"/>
        <w:rPr>
          <w:rFonts w:ascii="Arial" w:hAnsi="Arial" w:cs="Arial"/>
          <w:sz w:val="21"/>
          <w:szCs w:val="21"/>
        </w:rPr>
      </w:pPr>
      <w:r w:rsidRPr="009420C9">
        <w:rPr>
          <w:rStyle w:val="normaltextrun"/>
          <w:rFonts w:ascii="Arial" w:hAnsi="Arial" w:cs="Arial"/>
          <w:sz w:val="21"/>
          <w:szCs w:val="21"/>
        </w:rPr>
        <w:t>Examining the changing nature of crime, threats to public safety and ‘demand’ on the police.</w:t>
      </w:r>
      <w:r w:rsidRPr="009420C9">
        <w:rPr>
          <w:rStyle w:val="eop"/>
          <w:rFonts w:ascii="Arial" w:hAnsi="Arial" w:cs="Arial"/>
          <w:sz w:val="21"/>
          <w:szCs w:val="21"/>
        </w:rPr>
        <w:t> </w:t>
      </w:r>
    </w:p>
    <w:p w14:paraId="0011A9AC" w14:textId="77777777" w:rsidR="006D7F4F" w:rsidRPr="009420C9" w:rsidRDefault="006D7F4F" w:rsidP="009420C9">
      <w:pPr>
        <w:pStyle w:val="paragraph"/>
        <w:numPr>
          <w:ilvl w:val="0"/>
          <w:numId w:val="25"/>
        </w:numPr>
        <w:spacing w:before="0" w:beforeAutospacing="0" w:after="0" w:afterAutospacing="0" w:line="276" w:lineRule="auto"/>
        <w:ind w:left="284" w:hanging="284"/>
        <w:textAlignment w:val="baseline"/>
        <w:rPr>
          <w:rFonts w:ascii="Arial" w:hAnsi="Arial" w:cs="Arial"/>
          <w:sz w:val="21"/>
          <w:szCs w:val="21"/>
        </w:rPr>
      </w:pPr>
      <w:r w:rsidRPr="009420C9">
        <w:rPr>
          <w:rStyle w:val="normaltextrun"/>
          <w:rFonts w:ascii="Arial" w:hAnsi="Arial" w:cs="Arial"/>
          <w:sz w:val="21"/>
          <w:szCs w:val="21"/>
        </w:rPr>
        <w:t>Understanding contemporary public and societal expectations of the police service.</w:t>
      </w:r>
      <w:r w:rsidRPr="009420C9">
        <w:rPr>
          <w:rStyle w:val="eop"/>
          <w:rFonts w:ascii="Arial" w:hAnsi="Arial" w:cs="Arial"/>
          <w:sz w:val="21"/>
          <w:szCs w:val="21"/>
        </w:rPr>
        <w:t> </w:t>
      </w:r>
    </w:p>
    <w:p w14:paraId="40A6E70D" w14:textId="768289B1" w:rsidR="006D7F4F" w:rsidRPr="009420C9" w:rsidRDefault="006D7F4F" w:rsidP="009420C9">
      <w:pPr>
        <w:pStyle w:val="paragraph"/>
        <w:numPr>
          <w:ilvl w:val="0"/>
          <w:numId w:val="25"/>
        </w:numPr>
        <w:spacing w:before="0" w:beforeAutospacing="0" w:after="0" w:afterAutospacing="0" w:line="276" w:lineRule="auto"/>
        <w:ind w:left="284" w:hanging="284"/>
        <w:textAlignment w:val="baseline"/>
        <w:rPr>
          <w:rFonts w:ascii="Arial" w:hAnsi="Arial" w:cs="Arial"/>
          <w:sz w:val="21"/>
          <w:szCs w:val="21"/>
        </w:rPr>
      </w:pPr>
      <w:r w:rsidRPr="009420C9">
        <w:rPr>
          <w:rStyle w:val="normaltextrun"/>
          <w:rFonts w:ascii="Arial" w:hAnsi="Arial" w:cs="Arial"/>
          <w:sz w:val="21"/>
          <w:szCs w:val="21"/>
        </w:rPr>
        <w:t xml:space="preserve">Considering the fundamental principles that should define the police mission, </w:t>
      </w:r>
      <w:r w:rsidR="00C10EA0" w:rsidRPr="009420C9">
        <w:rPr>
          <w:rStyle w:val="normaltextrun"/>
          <w:rFonts w:ascii="Arial" w:hAnsi="Arial" w:cs="Arial"/>
          <w:sz w:val="21"/>
          <w:szCs w:val="21"/>
        </w:rPr>
        <w:t>remit,</w:t>
      </w:r>
      <w:r w:rsidRPr="009420C9">
        <w:rPr>
          <w:rStyle w:val="normaltextrun"/>
          <w:rFonts w:ascii="Arial" w:hAnsi="Arial" w:cs="Arial"/>
          <w:sz w:val="21"/>
          <w:szCs w:val="21"/>
        </w:rPr>
        <w:t> and purpose in the current context.</w:t>
      </w:r>
      <w:r w:rsidRPr="009420C9">
        <w:rPr>
          <w:rStyle w:val="eop"/>
          <w:rFonts w:ascii="Arial" w:hAnsi="Arial" w:cs="Arial"/>
          <w:sz w:val="21"/>
          <w:szCs w:val="21"/>
        </w:rPr>
        <w:t> </w:t>
      </w:r>
    </w:p>
    <w:p w14:paraId="5DFAC712" w14:textId="00D2028D" w:rsidR="006D7F4F" w:rsidRPr="009420C9" w:rsidRDefault="006D7F4F" w:rsidP="009420C9">
      <w:pPr>
        <w:pStyle w:val="paragraph"/>
        <w:numPr>
          <w:ilvl w:val="0"/>
          <w:numId w:val="25"/>
        </w:numPr>
        <w:spacing w:before="0" w:beforeAutospacing="0" w:after="0" w:afterAutospacing="0" w:line="276" w:lineRule="auto"/>
        <w:ind w:left="284" w:hanging="284"/>
        <w:textAlignment w:val="baseline"/>
        <w:rPr>
          <w:rFonts w:ascii="Arial" w:hAnsi="Arial" w:cs="Arial"/>
          <w:sz w:val="21"/>
          <w:szCs w:val="21"/>
        </w:rPr>
      </w:pPr>
      <w:r w:rsidRPr="009420C9">
        <w:rPr>
          <w:rStyle w:val="normaltextrun"/>
          <w:rFonts w:ascii="Arial" w:hAnsi="Arial" w:cs="Arial"/>
          <w:sz w:val="21"/>
          <w:szCs w:val="21"/>
        </w:rPr>
        <w:t>Assessing the likely implications of predicted societal change for public safety and the police service.</w:t>
      </w:r>
      <w:r w:rsidRPr="009420C9">
        <w:rPr>
          <w:rStyle w:val="eop"/>
          <w:rFonts w:ascii="Arial" w:hAnsi="Arial" w:cs="Arial"/>
          <w:sz w:val="21"/>
          <w:szCs w:val="21"/>
        </w:rPr>
        <w:t> </w:t>
      </w:r>
      <w:r w:rsidR="009420C9">
        <w:rPr>
          <w:rStyle w:val="eop"/>
          <w:rFonts w:ascii="Arial" w:hAnsi="Arial" w:cs="Arial"/>
          <w:sz w:val="21"/>
          <w:szCs w:val="21"/>
        </w:rPr>
        <w:br/>
      </w:r>
    </w:p>
    <w:p w14:paraId="78B3F3D9" w14:textId="7E4B31BF" w:rsidR="006D7F4F" w:rsidRPr="009420C9" w:rsidRDefault="006D7F4F" w:rsidP="009420C9">
      <w:pPr>
        <w:pStyle w:val="paragraph"/>
        <w:spacing w:before="0" w:beforeAutospacing="0" w:after="0" w:afterAutospacing="0" w:line="276" w:lineRule="auto"/>
        <w:textAlignment w:val="baseline"/>
        <w:rPr>
          <w:rStyle w:val="eop"/>
          <w:rFonts w:ascii="Arial" w:hAnsi="Arial" w:cs="Arial"/>
          <w:sz w:val="21"/>
          <w:szCs w:val="21"/>
        </w:rPr>
      </w:pPr>
      <w:r w:rsidRPr="009420C9">
        <w:rPr>
          <w:rStyle w:val="normaltextrun"/>
          <w:rFonts w:ascii="Arial" w:hAnsi="Arial" w:cs="Arial"/>
          <w:sz w:val="21"/>
          <w:szCs w:val="21"/>
        </w:rPr>
        <w:t>We are currently working on Phase Two which will look at the (broadly</w:t>
      </w:r>
      <w:r w:rsidR="00D8636E" w:rsidRPr="009420C9">
        <w:rPr>
          <w:rStyle w:val="normaltextrun"/>
          <w:rFonts w:ascii="Arial" w:hAnsi="Arial" w:cs="Arial"/>
          <w:sz w:val="21"/>
          <w:szCs w:val="21"/>
        </w:rPr>
        <w:t xml:space="preserve"> </w:t>
      </w:r>
      <w:r w:rsidR="00AD7F10" w:rsidRPr="009420C9">
        <w:rPr>
          <w:rStyle w:val="normaltextrun"/>
          <w:rFonts w:ascii="Arial" w:hAnsi="Arial" w:cs="Arial"/>
          <w:sz w:val="21"/>
          <w:szCs w:val="21"/>
        </w:rPr>
        <w:t xml:space="preserve">defined) </w:t>
      </w:r>
      <w:r w:rsidRPr="009420C9">
        <w:rPr>
          <w:rStyle w:val="normaltextrun"/>
          <w:rFonts w:ascii="Arial" w:hAnsi="Arial" w:cs="Arial"/>
          <w:b/>
          <w:bCs/>
          <w:sz w:val="21"/>
          <w:szCs w:val="21"/>
        </w:rPr>
        <w:t>capabilities</w:t>
      </w:r>
      <w:r w:rsidRPr="009420C9">
        <w:rPr>
          <w:rStyle w:val="normaltextrun"/>
          <w:rFonts w:ascii="Arial" w:hAnsi="Arial" w:cs="Arial"/>
          <w:sz w:val="21"/>
          <w:szCs w:val="21"/>
        </w:rPr>
        <w:t xml:space="preserve"> the police will need to meet these challenges. This will include their workforce, </w:t>
      </w:r>
      <w:r w:rsidR="0044384A" w:rsidRPr="009420C9">
        <w:rPr>
          <w:rStyle w:val="normaltextrun"/>
          <w:rFonts w:ascii="Arial" w:hAnsi="Arial" w:cs="Arial"/>
          <w:sz w:val="21"/>
          <w:szCs w:val="21"/>
        </w:rPr>
        <w:t>relationship with the public</w:t>
      </w:r>
      <w:r w:rsidRPr="009420C9">
        <w:rPr>
          <w:rStyle w:val="normaltextrun"/>
          <w:rFonts w:ascii="Arial" w:hAnsi="Arial" w:cs="Arial"/>
          <w:sz w:val="21"/>
          <w:szCs w:val="21"/>
        </w:rPr>
        <w:t>, </w:t>
      </w:r>
      <w:r w:rsidR="0044384A" w:rsidRPr="009420C9">
        <w:rPr>
          <w:rStyle w:val="normaltextrun"/>
          <w:rFonts w:ascii="Arial" w:hAnsi="Arial" w:cs="Arial"/>
          <w:sz w:val="21"/>
          <w:szCs w:val="21"/>
        </w:rPr>
        <w:t>a</w:t>
      </w:r>
      <w:r w:rsidRPr="009420C9">
        <w:rPr>
          <w:rStyle w:val="normaltextrun"/>
          <w:rFonts w:ascii="Arial" w:hAnsi="Arial" w:cs="Arial"/>
          <w:sz w:val="21"/>
          <w:szCs w:val="21"/>
        </w:rPr>
        <w:t>ccountability mechanisms, </w:t>
      </w:r>
      <w:r w:rsidR="00C10EA0" w:rsidRPr="009420C9">
        <w:rPr>
          <w:rStyle w:val="normaltextrun"/>
          <w:rFonts w:ascii="Arial" w:hAnsi="Arial" w:cs="Arial"/>
          <w:sz w:val="21"/>
          <w:szCs w:val="21"/>
        </w:rPr>
        <w:t>structures,</w:t>
      </w:r>
      <w:r w:rsidRPr="009420C9">
        <w:rPr>
          <w:rStyle w:val="normaltextrun"/>
          <w:rFonts w:ascii="Arial" w:hAnsi="Arial" w:cs="Arial"/>
          <w:sz w:val="21"/>
          <w:szCs w:val="21"/>
        </w:rPr>
        <w:t> and resources.</w:t>
      </w:r>
      <w:r w:rsidRPr="009420C9">
        <w:rPr>
          <w:rStyle w:val="eop"/>
          <w:rFonts w:ascii="Arial" w:hAnsi="Arial" w:cs="Arial"/>
          <w:sz w:val="21"/>
          <w:szCs w:val="21"/>
        </w:rPr>
        <w:t> </w:t>
      </w:r>
    </w:p>
    <w:p w14:paraId="6C6BCEA9" w14:textId="77777777" w:rsidR="00D8636E" w:rsidRPr="00760499" w:rsidRDefault="00D8636E" w:rsidP="003A6742">
      <w:pPr>
        <w:pStyle w:val="paragraph"/>
        <w:spacing w:before="0" w:beforeAutospacing="0" w:after="0" w:afterAutospacing="0" w:line="276" w:lineRule="auto"/>
        <w:textAlignment w:val="baseline"/>
        <w:rPr>
          <w:rFonts w:ascii="Helvetica LT Pro Light" w:hAnsi="Helvetica LT Pro Light" w:cs="Segoe UI"/>
          <w:sz w:val="18"/>
          <w:szCs w:val="18"/>
        </w:rPr>
      </w:pPr>
    </w:p>
    <w:p w14:paraId="2A9EC4C5" w14:textId="0662321A" w:rsidR="006D7F4F" w:rsidRPr="009420C9" w:rsidRDefault="006D7F4F" w:rsidP="003A6742">
      <w:pPr>
        <w:pStyle w:val="paragraph"/>
        <w:spacing w:before="0" w:beforeAutospacing="0" w:after="0" w:afterAutospacing="0" w:line="276" w:lineRule="auto"/>
        <w:textAlignment w:val="baseline"/>
        <w:rPr>
          <w:rStyle w:val="normaltextrun"/>
          <w:rFonts w:ascii="Arial" w:hAnsi="Arial" w:cs="Arial"/>
          <w:sz w:val="21"/>
          <w:szCs w:val="21"/>
        </w:rPr>
      </w:pPr>
      <w:r w:rsidRPr="009420C9">
        <w:rPr>
          <w:rStyle w:val="normaltextrun"/>
          <w:rFonts w:ascii="Arial" w:hAnsi="Arial" w:cs="Arial"/>
          <w:b/>
          <w:bCs/>
          <w:sz w:val="21"/>
          <w:szCs w:val="21"/>
        </w:rPr>
        <w:lastRenderedPageBreak/>
        <w:t xml:space="preserve">This Call for Evidence relates to </w:t>
      </w:r>
      <w:r w:rsidR="0044384A" w:rsidRPr="009420C9">
        <w:rPr>
          <w:rStyle w:val="normaltextrun"/>
          <w:rFonts w:ascii="Arial" w:hAnsi="Arial" w:cs="Arial"/>
          <w:b/>
          <w:bCs/>
          <w:sz w:val="21"/>
          <w:szCs w:val="21"/>
        </w:rPr>
        <w:t>P</w:t>
      </w:r>
      <w:r w:rsidRPr="009420C9">
        <w:rPr>
          <w:rStyle w:val="normaltextrun"/>
          <w:rFonts w:ascii="Arial" w:hAnsi="Arial" w:cs="Arial"/>
          <w:b/>
          <w:bCs/>
          <w:sz w:val="21"/>
          <w:szCs w:val="21"/>
        </w:rPr>
        <w:t xml:space="preserve">hase </w:t>
      </w:r>
      <w:r w:rsidR="0044384A" w:rsidRPr="009420C9">
        <w:rPr>
          <w:rStyle w:val="normaltextrun"/>
          <w:rFonts w:ascii="Arial" w:hAnsi="Arial" w:cs="Arial"/>
          <w:b/>
          <w:bCs/>
          <w:sz w:val="21"/>
          <w:szCs w:val="21"/>
        </w:rPr>
        <w:t>T</w:t>
      </w:r>
      <w:r w:rsidRPr="009420C9">
        <w:rPr>
          <w:rStyle w:val="normaltextrun"/>
          <w:rFonts w:ascii="Arial" w:hAnsi="Arial" w:cs="Arial"/>
          <w:b/>
          <w:bCs/>
          <w:sz w:val="21"/>
          <w:szCs w:val="21"/>
        </w:rPr>
        <w:t>wo of this work only</w:t>
      </w:r>
      <w:r w:rsidRPr="009420C9">
        <w:rPr>
          <w:rStyle w:val="normaltextrun"/>
          <w:rFonts w:ascii="Arial" w:hAnsi="Arial" w:cs="Arial"/>
          <w:sz w:val="21"/>
          <w:szCs w:val="21"/>
        </w:rPr>
        <w:t xml:space="preserve">. </w:t>
      </w:r>
    </w:p>
    <w:p w14:paraId="0028C4B9" w14:textId="77777777" w:rsidR="00EF7B8E" w:rsidRPr="009420C9" w:rsidRDefault="00EF7B8E" w:rsidP="003A6742">
      <w:pPr>
        <w:pStyle w:val="paragraph"/>
        <w:spacing w:before="0" w:beforeAutospacing="0" w:after="0" w:afterAutospacing="0" w:line="276" w:lineRule="auto"/>
        <w:textAlignment w:val="baseline"/>
        <w:rPr>
          <w:rFonts w:ascii="Arial" w:hAnsi="Arial" w:cs="Arial"/>
          <w:sz w:val="21"/>
          <w:szCs w:val="21"/>
        </w:rPr>
      </w:pPr>
    </w:p>
    <w:p w14:paraId="27EF73A3" w14:textId="701C0F37" w:rsidR="006D7F4F" w:rsidRPr="009420C9" w:rsidRDefault="006D7F4F" w:rsidP="003A6742">
      <w:pPr>
        <w:pStyle w:val="paragraph"/>
        <w:spacing w:before="0" w:beforeAutospacing="0" w:after="0" w:afterAutospacing="0" w:line="276" w:lineRule="auto"/>
        <w:textAlignment w:val="baseline"/>
        <w:rPr>
          <w:rStyle w:val="normaltextrun"/>
          <w:rFonts w:ascii="Arial" w:hAnsi="Arial" w:cs="Arial"/>
          <w:sz w:val="21"/>
          <w:szCs w:val="21"/>
        </w:rPr>
      </w:pPr>
      <w:r w:rsidRPr="009420C9">
        <w:rPr>
          <w:rStyle w:val="normaltextrun"/>
          <w:rFonts w:ascii="Arial" w:hAnsi="Arial" w:cs="Arial"/>
          <w:sz w:val="21"/>
          <w:szCs w:val="21"/>
        </w:rPr>
        <w:t>In this Call for Evidence we invite </w:t>
      </w:r>
      <w:r w:rsidRPr="009420C9">
        <w:rPr>
          <w:rStyle w:val="normaltextrun"/>
          <w:rFonts w:ascii="Arial" w:hAnsi="Arial" w:cs="Arial"/>
          <w:b/>
          <w:bCs/>
          <w:sz w:val="21"/>
          <w:szCs w:val="21"/>
        </w:rPr>
        <w:t>all interested parties</w:t>
      </w:r>
      <w:r w:rsidRPr="009420C9">
        <w:rPr>
          <w:rStyle w:val="normaltextrun"/>
          <w:rFonts w:ascii="Arial" w:hAnsi="Arial" w:cs="Arial"/>
          <w:sz w:val="21"/>
          <w:szCs w:val="21"/>
        </w:rPr>
        <w:t xml:space="preserve">, both from within and outside policing, to provide written submissions in response to a set of consultation questions. The intention is to collect evidence, insights, </w:t>
      </w:r>
      <w:r w:rsidR="00C10EA0" w:rsidRPr="009420C9">
        <w:rPr>
          <w:rStyle w:val="normaltextrun"/>
          <w:rFonts w:ascii="Arial" w:hAnsi="Arial" w:cs="Arial"/>
          <w:sz w:val="21"/>
          <w:szCs w:val="21"/>
        </w:rPr>
        <w:t>arguments,</w:t>
      </w:r>
      <w:r w:rsidRPr="009420C9">
        <w:rPr>
          <w:rStyle w:val="normaltextrun"/>
          <w:rFonts w:ascii="Arial" w:hAnsi="Arial" w:cs="Arial"/>
          <w:sz w:val="21"/>
          <w:szCs w:val="21"/>
        </w:rPr>
        <w:t xml:space="preserve"> and perspectives which (sitting alongside a programme of secondary research, key informant interviews and commissioned ‘insight’ papers) will inform the Review’s final report to be published in October 2021.</w:t>
      </w:r>
    </w:p>
    <w:p w14:paraId="7F80AC62" w14:textId="77777777" w:rsidR="00EF7B8E" w:rsidRPr="009420C9" w:rsidRDefault="00EF7B8E" w:rsidP="003A6742">
      <w:pPr>
        <w:pStyle w:val="paragraph"/>
        <w:spacing w:before="0" w:beforeAutospacing="0" w:after="0" w:afterAutospacing="0" w:line="276" w:lineRule="auto"/>
        <w:textAlignment w:val="baseline"/>
        <w:rPr>
          <w:rFonts w:ascii="Arial" w:hAnsi="Arial" w:cs="Arial"/>
          <w:sz w:val="21"/>
          <w:szCs w:val="21"/>
        </w:rPr>
      </w:pPr>
    </w:p>
    <w:p w14:paraId="2834054A" w14:textId="0340E7F8"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normaltextrun"/>
          <w:rFonts w:ascii="Arial" w:hAnsi="Arial" w:cs="Arial"/>
          <w:sz w:val="21"/>
          <w:szCs w:val="21"/>
        </w:rPr>
        <w:t xml:space="preserve">The Call for Evidence invites responses to </w:t>
      </w:r>
      <w:r w:rsidR="00D75C3A" w:rsidRPr="009420C9">
        <w:rPr>
          <w:rStyle w:val="normaltextrun"/>
          <w:rFonts w:ascii="Arial" w:hAnsi="Arial" w:cs="Arial"/>
          <w:sz w:val="21"/>
          <w:szCs w:val="21"/>
        </w:rPr>
        <w:t>six</w:t>
      </w:r>
      <w:r w:rsidRPr="009420C9">
        <w:rPr>
          <w:rStyle w:val="normaltextrun"/>
          <w:rFonts w:ascii="Arial" w:hAnsi="Arial" w:cs="Arial"/>
          <w:sz w:val="21"/>
          <w:szCs w:val="21"/>
        </w:rPr>
        <w:t> questions. For each question we also include several more detailed sub-questions or points for consideration, which respondents may wish to focus on in framing their response.</w:t>
      </w:r>
      <w:r w:rsidRPr="009420C9">
        <w:rPr>
          <w:rStyle w:val="eop"/>
          <w:rFonts w:ascii="Arial" w:hAnsi="Arial" w:cs="Arial"/>
          <w:sz w:val="21"/>
          <w:szCs w:val="21"/>
        </w:rPr>
        <w:t> </w:t>
      </w:r>
    </w:p>
    <w:p w14:paraId="6EBBAFE3" w14:textId="77777777" w:rsidR="006D7F4F" w:rsidRPr="00760499" w:rsidRDefault="006D7F4F" w:rsidP="003A6742">
      <w:pPr>
        <w:pStyle w:val="paragraph"/>
        <w:spacing w:before="0" w:beforeAutospacing="0" w:after="0" w:afterAutospacing="0" w:line="276" w:lineRule="auto"/>
        <w:textAlignment w:val="baseline"/>
        <w:rPr>
          <w:rFonts w:ascii="Helvetica LT Pro Light" w:hAnsi="Helvetica LT Pro Light" w:cs="Segoe UI"/>
          <w:sz w:val="18"/>
          <w:szCs w:val="18"/>
        </w:rPr>
      </w:pPr>
      <w:r w:rsidRPr="00760499">
        <w:rPr>
          <w:rStyle w:val="eop"/>
          <w:rFonts w:ascii="Helvetica LT Pro Light" w:hAnsi="Helvetica LT Pro Light" w:cs="Calibri Light"/>
          <w:sz w:val="22"/>
          <w:szCs w:val="22"/>
        </w:rPr>
        <w:t> </w:t>
      </w:r>
    </w:p>
    <w:p w14:paraId="315786A9" w14:textId="6C0FC605" w:rsidR="006D7F4F" w:rsidRPr="009420C9" w:rsidRDefault="006D7F4F" w:rsidP="003A6742">
      <w:pPr>
        <w:pStyle w:val="paragraph"/>
        <w:spacing w:before="0" w:beforeAutospacing="0" w:after="0" w:afterAutospacing="0" w:line="276" w:lineRule="auto"/>
        <w:textAlignment w:val="baseline"/>
        <w:rPr>
          <w:rStyle w:val="eop"/>
          <w:rFonts w:ascii="Arial" w:hAnsi="Arial" w:cs="Arial"/>
          <w:sz w:val="22"/>
          <w:szCs w:val="22"/>
        </w:rPr>
      </w:pPr>
      <w:r w:rsidRPr="009420C9">
        <w:rPr>
          <w:rStyle w:val="normaltextrun"/>
          <w:rFonts w:ascii="Arial" w:hAnsi="Arial" w:cs="Arial"/>
          <w:sz w:val="22"/>
          <w:szCs w:val="22"/>
        </w:rPr>
        <w:t>The questions cover </w:t>
      </w:r>
      <w:r w:rsidR="00B940A0" w:rsidRPr="009420C9">
        <w:rPr>
          <w:rStyle w:val="normaltextrun"/>
          <w:rFonts w:ascii="Arial" w:hAnsi="Arial" w:cs="Arial"/>
          <w:sz w:val="22"/>
          <w:szCs w:val="22"/>
        </w:rPr>
        <w:t xml:space="preserve">the following </w:t>
      </w:r>
      <w:r w:rsidRPr="009420C9">
        <w:rPr>
          <w:rStyle w:val="normaltextrun"/>
          <w:rFonts w:ascii="Arial" w:hAnsi="Arial" w:cs="Arial"/>
          <w:sz w:val="22"/>
          <w:szCs w:val="22"/>
        </w:rPr>
        <w:t>six areas: </w:t>
      </w:r>
      <w:r w:rsidRPr="009420C9">
        <w:rPr>
          <w:rStyle w:val="eop"/>
          <w:rFonts w:ascii="Arial" w:hAnsi="Arial" w:cs="Arial"/>
          <w:sz w:val="22"/>
          <w:szCs w:val="22"/>
        </w:rPr>
        <w:t> </w:t>
      </w:r>
    </w:p>
    <w:p w14:paraId="342C9F1D" w14:textId="2EE0D84E" w:rsidR="00D75C3A" w:rsidRPr="009420C9" w:rsidRDefault="00D75C3A" w:rsidP="003A6742">
      <w:pPr>
        <w:pStyle w:val="paragraph"/>
        <w:spacing w:before="0" w:beforeAutospacing="0" w:after="0" w:afterAutospacing="0" w:line="276" w:lineRule="auto"/>
        <w:textAlignment w:val="baseline"/>
        <w:rPr>
          <w:rStyle w:val="eop"/>
          <w:rFonts w:ascii="Arial" w:hAnsi="Arial" w:cs="Arial"/>
          <w:sz w:val="22"/>
          <w:szCs w:val="22"/>
        </w:rPr>
      </w:pPr>
    </w:p>
    <w:p w14:paraId="02D6E7BB" w14:textId="765A8A92" w:rsidR="00D75C3A" w:rsidRPr="009420C9" w:rsidRDefault="003E7720" w:rsidP="003A6742">
      <w:pPr>
        <w:pStyle w:val="paragraph"/>
        <w:numPr>
          <w:ilvl w:val="0"/>
          <w:numId w:val="34"/>
        </w:numPr>
        <w:spacing w:before="0" w:beforeAutospacing="0" w:after="0" w:afterAutospacing="0" w:line="276" w:lineRule="auto"/>
        <w:textAlignment w:val="baseline"/>
        <w:rPr>
          <w:rFonts w:ascii="Arial" w:hAnsi="Arial" w:cs="Arial"/>
          <w:b/>
          <w:bCs/>
          <w:sz w:val="22"/>
          <w:szCs w:val="22"/>
        </w:rPr>
      </w:pPr>
      <w:r w:rsidRPr="009420C9">
        <w:rPr>
          <w:rFonts w:ascii="Arial" w:hAnsi="Arial" w:cs="Arial"/>
          <w:b/>
          <w:bCs/>
          <w:sz w:val="22"/>
          <w:szCs w:val="22"/>
        </w:rPr>
        <w:t>L</w:t>
      </w:r>
      <w:r w:rsidR="00D75C3A" w:rsidRPr="009420C9">
        <w:rPr>
          <w:rFonts w:ascii="Arial" w:hAnsi="Arial" w:cs="Arial"/>
          <w:b/>
          <w:bCs/>
          <w:sz w:val="22"/>
          <w:szCs w:val="22"/>
        </w:rPr>
        <w:t>egitimacy</w:t>
      </w:r>
      <w:r w:rsidRPr="009420C9">
        <w:rPr>
          <w:rFonts w:ascii="Arial" w:hAnsi="Arial" w:cs="Arial"/>
          <w:b/>
          <w:bCs/>
          <w:sz w:val="22"/>
          <w:szCs w:val="22"/>
        </w:rPr>
        <w:t xml:space="preserve"> and confidence </w:t>
      </w:r>
    </w:p>
    <w:p w14:paraId="7304EA09" w14:textId="6CA3AE9D" w:rsidR="00D75C3A" w:rsidRPr="009420C9" w:rsidRDefault="00D75C3A" w:rsidP="003A6742">
      <w:pPr>
        <w:pStyle w:val="paragraph"/>
        <w:numPr>
          <w:ilvl w:val="0"/>
          <w:numId w:val="34"/>
        </w:numPr>
        <w:spacing w:before="0" w:beforeAutospacing="0" w:after="0" w:afterAutospacing="0" w:line="276" w:lineRule="auto"/>
        <w:textAlignment w:val="baseline"/>
        <w:rPr>
          <w:rFonts w:ascii="Arial" w:hAnsi="Arial" w:cs="Arial"/>
          <w:b/>
          <w:bCs/>
          <w:sz w:val="22"/>
          <w:szCs w:val="22"/>
        </w:rPr>
      </w:pPr>
      <w:r w:rsidRPr="009420C9">
        <w:rPr>
          <w:rFonts w:ascii="Arial" w:hAnsi="Arial" w:cs="Arial"/>
          <w:b/>
          <w:bCs/>
          <w:sz w:val="22"/>
          <w:szCs w:val="22"/>
        </w:rPr>
        <w:t>Prevention and collaboration</w:t>
      </w:r>
    </w:p>
    <w:p w14:paraId="7B4035C2" w14:textId="176D794F" w:rsidR="00D75C3A" w:rsidRPr="009420C9" w:rsidRDefault="00D75C3A" w:rsidP="003A6742">
      <w:pPr>
        <w:pStyle w:val="paragraph"/>
        <w:numPr>
          <w:ilvl w:val="0"/>
          <w:numId w:val="34"/>
        </w:numPr>
        <w:spacing w:before="0" w:beforeAutospacing="0" w:after="0" w:afterAutospacing="0" w:line="276" w:lineRule="auto"/>
        <w:textAlignment w:val="baseline"/>
        <w:rPr>
          <w:rFonts w:ascii="Arial" w:hAnsi="Arial" w:cs="Arial"/>
          <w:b/>
          <w:bCs/>
          <w:sz w:val="22"/>
          <w:szCs w:val="22"/>
        </w:rPr>
      </w:pPr>
      <w:r w:rsidRPr="009420C9">
        <w:rPr>
          <w:rFonts w:ascii="Arial" w:hAnsi="Arial" w:cs="Arial"/>
          <w:b/>
          <w:bCs/>
          <w:sz w:val="22"/>
          <w:szCs w:val="22"/>
        </w:rPr>
        <w:t>The future police workforce</w:t>
      </w:r>
    </w:p>
    <w:p w14:paraId="5DD37BF4" w14:textId="1DE04CCF" w:rsidR="000525C7" w:rsidRPr="009420C9" w:rsidRDefault="003E7720" w:rsidP="003A6742">
      <w:pPr>
        <w:pStyle w:val="paragraph"/>
        <w:numPr>
          <w:ilvl w:val="0"/>
          <w:numId w:val="34"/>
        </w:numPr>
        <w:spacing w:before="0" w:beforeAutospacing="0" w:after="0" w:afterAutospacing="0" w:line="276" w:lineRule="auto"/>
        <w:textAlignment w:val="baseline"/>
        <w:rPr>
          <w:rFonts w:ascii="Arial" w:hAnsi="Arial" w:cs="Arial"/>
          <w:b/>
          <w:bCs/>
          <w:sz w:val="22"/>
          <w:szCs w:val="22"/>
        </w:rPr>
      </w:pPr>
      <w:r w:rsidRPr="009420C9">
        <w:rPr>
          <w:rFonts w:ascii="Arial" w:hAnsi="Arial" w:cs="Arial"/>
          <w:b/>
          <w:bCs/>
          <w:sz w:val="22"/>
          <w:szCs w:val="22"/>
        </w:rPr>
        <w:t xml:space="preserve">Resources </w:t>
      </w:r>
      <w:r w:rsidR="00BF690C" w:rsidRPr="009420C9">
        <w:rPr>
          <w:rFonts w:ascii="Arial" w:hAnsi="Arial" w:cs="Arial"/>
          <w:b/>
          <w:bCs/>
          <w:sz w:val="22"/>
          <w:szCs w:val="22"/>
        </w:rPr>
        <w:t>(funding and technology)</w:t>
      </w:r>
    </w:p>
    <w:p w14:paraId="39D07834" w14:textId="67CC2379" w:rsidR="00D75C3A" w:rsidRPr="009420C9" w:rsidRDefault="00D75C3A" w:rsidP="003A6742">
      <w:pPr>
        <w:pStyle w:val="paragraph"/>
        <w:numPr>
          <w:ilvl w:val="0"/>
          <w:numId w:val="34"/>
        </w:numPr>
        <w:spacing w:before="0" w:beforeAutospacing="0" w:after="0" w:afterAutospacing="0" w:line="276" w:lineRule="auto"/>
        <w:textAlignment w:val="baseline"/>
        <w:rPr>
          <w:rFonts w:ascii="Arial" w:hAnsi="Arial" w:cs="Arial"/>
          <w:b/>
          <w:bCs/>
          <w:sz w:val="22"/>
          <w:szCs w:val="22"/>
        </w:rPr>
      </w:pPr>
      <w:r w:rsidRPr="009420C9">
        <w:rPr>
          <w:rFonts w:ascii="Arial" w:hAnsi="Arial" w:cs="Arial"/>
          <w:b/>
          <w:bCs/>
          <w:sz w:val="22"/>
          <w:szCs w:val="22"/>
        </w:rPr>
        <w:t xml:space="preserve">Organisational </w:t>
      </w:r>
      <w:r w:rsidR="000525C7" w:rsidRPr="009420C9">
        <w:rPr>
          <w:rFonts w:ascii="Arial" w:hAnsi="Arial" w:cs="Arial"/>
          <w:b/>
          <w:bCs/>
          <w:sz w:val="22"/>
          <w:szCs w:val="22"/>
        </w:rPr>
        <w:t>s</w:t>
      </w:r>
      <w:r w:rsidRPr="009420C9">
        <w:rPr>
          <w:rFonts w:ascii="Arial" w:hAnsi="Arial" w:cs="Arial"/>
          <w:b/>
          <w:bCs/>
          <w:sz w:val="22"/>
          <w:szCs w:val="22"/>
        </w:rPr>
        <w:t>tructures</w:t>
      </w:r>
    </w:p>
    <w:p w14:paraId="4AF51583" w14:textId="4007FD97" w:rsidR="00D75C3A" w:rsidRPr="009420C9" w:rsidRDefault="00D75C3A" w:rsidP="003A6742">
      <w:pPr>
        <w:pStyle w:val="paragraph"/>
        <w:numPr>
          <w:ilvl w:val="0"/>
          <w:numId w:val="34"/>
        </w:numPr>
        <w:spacing w:before="0" w:beforeAutospacing="0" w:after="0" w:afterAutospacing="0" w:line="276" w:lineRule="auto"/>
        <w:textAlignment w:val="baseline"/>
        <w:rPr>
          <w:rFonts w:ascii="Arial" w:hAnsi="Arial" w:cs="Arial"/>
          <w:b/>
          <w:bCs/>
          <w:sz w:val="22"/>
          <w:szCs w:val="22"/>
        </w:rPr>
      </w:pPr>
      <w:r w:rsidRPr="009420C9">
        <w:rPr>
          <w:rFonts w:ascii="Arial" w:hAnsi="Arial" w:cs="Arial"/>
          <w:b/>
          <w:bCs/>
          <w:sz w:val="22"/>
          <w:szCs w:val="22"/>
        </w:rPr>
        <w:t>Governance</w:t>
      </w:r>
    </w:p>
    <w:p w14:paraId="191DF59E" w14:textId="32BD454B" w:rsidR="006D7F4F" w:rsidRPr="00760499" w:rsidRDefault="006D7F4F" w:rsidP="003A6742">
      <w:pPr>
        <w:pStyle w:val="paragraph"/>
        <w:spacing w:before="0" w:beforeAutospacing="0" w:after="0" w:afterAutospacing="0" w:line="276" w:lineRule="auto"/>
        <w:textAlignment w:val="baseline"/>
        <w:rPr>
          <w:rFonts w:ascii="Helvetica LT Pro Light" w:hAnsi="Helvetica LT Pro Light" w:cs="Calibri Light"/>
          <w:sz w:val="22"/>
          <w:szCs w:val="22"/>
        </w:rPr>
      </w:pPr>
    </w:p>
    <w:p w14:paraId="2D647E6C" w14:textId="517BD369" w:rsidR="006D7F4F" w:rsidRPr="00182DF1" w:rsidRDefault="006D7F4F" w:rsidP="003A6742">
      <w:pPr>
        <w:pStyle w:val="paragraph"/>
        <w:spacing w:before="0" w:beforeAutospacing="0" w:after="0" w:afterAutospacing="0" w:line="276" w:lineRule="auto"/>
        <w:textAlignment w:val="baseline"/>
        <w:rPr>
          <w:rFonts w:ascii="Rockwell" w:hAnsi="Rockwell" w:cs="Segoe UI"/>
          <w:color w:val="00AEEF"/>
          <w:sz w:val="18"/>
          <w:szCs w:val="18"/>
        </w:rPr>
      </w:pPr>
      <w:r w:rsidRPr="00182DF1">
        <w:rPr>
          <w:rStyle w:val="normaltextrun"/>
          <w:rFonts w:ascii="Rockwell" w:hAnsi="Rockwell" w:cs="Segoe UI"/>
          <w:color w:val="00AEEF"/>
          <w:sz w:val="36"/>
          <w:szCs w:val="36"/>
        </w:rPr>
        <w:t>Instructions for respondents</w:t>
      </w:r>
      <w:r w:rsidRPr="00182DF1">
        <w:rPr>
          <w:rStyle w:val="eop"/>
          <w:rFonts w:ascii="Rockwell" w:hAnsi="Rockwell" w:cs="Segoe UI"/>
          <w:color w:val="00AEEF"/>
        </w:rPr>
        <w:t> </w:t>
      </w:r>
      <w:r w:rsidR="009420C9" w:rsidRPr="00182DF1">
        <w:rPr>
          <w:rStyle w:val="eop"/>
          <w:rFonts w:ascii="Rockwell" w:hAnsi="Rockwell" w:cs="Segoe UI"/>
          <w:color w:val="00AEEF"/>
        </w:rPr>
        <w:br/>
      </w:r>
    </w:p>
    <w:p w14:paraId="0352CEC7" w14:textId="166A4AEC"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normaltextrun"/>
          <w:rFonts w:ascii="Arial" w:hAnsi="Arial" w:cs="Arial"/>
          <w:sz w:val="21"/>
          <w:szCs w:val="21"/>
        </w:rPr>
        <w:t xml:space="preserve">Respondents are invited to submit information, commentary, </w:t>
      </w:r>
      <w:r w:rsidR="00C10EA0" w:rsidRPr="009420C9">
        <w:rPr>
          <w:rStyle w:val="normaltextrun"/>
          <w:rFonts w:ascii="Arial" w:hAnsi="Arial" w:cs="Arial"/>
          <w:sz w:val="21"/>
          <w:szCs w:val="21"/>
        </w:rPr>
        <w:t>views,</w:t>
      </w:r>
      <w:r w:rsidRPr="009420C9">
        <w:rPr>
          <w:rStyle w:val="normaltextrun"/>
          <w:rFonts w:ascii="Arial" w:hAnsi="Arial" w:cs="Arial"/>
          <w:sz w:val="21"/>
          <w:szCs w:val="21"/>
        </w:rPr>
        <w:t xml:space="preserve"> and arguments in response to </w:t>
      </w:r>
      <w:r w:rsidRPr="009420C9">
        <w:rPr>
          <w:rStyle w:val="normaltextrun"/>
          <w:rFonts w:ascii="Arial" w:hAnsi="Arial" w:cs="Arial"/>
          <w:b/>
          <w:bCs/>
          <w:sz w:val="21"/>
          <w:szCs w:val="21"/>
        </w:rPr>
        <w:t>one, some or all of the questions</w:t>
      </w:r>
      <w:r w:rsidRPr="009420C9">
        <w:rPr>
          <w:rStyle w:val="normaltextrun"/>
          <w:rFonts w:ascii="Arial" w:hAnsi="Arial" w:cs="Arial"/>
          <w:sz w:val="21"/>
          <w:szCs w:val="21"/>
        </w:rPr>
        <w:t> using the form provided on the following pages.</w:t>
      </w:r>
      <w:r w:rsidRPr="009420C9">
        <w:rPr>
          <w:rStyle w:val="eop"/>
          <w:rFonts w:ascii="Arial" w:hAnsi="Arial" w:cs="Arial"/>
          <w:sz w:val="21"/>
          <w:szCs w:val="21"/>
        </w:rPr>
        <w:t> </w:t>
      </w:r>
      <w:r w:rsidR="009420C9" w:rsidRPr="009420C9">
        <w:rPr>
          <w:rStyle w:val="eop"/>
          <w:rFonts w:ascii="Arial" w:hAnsi="Arial" w:cs="Arial"/>
          <w:sz w:val="21"/>
          <w:szCs w:val="21"/>
        </w:rPr>
        <w:br/>
      </w:r>
    </w:p>
    <w:p w14:paraId="1AD35E18" w14:textId="06C9092B"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normaltextrun"/>
          <w:rFonts w:ascii="Arial" w:hAnsi="Arial" w:cs="Arial"/>
          <w:sz w:val="21"/>
          <w:szCs w:val="21"/>
        </w:rPr>
        <w:t>We welcome responses to </w:t>
      </w:r>
      <w:r w:rsidRPr="009420C9">
        <w:rPr>
          <w:rStyle w:val="normaltextrun"/>
          <w:rFonts w:ascii="Arial" w:hAnsi="Arial" w:cs="Arial"/>
          <w:b/>
          <w:bCs/>
          <w:sz w:val="21"/>
          <w:szCs w:val="21"/>
        </w:rPr>
        <w:t>any question from any respondent</w:t>
      </w:r>
      <w:r w:rsidRPr="009420C9">
        <w:rPr>
          <w:rStyle w:val="normaltextrun"/>
          <w:rFonts w:ascii="Arial" w:hAnsi="Arial" w:cs="Arial"/>
          <w:sz w:val="21"/>
          <w:szCs w:val="21"/>
        </w:rPr>
        <w:t>.</w:t>
      </w:r>
      <w:r w:rsidRPr="009420C9">
        <w:rPr>
          <w:rStyle w:val="eop"/>
          <w:rFonts w:ascii="Arial" w:hAnsi="Arial" w:cs="Arial"/>
          <w:sz w:val="21"/>
          <w:szCs w:val="21"/>
        </w:rPr>
        <w:t> </w:t>
      </w:r>
      <w:r w:rsidR="009420C9" w:rsidRPr="009420C9">
        <w:rPr>
          <w:rStyle w:val="eop"/>
          <w:rFonts w:ascii="Arial" w:hAnsi="Arial" w:cs="Arial"/>
          <w:sz w:val="21"/>
          <w:szCs w:val="21"/>
        </w:rPr>
        <w:br/>
      </w:r>
    </w:p>
    <w:p w14:paraId="39CD823B" w14:textId="1F05AEE7" w:rsidR="006D7F4F" w:rsidRPr="009420C9" w:rsidRDefault="006D7F4F" w:rsidP="003A6742">
      <w:pPr>
        <w:pStyle w:val="paragraph"/>
        <w:spacing w:before="0" w:beforeAutospacing="0" w:after="0" w:afterAutospacing="0" w:line="276" w:lineRule="auto"/>
        <w:textAlignment w:val="baseline"/>
        <w:rPr>
          <w:rStyle w:val="eop"/>
          <w:rFonts w:ascii="Arial" w:hAnsi="Arial" w:cs="Arial"/>
          <w:sz w:val="21"/>
          <w:szCs w:val="21"/>
        </w:rPr>
      </w:pPr>
      <w:r w:rsidRPr="009420C9">
        <w:rPr>
          <w:rStyle w:val="normaltextrun"/>
          <w:rFonts w:ascii="Arial" w:hAnsi="Arial" w:cs="Arial"/>
          <w:sz w:val="21"/>
          <w:szCs w:val="21"/>
        </w:rPr>
        <w:t>The boxes provided for your responses can be expanded to accommodate additional text. As a guide, please try to limit your response to a </w:t>
      </w:r>
      <w:r w:rsidRPr="009420C9">
        <w:rPr>
          <w:rStyle w:val="normaltextrun"/>
          <w:rFonts w:ascii="Arial" w:hAnsi="Arial" w:cs="Arial"/>
          <w:b/>
          <w:bCs/>
          <w:sz w:val="21"/>
          <w:szCs w:val="21"/>
        </w:rPr>
        <w:t>maximum of around 2,000 words per question</w:t>
      </w:r>
      <w:r w:rsidRPr="009420C9">
        <w:rPr>
          <w:rStyle w:val="normaltextrun"/>
          <w:rFonts w:ascii="Arial" w:hAnsi="Arial" w:cs="Arial"/>
          <w:sz w:val="21"/>
          <w:szCs w:val="21"/>
        </w:rPr>
        <w:t>.</w:t>
      </w:r>
      <w:r w:rsidRPr="009420C9">
        <w:rPr>
          <w:rStyle w:val="eop"/>
          <w:rFonts w:ascii="Arial" w:hAnsi="Arial" w:cs="Arial"/>
          <w:sz w:val="21"/>
          <w:szCs w:val="21"/>
        </w:rPr>
        <w:t> </w:t>
      </w:r>
    </w:p>
    <w:p w14:paraId="38139183" w14:textId="77777777" w:rsidR="00AF6EF5" w:rsidRPr="00760499" w:rsidRDefault="00AF6EF5" w:rsidP="003A6742">
      <w:pPr>
        <w:pStyle w:val="paragraph"/>
        <w:spacing w:before="0" w:beforeAutospacing="0" w:after="0" w:afterAutospacing="0" w:line="276" w:lineRule="auto"/>
        <w:textAlignment w:val="baseline"/>
        <w:rPr>
          <w:rFonts w:ascii="Helvetica LT Pro Light" w:hAnsi="Helvetica LT Pro Light" w:cs="Segoe UI"/>
          <w:sz w:val="18"/>
          <w:szCs w:val="18"/>
        </w:rPr>
      </w:pPr>
    </w:p>
    <w:p w14:paraId="1C09F52A" w14:textId="6E9023D4"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normaltextrun"/>
          <w:rFonts w:ascii="Arial" w:hAnsi="Arial" w:cs="Arial"/>
          <w:sz w:val="21"/>
          <w:szCs w:val="21"/>
        </w:rPr>
        <w:t>You are welcome to submit additional documentation or provide links or citations to relevant material to support your response. If doing so, please be clear about how the material relates to the question or your response and be specific about the location of relevant content within the supporting or referenced material.</w:t>
      </w:r>
      <w:r w:rsidRPr="009420C9">
        <w:rPr>
          <w:rStyle w:val="eop"/>
          <w:rFonts w:ascii="Arial" w:hAnsi="Arial" w:cs="Arial"/>
          <w:sz w:val="21"/>
          <w:szCs w:val="21"/>
        </w:rPr>
        <w:t> </w:t>
      </w:r>
      <w:r w:rsidR="009420C9">
        <w:rPr>
          <w:rStyle w:val="eop"/>
          <w:rFonts w:ascii="Arial" w:hAnsi="Arial" w:cs="Arial"/>
          <w:sz w:val="21"/>
          <w:szCs w:val="21"/>
        </w:rPr>
        <w:br/>
      </w:r>
    </w:p>
    <w:p w14:paraId="450F1D08" w14:textId="71193BE7"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normaltextrun"/>
          <w:rFonts w:ascii="Arial" w:hAnsi="Arial" w:cs="Arial"/>
          <w:sz w:val="21"/>
          <w:szCs w:val="21"/>
        </w:rPr>
        <w:t>In the final section you will be asked for permissions wi</w:t>
      </w:r>
      <w:r w:rsidR="00AF6EF5" w:rsidRPr="009420C9">
        <w:rPr>
          <w:rStyle w:val="normaltextrun"/>
          <w:rFonts w:ascii="Arial" w:hAnsi="Arial" w:cs="Arial"/>
          <w:sz w:val="21"/>
          <w:szCs w:val="21"/>
        </w:rPr>
        <w:t xml:space="preserve">th regard </w:t>
      </w:r>
      <w:r w:rsidR="00EF7B8E" w:rsidRPr="009420C9">
        <w:rPr>
          <w:rStyle w:val="normaltextrun"/>
          <w:rFonts w:ascii="Arial" w:hAnsi="Arial" w:cs="Arial"/>
          <w:sz w:val="21"/>
          <w:szCs w:val="21"/>
        </w:rPr>
        <w:t>to crediting your submission</w:t>
      </w:r>
      <w:r w:rsidRPr="009420C9">
        <w:rPr>
          <w:rStyle w:val="normaltextrun"/>
          <w:rFonts w:ascii="Arial" w:hAnsi="Arial" w:cs="Arial"/>
          <w:sz w:val="21"/>
          <w:szCs w:val="21"/>
        </w:rPr>
        <w:t xml:space="preserve">, attributing </w:t>
      </w:r>
      <w:r w:rsidR="00C10EA0" w:rsidRPr="009420C9">
        <w:rPr>
          <w:rStyle w:val="normaltextrun"/>
          <w:rFonts w:ascii="Arial" w:hAnsi="Arial" w:cs="Arial"/>
          <w:sz w:val="21"/>
          <w:szCs w:val="21"/>
        </w:rPr>
        <w:t>responses,</w:t>
      </w:r>
      <w:r w:rsidRPr="009420C9">
        <w:rPr>
          <w:rStyle w:val="normaltextrun"/>
          <w:rFonts w:ascii="Arial" w:hAnsi="Arial" w:cs="Arial"/>
          <w:sz w:val="21"/>
          <w:szCs w:val="21"/>
        </w:rPr>
        <w:t> and potential further contact.</w:t>
      </w:r>
      <w:r w:rsidRPr="009420C9">
        <w:rPr>
          <w:rStyle w:val="eop"/>
          <w:rFonts w:ascii="Arial" w:hAnsi="Arial" w:cs="Arial"/>
          <w:sz w:val="21"/>
          <w:szCs w:val="21"/>
        </w:rPr>
        <w:t> </w:t>
      </w:r>
    </w:p>
    <w:p w14:paraId="6FD98E66" w14:textId="77777777"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eop"/>
          <w:rFonts w:ascii="Arial" w:hAnsi="Arial" w:cs="Arial"/>
          <w:sz w:val="21"/>
          <w:szCs w:val="21"/>
        </w:rPr>
        <w:t> </w:t>
      </w:r>
    </w:p>
    <w:p w14:paraId="0838DEBC" w14:textId="77777777"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normaltextrun"/>
          <w:rFonts w:ascii="Arial" w:hAnsi="Arial" w:cs="Arial"/>
          <w:sz w:val="21"/>
          <w:szCs w:val="21"/>
        </w:rPr>
        <w:t>Once completed, please submit your response by email to </w:t>
      </w:r>
      <w:r w:rsidRPr="009420C9">
        <w:rPr>
          <w:rStyle w:val="normaltextrun"/>
          <w:rFonts w:ascii="Arial" w:hAnsi="Arial" w:cs="Arial"/>
          <w:b/>
          <w:bCs/>
          <w:sz w:val="21"/>
          <w:szCs w:val="21"/>
        </w:rPr>
        <w:t>strategicreview@police-foundation.org.uk.</w:t>
      </w:r>
      <w:r w:rsidRPr="009420C9">
        <w:rPr>
          <w:rStyle w:val="eop"/>
          <w:rFonts w:ascii="Arial" w:hAnsi="Arial" w:cs="Arial"/>
          <w:sz w:val="21"/>
          <w:szCs w:val="21"/>
        </w:rPr>
        <w:t> </w:t>
      </w:r>
    </w:p>
    <w:p w14:paraId="08C5998F" w14:textId="77777777"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eop"/>
          <w:rFonts w:ascii="Arial" w:hAnsi="Arial" w:cs="Arial"/>
          <w:sz w:val="21"/>
          <w:szCs w:val="21"/>
        </w:rPr>
        <w:t> </w:t>
      </w:r>
    </w:p>
    <w:p w14:paraId="1FA0AC76" w14:textId="4710EA89" w:rsidR="006D7F4F" w:rsidRPr="009420C9" w:rsidRDefault="006D7F4F" w:rsidP="003A6742">
      <w:pPr>
        <w:pStyle w:val="paragraph"/>
        <w:spacing w:before="0" w:beforeAutospacing="0" w:after="0" w:afterAutospacing="0" w:line="276" w:lineRule="auto"/>
        <w:textAlignment w:val="baseline"/>
        <w:rPr>
          <w:rFonts w:ascii="Arial" w:hAnsi="Arial" w:cs="Arial"/>
          <w:sz w:val="21"/>
          <w:szCs w:val="21"/>
        </w:rPr>
      </w:pPr>
      <w:r w:rsidRPr="009420C9">
        <w:rPr>
          <w:rStyle w:val="normaltextrun"/>
          <w:rFonts w:ascii="Arial" w:hAnsi="Arial" w:cs="Arial"/>
          <w:sz w:val="21"/>
          <w:szCs w:val="21"/>
        </w:rPr>
        <w:t>The closing date for submissions is</w:t>
      </w:r>
      <w:r w:rsidRPr="009420C9">
        <w:rPr>
          <w:rStyle w:val="normaltextrun"/>
          <w:rFonts w:ascii="Arial" w:hAnsi="Arial" w:cs="Arial"/>
          <w:color w:val="FF0000"/>
          <w:sz w:val="21"/>
          <w:szCs w:val="21"/>
        </w:rPr>
        <w:t> </w:t>
      </w:r>
      <w:r w:rsidR="001E603E" w:rsidRPr="009420C9">
        <w:rPr>
          <w:rStyle w:val="normaltextrun"/>
          <w:rFonts w:ascii="Arial" w:hAnsi="Arial" w:cs="Arial"/>
          <w:b/>
          <w:bCs/>
          <w:sz w:val="21"/>
          <w:szCs w:val="21"/>
        </w:rPr>
        <w:t>5</w:t>
      </w:r>
      <w:r w:rsidR="001E603E" w:rsidRPr="009420C9">
        <w:rPr>
          <w:rStyle w:val="normaltextrun"/>
          <w:rFonts w:ascii="Arial" w:hAnsi="Arial" w:cs="Arial"/>
          <w:b/>
          <w:bCs/>
          <w:sz w:val="21"/>
          <w:szCs w:val="21"/>
          <w:vertAlign w:val="superscript"/>
        </w:rPr>
        <w:t>th</w:t>
      </w:r>
      <w:r w:rsidR="001E603E" w:rsidRPr="009420C9">
        <w:rPr>
          <w:rStyle w:val="normaltextrun"/>
          <w:rFonts w:ascii="Arial" w:hAnsi="Arial" w:cs="Arial"/>
          <w:b/>
          <w:bCs/>
          <w:sz w:val="21"/>
          <w:szCs w:val="21"/>
        </w:rPr>
        <w:t xml:space="preserve"> April</w:t>
      </w:r>
      <w:r w:rsidR="00430CB5" w:rsidRPr="009420C9">
        <w:rPr>
          <w:rStyle w:val="normaltextrun"/>
          <w:rFonts w:ascii="Arial" w:hAnsi="Arial" w:cs="Arial"/>
          <w:b/>
          <w:bCs/>
          <w:sz w:val="21"/>
          <w:szCs w:val="21"/>
        </w:rPr>
        <w:t xml:space="preserve"> 2021.</w:t>
      </w:r>
    </w:p>
    <w:p w14:paraId="0D1BA49A" w14:textId="77777777" w:rsidR="006D7F4F" w:rsidRDefault="006D7F4F" w:rsidP="003A6742">
      <w:pPr>
        <w:rPr>
          <w:rFonts w:ascii="Helvetica LT Pro Light" w:hAnsi="Helvetica LT Pro Light"/>
          <w:color w:val="00B0F0"/>
          <w:sz w:val="36"/>
          <w:szCs w:val="36"/>
        </w:rPr>
      </w:pPr>
      <w:r>
        <w:rPr>
          <w:rFonts w:ascii="Helvetica LT Pro Light" w:hAnsi="Helvetica LT Pro Light"/>
          <w:color w:val="00B0F0"/>
          <w:sz w:val="36"/>
          <w:szCs w:val="36"/>
        </w:rPr>
        <w:br w:type="page"/>
      </w:r>
    </w:p>
    <w:tbl>
      <w:tblPr>
        <w:tblStyle w:val="TableGrid"/>
        <w:tblW w:w="0" w:type="auto"/>
        <w:tblLook w:val="04A0" w:firstRow="1" w:lastRow="0" w:firstColumn="1" w:lastColumn="0" w:noHBand="0" w:noVBand="1"/>
      </w:tblPr>
      <w:tblGrid>
        <w:gridCol w:w="9026"/>
      </w:tblGrid>
      <w:tr w:rsidR="00476DE7" w:rsidRPr="00544424" w14:paraId="5F25031E" w14:textId="77777777" w:rsidTr="00182DF1">
        <w:tc>
          <w:tcPr>
            <w:tcW w:w="9026" w:type="dxa"/>
            <w:tcBorders>
              <w:top w:val="nil"/>
              <w:left w:val="nil"/>
              <w:bottom w:val="nil"/>
              <w:right w:val="nil"/>
            </w:tcBorders>
          </w:tcPr>
          <w:p w14:paraId="68123F4A" w14:textId="77777777" w:rsidR="006853D6" w:rsidRPr="00544424" w:rsidRDefault="006853D6" w:rsidP="00AF6EF5">
            <w:pPr>
              <w:rPr>
                <w:rFonts w:ascii="Helvetica LT Pro Light" w:hAnsi="Helvetica LT Pro Light"/>
                <w:color w:val="00B0F0"/>
                <w:sz w:val="36"/>
                <w:szCs w:val="36"/>
              </w:rPr>
            </w:pPr>
          </w:p>
          <w:p w14:paraId="742200AD" w14:textId="70D39920" w:rsidR="00476DE7" w:rsidRPr="00182DF1" w:rsidRDefault="00CB3412" w:rsidP="00AF6EF5">
            <w:pPr>
              <w:rPr>
                <w:rFonts w:ascii="Rockwell" w:hAnsi="Rockwell"/>
                <w:color w:val="00AEEF"/>
                <w:sz w:val="36"/>
                <w:szCs w:val="36"/>
              </w:rPr>
            </w:pPr>
            <w:r w:rsidRPr="00182DF1">
              <w:rPr>
                <w:rFonts w:ascii="Rockwell" w:hAnsi="Rockwell"/>
                <w:color w:val="00AEEF"/>
                <w:sz w:val="36"/>
                <w:szCs w:val="36"/>
              </w:rPr>
              <w:t>1</w:t>
            </w:r>
            <w:r w:rsidR="00476DE7" w:rsidRPr="00182DF1">
              <w:rPr>
                <w:rFonts w:ascii="Rockwell" w:hAnsi="Rockwell"/>
                <w:color w:val="00AEEF"/>
                <w:sz w:val="36"/>
                <w:szCs w:val="36"/>
              </w:rPr>
              <w:t>:</w:t>
            </w:r>
            <w:r w:rsidR="009420C9" w:rsidRPr="00182DF1">
              <w:rPr>
                <w:rFonts w:ascii="Rockwell" w:hAnsi="Rockwell"/>
                <w:color w:val="00AEEF"/>
                <w:sz w:val="36"/>
                <w:szCs w:val="36"/>
              </w:rPr>
              <w:t xml:space="preserve"> </w:t>
            </w:r>
            <w:r w:rsidR="00D35354" w:rsidRPr="00182DF1">
              <w:rPr>
                <w:rFonts w:ascii="Rockwell" w:hAnsi="Rockwell"/>
                <w:color w:val="00AEEF"/>
                <w:sz w:val="36"/>
                <w:szCs w:val="36"/>
              </w:rPr>
              <w:t>L</w:t>
            </w:r>
            <w:r w:rsidR="000D630F" w:rsidRPr="00182DF1">
              <w:rPr>
                <w:rFonts w:ascii="Rockwell" w:hAnsi="Rockwell"/>
                <w:color w:val="00AEEF"/>
                <w:sz w:val="36"/>
                <w:szCs w:val="36"/>
              </w:rPr>
              <w:t>egitimacy</w:t>
            </w:r>
            <w:r w:rsidR="00D35354" w:rsidRPr="00182DF1">
              <w:rPr>
                <w:rFonts w:ascii="Rockwell" w:hAnsi="Rockwell"/>
                <w:color w:val="00AEEF"/>
                <w:sz w:val="36"/>
                <w:szCs w:val="36"/>
              </w:rPr>
              <w:t xml:space="preserve"> and confidence </w:t>
            </w:r>
          </w:p>
          <w:p w14:paraId="0F8AE94E" w14:textId="3E5C4078" w:rsidR="00476DE7" w:rsidRPr="00544424" w:rsidRDefault="00476DE7" w:rsidP="00AF6EF5">
            <w:pPr>
              <w:rPr>
                <w:rFonts w:ascii="Helvetica LT Pro Light" w:hAnsi="Helvetica LT Pro Light"/>
                <w:b/>
              </w:rPr>
            </w:pPr>
          </w:p>
        </w:tc>
      </w:tr>
      <w:tr w:rsidR="00182DF1" w:rsidRPr="00544424" w14:paraId="201A0250" w14:textId="77777777" w:rsidTr="00182DF1">
        <w:tc>
          <w:tcPr>
            <w:tcW w:w="9026" w:type="dxa"/>
            <w:tcBorders>
              <w:top w:val="nil"/>
              <w:left w:val="nil"/>
              <w:right w:val="nil"/>
            </w:tcBorders>
          </w:tcPr>
          <w:p w14:paraId="3E6E14A0" w14:textId="77777777" w:rsidR="00182DF1" w:rsidRPr="00544424" w:rsidRDefault="00182DF1" w:rsidP="00AF6EF5">
            <w:pPr>
              <w:rPr>
                <w:rFonts w:ascii="Helvetica LT Pro Light" w:hAnsi="Helvetica LT Pro Light"/>
                <w:b/>
              </w:rPr>
            </w:pPr>
          </w:p>
        </w:tc>
      </w:tr>
      <w:tr w:rsidR="00B9140A" w:rsidRPr="00544424" w14:paraId="22B0A4CF" w14:textId="77777777" w:rsidTr="00182DF1">
        <w:tc>
          <w:tcPr>
            <w:tcW w:w="9026" w:type="dxa"/>
            <w:tcBorders>
              <w:top w:val="nil"/>
            </w:tcBorders>
          </w:tcPr>
          <w:p w14:paraId="22B0A4C6" w14:textId="77777777" w:rsidR="002F189E" w:rsidRPr="00544424" w:rsidRDefault="002F189E" w:rsidP="00AF6EF5">
            <w:pPr>
              <w:rPr>
                <w:rFonts w:ascii="Helvetica LT Pro Light" w:hAnsi="Helvetica LT Pro Light"/>
                <w:b/>
              </w:rPr>
            </w:pPr>
          </w:p>
          <w:p w14:paraId="22B0A4C7" w14:textId="2AE7E653" w:rsidR="00B9140A" w:rsidRPr="0015213A" w:rsidRDefault="00B9140A" w:rsidP="00AF6EF5">
            <w:pPr>
              <w:spacing w:after="200"/>
              <w:ind w:left="142" w:right="95"/>
              <w:rPr>
                <w:rFonts w:ascii="Arial" w:hAnsi="Arial" w:cs="Arial"/>
                <w:b/>
                <w:sz w:val="21"/>
                <w:szCs w:val="21"/>
              </w:rPr>
            </w:pPr>
            <w:r w:rsidRPr="0015213A">
              <w:rPr>
                <w:rFonts w:ascii="Arial" w:hAnsi="Arial" w:cs="Arial"/>
                <w:b/>
                <w:sz w:val="21"/>
                <w:szCs w:val="21"/>
              </w:rPr>
              <w:t>Q</w:t>
            </w:r>
            <w:r w:rsidR="00EE105F" w:rsidRPr="0015213A">
              <w:rPr>
                <w:rFonts w:ascii="Arial" w:hAnsi="Arial" w:cs="Arial"/>
                <w:b/>
                <w:sz w:val="21"/>
                <w:szCs w:val="21"/>
              </w:rPr>
              <w:t>1</w:t>
            </w:r>
            <w:r w:rsidRPr="0015213A">
              <w:rPr>
                <w:rFonts w:ascii="Arial" w:hAnsi="Arial" w:cs="Arial"/>
                <w:b/>
                <w:sz w:val="21"/>
                <w:szCs w:val="21"/>
              </w:rPr>
              <w:t>:</w:t>
            </w:r>
            <w:r w:rsidR="006853D6" w:rsidRPr="0015213A">
              <w:rPr>
                <w:rFonts w:ascii="Arial" w:hAnsi="Arial" w:cs="Arial"/>
                <w:b/>
                <w:sz w:val="21"/>
                <w:szCs w:val="21"/>
              </w:rPr>
              <w:t xml:space="preserve"> </w:t>
            </w:r>
            <w:r w:rsidR="00D35354" w:rsidRPr="0015213A">
              <w:rPr>
                <w:rFonts w:ascii="Arial" w:hAnsi="Arial" w:cs="Arial"/>
                <w:b/>
                <w:sz w:val="21"/>
                <w:szCs w:val="21"/>
              </w:rPr>
              <w:t xml:space="preserve">How would you assess the </w:t>
            </w:r>
            <w:r w:rsidR="009C75ED" w:rsidRPr="0015213A">
              <w:rPr>
                <w:rFonts w:ascii="Arial" w:hAnsi="Arial" w:cs="Arial"/>
                <w:b/>
                <w:sz w:val="21"/>
                <w:szCs w:val="21"/>
              </w:rPr>
              <w:t xml:space="preserve">state </w:t>
            </w:r>
            <w:r w:rsidR="00D35354" w:rsidRPr="0015213A">
              <w:rPr>
                <w:rFonts w:ascii="Arial" w:hAnsi="Arial" w:cs="Arial"/>
                <w:b/>
                <w:sz w:val="21"/>
                <w:szCs w:val="21"/>
              </w:rPr>
              <w:t xml:space="preserve">of public </w:t>
            </w:r>
            <w:r w:rsidR="009C75ED" w:rsidRPr="0015213A">
              <w:rPr>
                <w:rFonts w:ascii="Arial" w:hAnsi="Arial" w:cs="Arial"/>
                <w:b/>
                <w:sz w:val="21"/>
                <w:szCs w:val="21"/>
              </w:rPr>
              <w:t xml:space="preserve">trust and </w:t>
            </w:r>
            <w:r w:rsidR="00D35354" w:rsidRPr="0015213A">
              <w:rPr>
                <w:rFonts w:ascii="Arial" w:hAnsi="Arial" w:cs="Arial"/>
                <w:b/>
                <w:sz w:val="21"/>
                <w:szCs w:val="21"/>
              </w:rPr>
              <w:t xml:space="preserve">confidence </w:t>
            </w:r>
            <w:r w:rsidR="00664DC0" w:rsidRPr="0015213A">
              <w:rPr>
                <w:rFonts w:ascii="Arial" w:hAnsi="Arial" w:cs="Arial"/>
                <w:b/>
                <w:sz w:val="21"/>
                <w:szCs w:val="21"/>
              </w:rPr>
              <w:t>in the police?</w:t>
            </w:r>
          </w:p>
          <w:p w14:paraId="59D9F8FC" w14:textId="1CB764D5" w:rsidR="00664DC0" w:rsidRPr="0015213A" w:rsidRDefault="001F3268" w:rsidP="00AF6EF5">
            <w:pPr>
              <w:ind w:left="142" w:right="95"/>
              <w:rPr>
                <w:rFonts w:ascii="Arial" w:hAnsi="Arial" w:cs="Arial"/>
                <w:sz w:val="21"/>
                <w:szCs w:val="21"/>
              </w:rPr>
            </w:pPr>
            <w:r w:rsidRPr="0015213A">
              <w:rPr>
                <w:rFonts w:ascii="Arial" w:hAnsi="Arial" w:cs="Arial"/>
                <w:sz w:val="21"/>
                <w:szCs w:val="21"/>
              </w:rPr>
              <w:t xml:space="preserve">You may wish to </w:t>
            </w:r>
            <w:r w:rsidR="00664DC0" w:rsidRPr="0015213A">
              <w:rPr>
                <w:rFonts w:ascii="Arial" w:hAnsi="Arial" w:cs="Arial"/>
                <w:sz w:val="21"/>
                <w:szCs w:val="21"/>
              </w:rPr>
              <w:t>refer to the public as a whole and/or to particular groups</w:t>
            </w:r>
            <w:r w:rsidR="004B37E7" w:rsidRPr="0015213A">
              <w:rPr>
                <w:rFonts w:ascii="Arial" w:hAnsi="Arial" w:cs="Arial"/>
                <w:sz w:val="21"/>
                <w:szCs w:val="21"/>
              </w:rPr>
              <w:t>, such as victims of crime, people with particular needs, Black Asian and Minority Ethnic groups or other minority groups.</w:t>
            </w:r>
          </w:p>
          <w:p w14:paraId="22B0A4CE" w14:textId="77777777" w:rsidR="000F5F04" w:rsidRPr="004B37E7" w:rsidRDefault="000F5F04" w:rsidP="004B37E7">
            <w:pPr>
              <w:ind w:right="95"/>
              <w:rPr>
                <w:rFonts w:ascii="Helvetica LT Pro Light" w:hAnsi="Helvetica LT Pro Light"/>
              </w:rPr>
            </w:pPr>
          </w:p>
        </w:tc>
      </w:tr>
      <w:tr w:rsidR="00B9140A" w:rsidRPr="00544424" w14:paraId="22B0A4F7" w14:textId="77777777" w:rsidTr="00760499">
        <w:tc>
          <w:tcPr>
            <w:tcW w:w="9026" w:type="dxa"/>
          </w:tcPr>
          <w:p w14:paraId="22B0A4D0" w14:textId="77777777" w:rsidR="00B9140A" w:rsidRPr="00544424" w:rsidRDefault="00B9140A" w:rsidP="00AF6EF5">
            <w:pPr>
              <w:rPr>
                <w:rFonts w:ascii="Helvetica LT Pro Light" w:hAnsi="Helvetica LT Pro Light"/>
              </w:rPr>
            </w:pPr>
          </w:p>
          <w:p w14:paraId="22B0A4D1" w14:textId="77777777" w:rsidR="00B9140A" w:rsidRPr="00544424" w:rsidRDefault="00B9140A" w:rsidP="00AF6EF5">
            <w:pPr>
              <w:rPr>
                <w:rFonts w:ascii="Helvetica LT Pro Light" w:hAnsi="Helvetica LT Pro Light"/>
              </w:rPr>
            </w:pPr>
          </w:p>
          <w:p w14:paraId="22B0A4D2" w14:textId="77777777" w:rsidR="00B9140A" w:rsidRPr="00544424" w:rsidRDefault="00B9140A" w:rsidP="00AF6EF5">
            <w:pPr>
              <w:rPr>
                <w:rFonts w:ascii="Helvetica LT Pro Light" w:hAnsi="Helvetica LT Pro Light"/>
              </w:rPr>
            </w:pPr>
          </w:p>
          <w:p w14:paraId="22B0A4D3" w14:textId="77777777" w:rsidR="00B9140A" w:rsidRPr="00544424" w:rsidRDefault="00B9140A" w:rsidP="00AF6EF5">
            <w:pPr>
              <w:rPr>
                <w:rFonts w:ascii="Helvetica LT Pro Light" w:hAnsi="Helvetica LT Pro Light"/>
              </w:rPr>
            </w:pPr>
          </w:p>
          <w:p w14:paraId="22B0A4D4" w14:textId="77777777" w:rsidR="00B9140A" w:rsidRPr="00544424" w:rsidRDefault="00B9140A" w:rsidP="00AF6EF5">
            <w:pPr>
              <w:rPr>
                <w:rFonts w:ascii="Helvetica LT Pro Light" w:hAnsi="Helvetica LT Pro Light"/>
              </w:rPr>
            </w:pPr>
          </w:p>
          <w:p w14:paraId="22B0A4D5" w14:textId="77777777" w:rsidR="00B9140A" w:rsidRPr="00544424" w:rsidRDefault="00B9140A" w:rsidP="00AF6EF5">
            <w:pPr>
              <w:rPr>
                <w:rFonts w:ascii="Helvetica LT Pro Light" w:hAnsi="Helvetica LT Pro Light"/>
              </w:rPr>
            </w:pPr>
          </w:p>
          <w:p w14:paraId="22B0A4D6" w14:textId="77777777" w:rsidR="00B9140A" w:rsidRPr="00544424" w:rsidRDefault="00B9140A" w:rsidP="00AF6EF5">
            <w:pPr>
              <w:rPr>
                <w:rFonts w:ascii="Helvetica LT Pro Light" w:hAnsi="Helvetica LT Pro Light"/>
              </w:rPr>
            </w:pPr>
          </w:p>
          <w:p w14:paraId="22B0A4D7" w14:textId="6810016E" w:rsidR="00B9140A" w:rsidRDefault="00B9140A" w:rsidP="00AF6EF5">
            <w:pPr>
              <w:rPr>
                <w:rFonts w:ascii="Helvetica LT Pro Light" w:hAnsi="Helvetica LT Pro Light"/>
              </w:rPr>
            </w:pPr>
          </w:p>
          <w:p w14:paraId="4913D8A3" w14:textId="196AD2D6" w:rsidR="00CE14C8" w:rsidRDefault="00CE14C8" w:rsidP="00AF6EF5">
            <w:pPr>
              <w:rPr>
                <w:rFonts w:ascii="Helvetica LT Pro Light" w:hAnsi="Helvetica LT Pro Light"/>
              </w:rPr>
            </w:pPr>
          </w:p>
          <w:p w14:paraId="32272B9E" w14:textId="77777777" w:rsidR="00CE14C8" w:rsidRPr="00544424" w:rsidRDefault="00CE14C8" w:rsidP="00AF6EF5">
            <w:pPr>
              <w:rPr>
                <w:rFonts w:ascii="Helvetica LT Pro Light" w:hAnsi="Helvetica LT Pro Light"/>
              </w:rPr>
            </w:pPr>
          </w:p>
          <w:p w14:paraId="22B0A4D8" w14:textId="77777777" w:rsidR="00B9140A" w:rsidRPr="00544424" w:rsidRDefault="00B9140A" w:rsidP="00AF6EF5">
            <w:pPr>
              <w:rPr>
                <w:rFonts w:ascii="Helvetica LT Pro Light" w:hAnsi="Helvetica LT Pro Light"/>
              </w:rPr>
            </w:pPr>
          </w:p>
          <w:p w14:paraId="22B0A4D9" w14:textId="77777777" w:rsidR="00B9140A" w:rsidRPr="00544424" w:rsidRDefault="00B9140A" w:rsidP="00AF6EF5">
            <w:pPr>
              <w:rPr>
                <w:rFonts w:ascii="Helvetica LT Pro Light" w:hAnsi="Helvetica LT Pro Light"/>
              </w:rPr>
            </w:pPr>
          </w:p>
          <w:p w14:paraId="22B0A4DA" w14:textId="77777777" w:rsidR="00B9140A" w:rsidRPr="00544424" w:rsidRDefault="00B9140A" w:rsidP="00AF6EF5">
            <w:pPr>
              <w:rPr>
                <w:rFonts w:ascii="Helvetica LT Pro Light" w:hAnsi="Helvetica LT Pro Light"/>
              </w:rPr>
            </w:pPr>
          </w:p>
          <w:p w14:paraId="22B0A4DB" w14:textId="77777777" w:rsidR="00B9140A" w:rsidRPr="00544424" w:rsidRDefault="00B9140A" w:rsidP="00AF6EF5">
            <w:pPr>
              <w:rPr>
                <w:rFonts w:ascii="Helvetica LT Pro Light" w:hAnsi="Helvetica LT Pro Light"/>
              </w:rPr>
            </w:pPr>
          </w:p>
          <w:p w14:paraId="22B0A4DC" w14:textId="25AE721B" w:rsidR="00B9140A" w:rsidRDefault="00B9140A" w:rsidP="00AF6EF5">
            <w:pPr>
              <w:rPr>
                <w:rFonts w:ascii="Helvetica LT Pro Light" w:hAnsi="Helvetica LT Pro Light"/>
              </w:rPr>
            </w:pPr>
          </w:p>
          <w:p w14:paraId="305C34C0" w14:textId="5C607367" w:rsidR="00CE14C8" w:rsidRDefault="00CE14C8" w:rsidP="00AF6EF5">
            <w:pPr>
              <w:rPr>
                <w:rFonts w:ascii="Helvetica LT Pro Light" w:hAnsi="Helvetica LT Pro Light"/>
              </w:rPr>
            </w:pPr>
          </w:p>
          <w:p w14:paraId="7B382575" w14:textId="5FF3BFE2" w:rsidR="00CE14C8" w:rsidRDefault="00CE14C8" w:rsidP="00AF6EF5">
            <w:pPr>
              <w:rPr>
                <w:rFonts w:ascii="Helvetica LT Pro Light" w:hAnsi="Helvetica LT Pro Light"/>
              </w:rPr>
            </w:pPr>
          </w:p>
          <w:p w14:paraId="25153A43" w14:textId="3A68EB2A" w:rsidR="00CB6992" w:rsidRDefault="00CB6992" w:rsidP="00AF6EF5">
            <w:pPr>
              <w:rPr>
                <w:rFonts w:ascii="Helvetica LT Pro Light" w:hAnsi="Helvetica LT Pro Light"/>
              </w:rPr>
            </w:pPr>
          </w:p>
          <w:p w14:paraId="66128764" w14:textId="6FE0FF10" w:rsidR="00CB6992" w:rsidRDefault="00CB6992" w:rsidP="00AF6EF5">
            <w:pPr>
              <w:rPr>
                <w:rFonts w:ascii="Helvetica LT Pro Light" w:hAnsi="Helvetica LT Pro Light"/>
              </w:rPr>
            </w:pPr>
          </w:p>
          <w:p w14:paraId="25A5ECB2" w14:textId="69762115" w:rsidR="00CB6992" w:rsidRDefault="00CB6992" w:rsidP="00AF6EF5">
            <w:pPr>
              <w:rPr>
                <w:rFonts w:ascii="Helvetica LT Pro Light" w:hAnsi="Helvetica LT Pro Light"/>
              </w:rPr>
            </w:pPr>
          </w:p>
          <w:p w14:paraId="73E01A36" w14:textId="775A85EC" w:rsidR="00CB6992" w:rsidRDefault="00CB6992" w:rsidP="00AF6EF5">
            <w:pPr>
              <w:rPr>
                <w:rFonts w:ascii="Helvetica LT Pro Light" w:hAnsi="Helvetica LT Pro Light"/>
              </w:rPr>
            </w:pPr>
          </w:p>
          <w:p w14:paraId="66D095C2" w14:textId="6B0E2A63" w:rsidR="00CB6992" w:rsidRDefault="00CB6992" w:rsidP="00AF6EF5">
            <w:pPr>
              <w:rPr>
                <w:rFonts w:ascii="Helvetica LT Pro Light" w:hAnsi="Helvetica LT Pro Light"/>
              </w:rPr>
            </w:pPr>
          </w:p>
          <w:p w14:paraId="197CFBEC" w14:textId="6AD94C32" w:rsidR="00CB6992" w:rsidRDefault="00CB6992" w:rsidP="00AF6EF5">
            <w:pPr>
              <w:rPr>
                <w:rFonts w:ascii="Helvetica LT Pro Light" w:hAnsi="Helvetica LT Pro Light"/>
              </w:rPr>
            </w:pPr>
          </w:p>
          <w:p w14:paraId="2D4D1499" w14:textId="011C03EF" w:rsidR="00CB6992" w:rsidRDefault="00CB6992" w:rsidP="00AF6EF5">
            <w:pPr>
              <w:rPr>
                <w:rFonts w:ascii="Helvetica LT Pro Light" w:hAnsi="Helvetica LT Pro Light"/>
              </w:rPr>
            </w:pPr>
          </w:p>
          <w:p w14:paraId="2ACF8CD7" w14:textId="775AE39A" w:rsidR="00CB6992" w:rsidRDefault="00CB6992" w:rsidP="00AF6EF5">
            <w:pPr>
              <w:rPr>
                <w:rFonts w:ascii="Helvetica LT Pro Light" w:hAnsi="Helvetica LT Pro Light"/>
              </w:rPr>
            </w:pPr>
          </w:p>
          <w:p w14:paraId="74DA8BEE" w14:textId="7F373127" w:rsidR="00CB6992" w:rsidRDefault="00CB6992" w:rsidP="00AF6EF5">
            <w:pPr>
              <w:rPr>
                <w:rFonts w:ascii="Helvetica LT Pro Light" w:hAnsi="Helvetica LT Pro Light"/>
              </w:rPr>
            </w:pPr>
          </w:p>
          <w:p w14:paraId="0365A393" w14:textId="6D41025C" w:rsidR="00CB6992" w:rsidRDefault="00CB6992" w:rsidP="00AF6EF5">
            <w:pPr>
              <w:rPr>
                <w:rFonts w:ascii="Helvetica LT Pro Light" w:hAnsi="Helvetica LT Pro Light"/>
              </w:rPr>
            </w:pPr>
          </w:p>
          <w:p w14:paraId="720479F5" w14:textId="30C793A2" w:rsidR="00CB6992" w:rsidRDefault="00CB6992" w:rsidP="00AF6EF5">
            <w:pPr>
              <w:rPr>
                <w:rFonts w:ascii="Helvetica LT Pro Light" w:hAnsi="Helvetica LT Pro Light"/>
              </w:rPr>
            </w:pPr>
          </w:p>
          <w:p w14:paraId="7377696B" w14:textId="47141738" w:rsidR="00CB6992" w:rsidRDefault="00CB6992" w:rsidP="00AF6EF5">
            <w:pPr>
              <w:rPr>
                <w:rFonts w:ascii="Helvetica LT Pro Light" w:hAnsi="Helvetica LT Pro Light"/>
              </w:rPr>
            </w:pPr>
          </w:p>
          <w:p w14:paraId="68CBA82B" w14:textId="67FF57E1" w:rsidR="00CB6992" w:rsidRDefault="00CB6992" w:rsidP="00AF6EF5">
            <w:pPr>
              <w:rPr>
                <w:rFonts w:ascii="Helvetica LT Pro Light" w:hAnsi="Helvetica LT Pro Light"/>
              </w:rPr>
            </w:pPr>
          </w:p>
          <w:p w14:paraId="49DB3FE9" w14:textId="7B2F9A11" w:rsidR="00CB6992" w:rsidRDefault="00CB6992" w:rsidP="00AF6EF5">
            <w:pPr>
              <w:rPr>
                <w:rFonts w:ascii="Helvetica LT Pro Light" w:hAnsi="Helvetica LT Pro Light"/>
              </w:rPr>
            </w:pPr>
          </w:p>
          <w:p w14:paraId="6C3688DE" w14:textId="032D8EE2" w:rsidR="00CB6992" w:rsidRDefault="00CB6992" w:rsidP="00AF6EF5">
            <w:pPr>
              <w:rPr>
                <w:rFonts w:ascii="Helvetica LT Pro Light" w:hAnsi="Helvetica LT Pro Light"/>
              </w:rPr>
            </w:pPr>
          </w:p>
          <w:p w14:paraId="05CF2CAD" w14:textId="77F1A1A4" w:rsidR="00CB6992" w:rsidRDefault="00CB6992" w:rsidP="00AF6EF5">
            <w:pPr>
              <w:rPr>
                <w:rFonts w:ascii="Helvetica LT Pro Light" w:hAnsi="Helvetica LT Pro Light"/>
              </w:rPr>
            </w:pPr>
          </w:p>
          <w:p w14:paraId="0BD31BA4" w14:textId="3CD80BB7" w:rsidR="00CB6992" w:rsidRDefault="00CB6992" w:rsidP="00AF6EF5">
            <w:pPr>
              <w:rPr>
                <w:rFonts w:ascii="Helvetica LT Pro Light" w:hAnsi="Helvetica LT Pro Light"/>
              </w:rPr>
            </w:pPr>
          </w:p>
          <w:p w14:paraId="47463A9B" w14:textId="6C431EF4" w:rsidR="00CB6992" w:rsidRDefault="00CB6992" w:rsidP="00AF6EF5">
            <w:pPr>
              <w:rPr>
                <w:rFonts w:ascii="Helvetica LT Pro Light" w:hAnsi="Helvetica LT Pro Light"/>
              </w:rPr>
            </w:pPr>
          </w:p>
          <w:p w14:paraId="66075DE4" w14:textId="43A9D95B" w:rsidR="00CB6992" w:rsidRDefault="00CB6992" w:rsidP="00AF6EF5">
            <w:pPr>
              <w:rPr>
                <w:rFonts w:ascii="Helvetica LT Pro Light" w:hAnsi="Helvetica LT Pro Light"/>
              </w:rPr>
            </w:pPr>
          </w:p>
          <w:p w14:paraId="6604569E" w14:textId="4F7BCE14" w:rsidR="00CB6992" w:rsidRDefault="00CB6992" w:rsidP="00AF6EF5">
            <w:pPr>
              <w:rPr>
                <w:rFonts w:ascii="Helvetica LT Pro Light" w:hAnsi="Helvetica LT Pro Light"/>
              </w:rPr>
            </w:pPr>
          </w:p>
          <w:p w14:paraId="5B9DB792" w14:textId="4C9841DE" w:rsidR="00CB6992" w:rsidRDefault="00CB6992" w:rsidP="00AF6EF5">
            <w:pPr>
              <w:rPr>
                <w:rFonts w:ascii="Helvetica LT Pro Light" w:hAnsi="Helvetica LT Pro Light"/>
              </w:rPr>
            </w:pPr>
          </w:p>
          <w:p w14:paraId="0823B5B9" w14:textId="5CFF260A" w:rsidR="00CB6992" w:rsidRDefault="00CB6992" w:rsidP="00AF6EF5">
            <w:pPr>
              <w:rPr>
                <w:rFonts w:ascii="Helvetica LT Pro Light" w:hAnsi="Helvetica LT Pro Light"/>
              </w:rPr>
            </w:pPr>
          </w:p>
          <w:p w14:paraId="43633170" w14:textId="77777777" w:rsidR="00CB6992" w:rsidRPr="00544424" w:rsidRDefault="00CB6992" w:rsidP="00AF6EF5">
            <w:pPr>
              <w:rPr>
                <w:rFonts w:ascii="Helvetica LT Pro Light" w:hAnsi="Helvetica LT Pro Light"/>
              </w:rPr>
            </w:pPr>
          </w:p>
          <w:p w14:paraId="22B0A4F6" w14:textId="77777777" w:rsidR="00E32180" w:rsidRPr="00544424" w:rsidRDefault="00E32180" w:rsidP="00AF6EF5">
            <w:pPr>
              <w:rPr>
                <w:rFonts w:ascii="Helvetica LT Pro Light" w:hAnsi="Helvetica LT Pro Light"/>
              </w:rPr>
            </w:pPr>
          </w:p>
        </w:tc>
      </w:tr>
      <w:tr w:rsidR="000644A8" w:rsidRPr="00544424" w14:paraId="7EC825CA" w14:textId="77777777" w:rsidTr="00760499">
        <w:tc>
          <w:tcPr>
            <w:tcW w:w="9026" w:type="dxa"/>
          </w:tcPr>
          <w:p w14:paraId="4F41CDA8" w14:textId="77777777" w:rsidR="000644A8" w:rsidRPr="0015213A" w:rsidRDefault="000644A8" w:rsidP="00AF6EF5">
            <w:pPr>
              <w:rPr>
                <w:rFonts w:ascii="Arial" w:hAnsi="Arial" w:cs="Arial"/>
                <w:sz w:val="21"/>
                <w:szCs w:val="21"/>
              </w:rPr>
            </w:pPr>
          </w:p>
          <w:p w14:paraId="388AB7F6" w14:textId="2C912B76" w:rsidR="000644A8" w:rsidRPr="0015213A" w:rsidRDefault="000644A8" w:rsidP="0015213A">
            <w:pPr>
              <w:spacing w:line="276" w:lineRule="auto"/>
              <w:rPr>
                <w:rFonts w:ascii="Arial" w:hAnsi="Arial" w:cs="Arial"/>
                <w:b/>
                <w:bCs/>
                <w:sz w:val="21"/>
                <w:szCs w:val="21"/>
              </w:rPr>
            </w:pPr>
            <w:r w:rsidRPr="0015213A">
              <w:rPr>
                <w:rFonts w:ascii="Arial" w:hAnsi="Arial" w:cs="Arial"/>
                <w:b/>
                <w:bCs/>
                <w:sz w:val="21"/>
                <w:szCs w:val="21"/>
              </w:rPr>
              <w:lastRenderedPageBreak/>
              <w:t>Q</w:t>
            </w:r>
            <w:r w:rsidR="00546E5D" w:rsidRPr="0015213A">
              <w:rPr>
                <w:rFonts w:ascii="Arial" w:hAnsi="Arial" w:cs="Arial"/>
                <w:b/>
                <w:bCs/>
                <w:sz w:val="21"/>
                <w:szCs w:val="21"/>
              </w:rPr>
              <w:t>2</w:t>
            </w:r>
            <w:r w:rsidRPr="0015213A">
              <w:rPr>
                <w:rFonts w:ascii="Arial" w:hAnsi="Arial" w:cs="Arial"/>
                <w:b/>
                <w:bCs/>
                <w:sz w:val="21"/>
                <w:szCs w:val="21"/>
              </w:rPr>
              <w:t xml:space="preserve">.  What should be done to improve police legitimacy, especially among those communities </w:t>
            </w:r>
            <w:r w:rsidR="00BC12BE" w:rsidRPr="0015213A">
              <w:rPr>
                <w:rFonts w:ascii="Arial" w:hAnsi="Arial" w:cs="Arial"/>
                <w:b/>
                <w:bCs/>
                <w:sz w:val="21"/>
                <w:szCs w:val="21"/>
              </w:rPr>
              <w:t>who have less trust and confidence in the police?</w:t>
            </w:r>
          </w:p>
          <w:p w14:paraId="34D4471B" w14:textId="77777777" w:rsidR="00BC12BE" w:rsidRPr="0015213A" w:rsidRDefault="00BC12BE" w:rsidP="0015213A">
            <w:pPr>
              <w:spacing w:line="276" w:lineRule="auto"/>
              <w:rPr>
                <w:rFonts w:ascii="Arial" w:hAnsi="Arial" w:cs="Arial"/>
                <w:b/>
                <w:bCs/>
                <w:sz w:val="21"/>
                <w:szCs w:val="21"/>
              </w:rPr>
            </w:pPr>
          </w:p>
          <w:p w14:paraId="43B48110" w14:textId="1C6FAA01" w:rsidR="00BC12BE" w:rsidRPr="0015213A" w:rsidRDefault="00BC12BE" w:rsidP="0015213A">
            <w:pPr>
              <w:spacing w:line="276" w:lineRule="auto"/>
              <w:rPr>
                <w:rFonts w:ascii="Arial" w:hAnsi="Arial" w:cs="Arial"/>
                <w:sz w:val="21"/>
                <w:szCs w:val="21"/>
              </w:rPr>
            </w:pPr>
            <w:r w:rsidRPr="0015213A">
              <w:rPr>
                <w:rFonts w:ascii="Arial" w:hAnsi="Arial" w:cs="Arial"/>
                <w:sz w:val="21"/>
                <w:szCs w:val="21"/>
              </w:rPr>
              <w:t xml:space="preserve">You may wish to refer to specific examples of </w:t>
            </w:r>
            <w:r w:rsidR="00A50FCF" w:rsidRPr="0015213A">
              <w:rPr>
                <w:rFonts w:ascii="Arial" w:hAnsi="Arial" w:cs="Arial"/>
                <w:sz w:val="21"/>
                <w:szCs w:val="21"/>
              </w:rPr>
              <w:t>initiatives here or around the world that have improved public confidence in the police.</w:t>
            </w:r>
            <w:r w:rsidR="00182DF1">
              <w:rPr>
                <w:rFonts w:ascii="Arial" w:hAnsi="Arial" w:cs="Arial"/>
                <w:sz w:val="21"/>
                <w:szCs w:val="21"/>
              </w:rPr>
              <w:br/>
            </w:r>
          </w:p>
        </w:tc>
      </w:tr>
      <w:tr w:rsidR="00BC12BE" w:rsidRPr="00544424" w14:paraId="7192DDD9" w14:textId="77777777" w:rsidTr="00760499">
        <w:tc>
          <w:tcPr>
            <w:tcW w:w="9026" w:type="dxa"/>
          </w:tcPr>
          <w:p w14:paraId="371074FD" w14:textId="77777777" w:rsidR="00BC12BE" w:rsidRDefault="00BC12BE" w:rsidP="00AF6EF5">
            <w:pPr>
              <w:rPr>
                <w:rFonts w:ascii="Helvetica LT Pro Light" w:hAnsi="Helvetica LT Pro Light"/>
              </w:rPr>
            </w:pPr>
          </w:p>
          <w:p w14:paraId="7107BA58" w14:textId="77777777" w:rsidR="00BC12BE" w:rsidRDefault="00BC12BE" w:rsidP="00AF6EF5">
            <w:pPr>
              <w:rPr>
                <w:rFonts w:ascii="Helvetica LT Pro Light" w:hAnsi="Helvetica LT Pro Light"/>
              </w:rPr>
            </w:pPr>
          </w:p>
          <w:p w14:paraId="0F4DCCD7" w14:textId="77777777" w:rsidR="00BC12BE" w:rsidRDefault="00BC12BE" w:rsidP="00AF6EF5">
            <w:pPr>
              <w:rPr>
                <w:rFonts w:ascii="Helvetica LT Pro Light" w:hAnsi="Helvetica LT Pro Light"/>
              </w:rPr>
            </w:pPr>
          </w:p>
          <w:p w14:paraId="50912810" w14:textId="77777777" w:rsidR="00BC12BE" w:rsidRDefault="00BC12BE" w:rsidP="00AF6EF5">
            <w:pPr>
              <w:rPr>
                <w:rFonts w:ascii="Helvetica LT Pro Light" w:hAnsi="Helvetica LT Pro Light"/>
              </w:rPr>
            </w:pPr>
          </w:p>
          <w:p w14:paraId="78677961" w14:textId="77777777" w:rsidR="00BC12BE" w:rsidRDefault="00BC12BE" w:rsidP="00AF6EF5">
            <w:pPr>
              <w:rPr>
                <w:rFonts w:ascii="Helvetica LT Pro Light" w:hAnsi="Helvetica LT Pro Light"/>
              </w:rPr>
            </w:pPr>
          </w:p>
          <w:p w14:paraId="3D69996C" w14:textId="77777777" w:rsidR="00BC12BE" w:rsidRDefault="00BC12BE" w:rsidP="00AF6EF5">
            <w:pPr>
              <w:rPr>
                <w:rFonts w:ascii="Helvetica LT Pro Light" w:hAnsi="Helvetica LT Pro Light"/>
              </w:rPr>
            </w:pPr>
          </w:p>
          <w:p w14:paraId="16BC4881" w14:textId="77777777" w:rsidR="00BC12BE" w:rsidRDefault="00BC12BE" w:rsidP="00AF6EF5">
            <w:pPr>
              <w:rPr>
                <w:rFonts w:ascii="Helvetica LT Pro Light" w:hAnsi="Helvetica LT Pro Light"/>
              </w:rPr>
            </w:pPr>
          </w:p>
          <w:p w14:paraId="491D3476" w14:textId="77777777" w:rsidR="00BC12BE" w:rsidRDefault="00BC12BE" w:rsidP="00AF6EF5">
            <w:pPr>
              <w:rPr>
                <w:rFonts w:ascii="Helvetica LT Pro Light" w:hAnsi="Helvetica LT Pro Light"/>
              </w:rPr>
            </w:pPr>
          </w:p>
          <w:p w14:paraId="3E8AE6E7" w14:textId="77777777" w:rsidR="00BC12BE" w:rsidRDefault="00BC12BE" w:rsidP="00AF6EF5">
            <w:pPr>
              <w:rPr>
                <w:rFonts w:ascii="Helvetica LT Pro Light" w:hAnsi="Helvetica LT Pro Light"/>
              </w:rPr>
            </w:pPr>
          </w:p>
          <w:p w14:paraId="48CC16A7" w14:textId="77777777" w:rsidR="00BC12BE" w:rsidRDefault="00BC12BE" w:rsidP="00AF6EF5">
            <w:pPr>
              <w:rPr>
                <w:rFonts w:ascii="Helvetica LT Pro Light" w:hAnsi="Helvetica LT Pro Light"/>
              </w:rPr>
            </w:pPr>
          </w:p>
          <w:p w14:paraId="58895146" w14:textId="77777777" w:rsidR="00BC12BE" w:rsidRDefault="00BC12BE" w:rsidP="00AF6EF5">
            <w:pPr>
              <w:rPr>
                <w:rFonts w:ascii="Helvetica LT Pro Light" w:hAnsi="Helvetica LT Pro Light"/>
              </w:rPr>
            </w:pPr>
          </w:p>
          <w:p w14:paraId="3D6F98DC" w14:textId="77777777" w:rsidR="00BC12BE" w:rsidRDefault="00BC12BE" w:rsidP="00AF6EF5">
            <w:pPr>
              <w:rPr>
                <w:rFonts w:ascii="Helvetica LT Pro Light" w:hAnsi="Helvetica LT Pro Light"/>
              </w:rPr>
            </w:pPr>
          </w:p>
          <w:p w14:paraId="4E525F08" w14:textId="77777777" w:rsidR="00BC12BE" w:rsidRDefault="00BC12BE" w:rsidP="00AF6EF5">
            <w:pPr>
              <w:rPr>
                <w:rFonts w:ascii="Helvetica LT Pro Light" w:hAnsi="Helvetica LT Pro Light"/>
              </w:rPr>
            </w:pPr>
          </w:p>
          <w:p w14:paraId="342EEBD2" w14:textId="77777777" w:rsidR="00BC12BE" w:rsidRDefault="00BC12BE" w:rsidP="00AF6EF5">
            <w:pPr>
              <w:rPr>
                <w:rFonts w:ascii="Helvetica LT Pro Light" w:hAnsi="Helvetica LT Pro Light"/>
              </w:rPr>
            </w:pPr>
          </w:p>
          <w:p w14:paraId="7C6B7629" w14:textId="77777777" w:rsidR="00BC12BE" w:rsidRDefault="00BC12BE" w:rsidP="00AF6EF5">
            <w:pPr>
              <w:rPr>
                <w:rFonts w:ascii="Helvetica LT Pro Light" w:hAnsi="Helvetica LT Pro Light"/>
              </w:rPr>
            </w:pPr>
          </w:p>
          <w:p w14:paraId="59CF9E84" w14:textId="77777777" w:rsidR="00BC12BE" w:rsidRDefault="00BC12BE" w:rsidP="00AF6EF5">
            <w:pPr>
              <w:rPr>
                <w:rFonts w:ascii="Helvetica LT Pro Light" w:hAnsi="Helvetica LT Pro Light"/>
              </w:rPr>
            </w:pPr>
          </w:p>
          <w:p w14:paraId="7E15CB93" w14:textId="77777777" w:rsidR="00BC12BE" w:rsidRDefault="00BC12BE" w:rsidP="00AF6EF5">
            <w:pPr>
              <w:rPr>
                <w:rFonts w:ascii="Helvetica LT Pro Light" w:hAnsi="Helvetica LT Pro Light"/>
              </w:rPr>
            </w:pPr>
          </w:p>
          <w:p w14:paraId="3513D7C8" w14:textId="77777777" w:rsidR="00BC12BE" w:rsidRDefault="00BC12BE" w:rsidP="00AF6EF5">
            <w:pPr>
              <w:rPr>
                <w:rFonts w:ascii="Helvetica LT Pro Light" w:hAnsi="Helvetica LT Pro Light"/>
              </w:rPr>
            </w:pPr>
          </w:p>
          <w:p w14:paraId="11178814" w14:textId="77777777" w:rsidR="00BC12BE" w:rsidRDefault="00BC12BE" w:rsidP="00AF6EF5">
            <w:pPr>
              <w:rPr>
                <w:rFonts w:ascii="Helvetica LT Pro Light" w:hAnsi="Helvetica LT Pro Light"/>
              </w:rPr>
            </w:pPr>
          </w:p>
          <w:p w14:paraId="079517EA" w14:textId="77777777" w:rsidR="00BC12BE" w:rsidRDefault="00BC12BE" w:rsidP="00AF6EF5">
            <w:pPr>
              <w:rPr>
                <w:rFonts w:ascii="Helvetica LT Pro Light" w:hAnsi="Helvetica LT Pro Light"/>
              </w:rPr>
            </w:pPr>
          </w:p>
          <w:p w14:paraId="41AFC8D0" w14:textId="77777777" w:rsidR="00BC12BE" w:rsidRDefault="00BC12BE" w:rsidP="00AF6EF5">
            <w:pPr>
              <w:rPr>
                <w:rFonts w:ascii="Helvetica LT Pro Light" w:hAnsi="Helvetica LT Pro Light"/>
              </w:rPr>
            </w:pPr>
          </w:p>
          <w:p w14:paraId="15E2CA51" w14:textId="77777777" w:rsidR="00BC12BE" w:rsidRDefault="00BC12BE" w:rsidP="00AF6EF5">
            <w:pPr>
              <w:rPr>
                <w:rFonts w:ascii="Helvetica LT Pro Light" w:hAnsi="Helvetica LT Pro Light"/>
              </w:rPr>
            </w:pPr>
          </w:p>
          <w:p w14:paraId="767F4F59" w14:textId="77777777" w:rsidR="00BC12BE" w:rsidRDefault="00BC12BE" w:rsidP="00AF6EF5">
            <w:pPr>
              <w:rPr>
                <w:rFonts w:ascii="Helvetica LT Pro Light" w:hAnsi="Helvetica LT Pro Light"/>
              </w:rPr>
            </w:pPr>
          </w:p>
          <w:p w14:paraId="517D0405" w14:textId="77777777" w:rsidR="00BC12BE" w:rsidRDefault="00BC12BE" w:rsidP="00AF6EF5">
            <w:pPr>
              <w:rPr>
                <w:rFonts w:ascii="Helvetica LT Pro Light" w:hAnsi="Helvetica LT Pro Light"/>
              </w:rPr>
            </w:pPr>
          </w:p>
          <w:p w14:paraId="38C3025D" w14:textId="77777777" w:rsidR="00BC12BE" w:rsidRDefault="00BC12BE" w:rsidP="00AF6EF5">
            <w:pPr>
              <w:rPr>
                <w:rFonts w:ascii="Helvetica LT Pro Light" w:hAnsi="Helvetica LT Pro Light"/>
              </w:rPr>
            </w:pPr>
          </w:p>
          <w:p w14:paraId="76D07156" w14:textId="77777777" w:rsidR="00BC12BE" w:rsidRDefault="00BC12BE" w:rsidP="00AF6EF5">
            <w:pPr>
              <w:rPr>
                <w:rFonts w:ascii="Helvetica LT Pro Light" w:hAnsi="Helvetica LT Pro Light"/>
              </w:rPr>
            </w:pPr>
          </w:p>
          <w:p w14:paraId="44591919" w14:textId="77777777" w:rsidR="00BC12BE" w:rsidRDefault="00BC12BE" w:rsidP="00AF6EF5">
            <w:pPr>
              <w:rPr>
                <w:rFonts w:ascii="Helvetica LT Pro Light" w:hAnsi="Helvetica LT Pro Light"/>
              </w:rPr>
            </w:pPr>
          </w:p>
          <w:p w14:paraId="00929881" w14:textId="77777777" w:rsidR="00BC12BE" w:rsidRDefault="00BC12BE" w:rsidP="00AF6EF5">
            <w:pPr>
              <w:rPr>
                <w:rFonts w:ascii="Helvetica LT Pro Light" w:hAnsi="Helvetica LT Pro Light"/>
              </w:rPr>
            </w:pPr>
          </w:p>
          <w:p w14:paraId="4AF38A27" w14:textId="77777777" w:rsidR="00BC12BE" w:rsidRDefault="00BC12BE" w:rsidP="00AF6EF5">
            <w:pPr>
              <w:rPr>
                <w:rFonts w:ascii="Helvetica LT Pro Light" w:hAnsi="Helvetica LT Pro Light"/>
              </w:rPr>
            </w:pPr>
          </w:p>
          <w:p w14:paraId="514DAA17" w14:textId="77777777" w:rsidR="00BC12BE" w:rsidRDefault="00BC12BE" w:rsidP="00AF6EF5">
            <w:pPr>
              <w:rPr>
                <w:rFonts w:ascii="Helvetica LT Pro Light" w:hAnsi="Helvetica LT Pro Light"/>
              </w:rPr>
            </w:pPr>
          </w:p>
          <w:p w14:paraId="61453D7C" w14:textId="77777777" w:rsidR="00BC12BE" w:rsidRDefault="00BC12BE" w:rsidP="00AF6EF5">
            <w:pPr>
              <w:rPr>
                <w:rFonts w:ascii="Helvetica LT Pro Light" w:hAnsi="Helvetica LT Pro Light"/>
              </w:rPr>
            </w:pPr>
          </w:p>
          <w:p w14:paraId="230B51D8" w14:textId="77777777" w:rsidR="00BC12BE" w:rsidRDefault="00BC12BE" w:rsidP="00AF6EF5">
            <w:pPr>
              <w:rPr>
                <w:rFonts w:ascii="Helvetica LT Pro Light" w:hAnsi="Helvetica LT Pro Light"/>
              </w:rPr>
            </w:pPr>
          </w:p>
          <w:p w14:paraId="78BA5C1A" w14:textId="77777777" w:rsidR="00BC12BE" w:rsidRDefault="00BC12BE" w:rsidP="00AF6EF5">
            <w:pPr>
              <w:rPr>
                <w:rFonts w:ascii="Helvetica LT Pro Light" w:hAnsi="Helvetica LT Pro Light"/>
              </w:rPr>
            </w:pPr>
          </w:p>
          <w:p w14:paraId="732C8596" w14:textId="77777777" w:rsidR="00BC12BE" w:rsidRDefault="00BC12BE" w:rsidP="00AF6EF5">
            <w:pPr>
              <w:rPr>
                <w:rFonts w:ascii="Helvetica LT Pro Light" w:hAnsi="Helvetica LT Pro Light"/>
              </w:rPr>
            </w:pPr>
          </w:p>
          <w:p w14:paraId="4357914F" w14:textId="77777777" w:rsidR="00BC12BE" w:rsidRDefault="00BC12BE" w:rsidP="00AF6EF5">
            <w:pPr>
              <w:rPr>
                <w:rFonts w:ascii="Helvetica LT Pro Light" w:hAnsi="Helvetica LT Pro Light"/>
              </w:rPr>
            </w:pPr>
          </w:p>
          <w:p w14:paraId="520468EF" w14:textId="77777777" w:rsidR="00BC12BE" w:rsidRDefault="00BC12BE" w:rsidP="00AF6EF5">
            <w:pPr>
              <w:rPr>
                <w:rFonts w:ascii="Helvetica LT Pro Light" w:hAnsi="Helvetica LT Pro Light"/>
              </w:rPr>
            </w:pPr>
          </w:p>
          <w:p w14:paraId="73DA8F17" w14:textId="77777777" w:rsidR="00BC12BE" w:rsidRDefault="00BC12BE" w:rsidP="00AF6EF5">
            <w:pPr>
              <w:rPr>
                <w:rFonts w:ascii="Helvetica LT Pro Light" w:hAnsi="Helvetica LT Pro Light"/>
              </w:rPr>
            </w:pPr>
          </w:p>
          <w:p w14:paraId="629FA301" w14:textId="77777777" w:rsidR="00BC12BE" w:rsidRDefault="00BC12BE" w:rsidP="00AF6EF5">
            <w:pPr>
              <w:rPr>
                <w:rFonts w:ascii="Helvetica LT Pro Light" w:hAnsi="Helvetica LT Pro Light"/>
              </w:rPr>
            </w:pPr>
          </w:p>
          <w:p w14:paraId="47589696" w14:textId="77777777" w:rsidR="00BC12BE" w:rsidRDefault="00BC12BE" w:rsidP="00AF6EF5">
            <w:pPr>
              <w:rPr>
                <w:rFonts w:ascii="Helvetica LT Pro Light" w:hAnsi="Helvetica LT Pro Light"/>
              </w:rPr>
            </w:pPr>
          </w:p>
          <w:p w14:paraId="085FD353" w14:textId="77777777" w:rsidR="00BC12BE" w:rsidRDefault="00BC12BE" w:rsidP="00AF6EF5">
            <w:pPr>
              <w:rPr>
                <w:rFonts w:ascii="Helvetica LT Pro Light" w:hAnsi="Helvetica LT Pro Light"/>
              </w:rPr>
            </w:pPr>
          </w:p>
          <w:p w14:paraId="6EC6E549" w14:textId="77777777" w:rsidR="00BC12BE" w:rsidRDefault="00BC12BE" w:rsidP="00AF6EF5">
            <w:pPr>
              <w:rPr>
                <w:rFonts w:ascii="Helvetica LT Pro Light" w:hAnsi="Helvetica LT Pro Light"/>
              </w:rPr>
            </w:pPr>
          </w:p>
          <w:p w14:paraId="2A9C0010" w14:textId="77777777" w:rsidR="00BC12BE" w:rsidRDefault="00BC12BE" w:rsidP="00AF6EF5">
            <w:pPr>
              <w:rPr>
                <w:rFonts w:ascii="Helvetica LT Pro Light" w:hAnsi="Helvetica LT Pro Light"/>
              </w:rPr>
            </w:pPr>
          </w:p>
          <w:p w14:paraId="53F5D64C" w14:textId="77777777" w:rsidR="00BC12BE" w:rsidRDefault="00BC12BE" w:rsidP="00AF6EF5">
            <w:pPr>
              <w:rPr>
                <w:rFonts w:ascii="Helvetica LT Pro Light" w:hAnsi="Helvetica LT Pro Light"/>
              </w:rPr>
            </w:pPr>
          </w:p>
          <w:p w14:paraId="1FD529C6" w14:textId="77777777" w:rsidR="00BC12BE" w:rsidRDefault="00BC12BE" w:rsidP="00AF6EF5">
            <w:pPr>
              <w:rPr>
                <w:rFonts w:ascii="Helvetica LT Pro Light" w:hAnsi="Helvetica LT Pro Light"/>
              </w:rPr>
            </w:pPr>
          </w:p>
          <w:p w14:paraId="2DD222EE" w14:textId="192AF3BC" w:rsidR="00BC12BE" w:rsidRDefault="00BC12BE" w:rsidP="00AF6EF5">
            <w:pPr>
              <w:rPr>
                <w:rFonts w:ascii="Helvetica LT Pro Light" w:hAnsi="Helvetica LT Pro Light"/>
              </w:rPr>
            </w:pPr>
          </w:p>
        </w:tc>
      </w:tr>
    </w:tbl>
    <w:p w14:paraId="1C3D6E24" w14:textId="5A2ECDC3" w:rsidR="00760499" w:rsidRPr="00182DF1" w:rsidRDefault="00760499" w:rsidP="00AF6EF5">
      <w:pPr>
        <w:spacing w:before="240"/>
        <w:rPr>
          <w:rFonts w:ascii="Rockwell" w:hAnsi="Rockwell"/>
          <w:color w:val="00AEEF"/>
          <w:sz w:val="36"/>
          <w:szCs w:val="36"/>
        </w:rPr>
      </w:pPr>
      <w:r w:rsidRPr="00182DF1">
        <w:rPr>
          <w:rFonts w:ascii="Rockwell" w:hAnsi="Rockwell"/>
          <w:color w:val="00AEEF"/>
          <w:sz w:val="36"/>
          <w:szCs w:val="36"/>
        </w:rPr>
        <w:t>2:</w:t>
      </w:r>
      <w:r w:rsidR="0015213A" w:rsidRPr="00182DF1">
        <w:rPr>
          <w:rFonts w:ascii="Rockwell" w:hAnsi="Rockwell"/>
          <w:color w:val="00AEEF"/>
          <w:sz w:val="36"/>
          <w:szCs w:val="36"/>
        </w:rPr>
        <w:t xml:space="preserve"> </w:t>
      </w:r>
      <w:r w:rsidRPr="00182DF1">
        <w:rPr>
          <w:rFonts w:ascii="Rockwell" w:hAnsi="Rockwell"/>
          <w:color w:val="00AEEF"/>
          <w:sz w:val="36"/>
          <w:szCs w:val="36"/>
        </w:rPr>
        <w:t xml:space="preserve">Prevention and collaboration </w:t>
      </w:r>
    </w:p>
    <w:tbl>
      <w:tblPr>
        <w:tblStyle w:val="TableGrid"/>
        <w:tblW w:w="0" w:type="auto"/>
        <w:tblLook w:val="04A0" w:firstRow="1" w:lastRow="0" w:firstColumn="1" w:lastColumn="0" w:noHBand="0" w:noVBand="1"/>
      </w:tblPr>
      <w:tblGrid>
        <w:gridCol w:w="9016"/>
      </w:tblGrid>
      <w:tr w:rsidR="00A85CF9" w:rsidRPr="00175323" w14:paraId="2119B928" w14:textId="77777777" w:rsidTr="00A85CF9">
        <w:tc>
          <w:tcPr>
            <w:tcW w:w="9016" w:type="dxa"/>
          </w:tcPr>
          <w:p w14:paraId="3E91E64E" w14:textId="77777777" w:rsidR="00890F77" w:rsidRDefault="00890F77" w:rsidP="00BE3F3B">
            <w:pPr>
              <w:ind w:right="95"/>
              <w:rPr>
                <w:rFonts w:ascii="Helvetica LT Pro Light" w:hAnsi="Helvetica LT Pro Light"/>
                <w:b/>
              </w:rPr>
            </w:pPr>
          </w:p>
          <w:p w14:paraId="4561587A" w14:textId="39C7E35B" w:rsidR="00A85CF9" w:rsidRPr="0015213A" w:rsidRDefault="00A85CF9" w:rsidP="0015213A">
            <w:pPr>
              <w:spacing w:line="276" w:lineRule="auto"/>
              <w:ind w:right="95"/>
              <w:rPr>
                <w:rFonts w:ascii="Arial" w:hAnsi="Arial" w:cs="Arial"/>
                <w:sz w:val="21"/>
                <w:szCs w:val="21"/>
              </w:rPr>
            </w:pPr>
            <w:r w:rsidRPr="0015213A">
              <w:rPr>
                <w:rFonts w:ascii="Arial" w:hAnsi="Arial" w:cs="Arial"/>
                <w:b/>
                <w:sz w:val="21"/>
                <w:szCs w:val="21"/>
              </w:rPr>
              <w:t>Q</w:t>
            </w:r>
            <w:r w:rsidR="00546E5D" w:rsidRPr="0015213A">
              <w:rPr>
                <w:rFonts w:ascii="Arial" w:hAnsi="Arial" w:cs="Arial"/>
                <w:b/>
                <w:sz w:val="21"/>
                <w:szCs w:val="21"/>
              </w:rPr>
              <w:t>3</w:t>
            </w:r>
            <w:r w:rsidRPr="0015213A">
              <w:rPr>
                <w:rFonts w:ascii="Arial" w:hAnsi="Arial" w:cs="Arial"/>
                <w:b/>
                <w:sz w:val="21"/>
                <w:szCs w:val="21"/>
              </w:rPr>
              <w:t>:</w:t>
            </w:r>
            <w:r w:rsidRPr="0015213A">
              <w:rPr>
                <w:rFonts w:ascii="Arial" w:hAnsi="Arial" w:cs="Arial"/>
                <w:sz w:val="21"/>
                <w:szCs w:val="21"/>
              </w:rPr>
              <w:t xml:space="preserve"> </w:t>
            </w:r>
            <w:r w:rsidR="00393F84" w:rsidRPr="0015213A">
              <w:rPr>
                <w:rFonts w:ascii="Arial" w:hAnsi="Arial" w:cs="Arial"/>
                <w:sz w:val="21"/>
                <w:szCs w:val="21"/>
              </w:rPr>
              <w:t xml:space="preserve"> </w:t>
            </w:r>
            <w:r w:rsidR="00862CFA" w:rsidRPr="0015213A">
              <w:rPr>
                <w:rFonts w:ascii="Arial" w:hAnsi="Arial" w:cs="Arial"/>
                <w:b/>
                <w:bCs/>
                <w:sz w:val="21"/>
                <w:szCs w:val="21"/>
              </w:rPr>
              <w:t xml:space="preserve">What more should be done to prevent crime and who should be responsible </w:t>
            </w:r>
            <w:r w:rsidR="00207AC2" w:rsidRPr="0015213A">
              <w:rPr>
                <w:rFonts w:ascii="Arial" w:hAnsi="Arial" w:cs="Arial"/>
                <w:b/>
                <w:bCs/>
                <w:sz w:val="21"/>
                <w:szCs w:val="21"/>
              </w:rPr>
              <w:t>for crime prevention</w:t>
            </w:r>
            <w:r w:rsidR="00862CFA" w:rsidRPr="0015213A">
              <w:rPr>
                <w:rFonts w:ascii="Arial" w:hAnsi="Arial" w:cs="Arial"/>
                <w:b/>
                <w:bCs/>
                <w:sz w:val="21"/>
                <w:szCs w:val="21"/>
              </w:rPr>
              <w:t>?</w:t>
            </w:r>
          </w:p>
          <w:p w14:paraId="084B4E3B" w14:textId="77777777" w:rsidR="00890F77" w:rsidRPr="0015213A" w:rsidRDefault="00890F77" w:rsidP="0015213A">
            <w:pPr>
              <w:spacing w:line="276" w:lineRule="auto"/>
              <w:ind w:right="95"/>
              <w:rPr>
                <w:rFonts w:ascii="Arial" w:hAnsi="Arial" w:cs="Arial"/>
                <w:sz w:val="21"/>
                <w:szCs w:val="21"/>
              </w:rPr>
            </w:pPr>
          </w:p>
          <w:p w14:paraId="6581CD0C" w14:textId="2723EE7C" w:rsidR="00207AC2" w:rsidRPr="0015213A" w:rsidRDefault="00A85CF9" w:rsidP="0015213A">
            <w:pPr>
              <w:spacing w:line="276" w:lineRule="auto"/>
              <w:ind w:right="237"/>
              <w:rPr>
                <w:rFonts w:ascii="Arial" w:hAnsi="Arial" w:cs="Arial"/>
                <w:sz w:val="21"/>
                <w:szCs w:val="21"/>
              </w:rPr>
            </w:pPr>
            <w:r w:rsidRPr="0015213A">
              <w:rPr>
                <w:rFonts w:ascii="Arial" w:hAnsi="Arial" w:cs="Arial"/>
                <w:sz w:val="21"/>
                <w:szCs w:val="21"/>
              </w:rPr>
              <w:t>You may wish to</w:t>
            </w:r>
            <w:r w:rsidR="00207AC2" w:rsidRPr="0015213A">
              <w:rPr>
                <w:rFonts w:ascii="Arial" w:hAnsi="Arial" w:cs="Arial"/>
                <w:sz w:val="21"/>
                <w:szCs w:val="21"/>
              </w:rPr>
              <w:t xml:space="preserve"> address what the role of the police should be in crime prevention, alongside that of other actors and agencies. </w:t>
            </w:r>
            <w:r w:rsidRPr="0015213A">
              <w:rPr>
                <w:rFonts w:ascii="Arial" w:hAnsi="Arial" w:cs="Arial"/>
                <w:sz w:val="21"/>
                <w:szCs w:val="21"/>
              </w:rPr>
              <w:t xml:space="preserve"> </w:t>
            </w:r>
          </w:p>
          <w:p w14:paraId="476FA500" w14:textId="6B402E67" w:rsidR="007C5F6F" w:rsidRPr="00997515" w:rsidRDefault="007C5F6F" w:rsidP="00207AC2">
            <w:pPr>
              <w:ind w:left="720" w:right="95"/>
              <w:rPr>
                <w:rFonts w:ascii="Helvetica LT Pro Light" w:hAnsi="Helvetica LT Pro Light"/>
              </w:rPr>
            </w:pPr>
          </w:p>
        </w:tc>
      </w:tr>
      <w:tr w:rsidR="00A85CF9" w:rsidRPr="00544424" w14:paraId="5C1C2502" w14:textId="77777777" w:rsidTr="00A85CF9">
        <w:tc>
          <w:tcPr>
            <w:tcW w:w="9016" w:type="dxa"/>
          </w:tcPr>
          <w:p w14:paraId="72E10A4C" w14:textId="77777777" w:rsidR="00A85CF9" w:rsidRPr="00544424" w:rsidRDefault="00A85CF9" w:rsidP="00BE3F3B">
            <w:pPr>
              <w:rPr>
                <w:rFonts w:ascii="Helvetica LT Pro Light" w:hAnsi="Helvetica LT Pro Light"/>
              </w:rPr>
            </w:pPr>
          </w:p>
          <w:p w14:paraId="3E54EC7D" w14:textId="77777777" w:rsidR="00A85CF9" w:rsidRPr="00544424" w:rsidRDefault="00A85CF9" w:rsidP="00BE3F3B">
            <w:pPr>
              <w:rPr>
                <w:rFonts w:ascii="Helvetica LT Pro Light" w:hAnsi="Helvetica LT Pro Light"/>
              </w:rPr>
            </w:pPr>
          </w:p>
          <w:p w14:paraId="5B013A05" w14:textId="77777777" w:rsidR="00A85CF9" w:rsidRPr="00544424" w:rsidRDefault="00A85CF9" w:rsidP="00BE3F3B">
            <w:pPr>
              <w:rPr>
                <w:rFonts w:ascii="Helvetica LT Pro Light" w:hAnsi="Helvetica LT Pro Light"/>
              </w:rPr>
            </w:pPr>
          </w:p>
          <w:p w14:paraId="591BBE03" w14:textId="77777777" w:rsidR="00A85CF9" w:rsidRPr="00544424" w:rsidRDefault="00A85CF9" w:rsidP="00BE3F3B">
            <w:pPr>
              <w:rPr>
                <w:rFonts w:ascii="Helvetica LT Pro Light" w:hAnsi="Helvetica LT Pro Light"/>
              </w:rPr>
            </w:pPr>
          </w:p>
          <w:p w14:paraId="3423317F" w14:textId="77777777" w:rsidR="00A85CF9" w:rsidRPr="00544424" w:rsidRDefault="00A85CF9" w:rsidP="00BE3F3B">
            <w:pPr>
              <w:rPr>
                <w:rFonts w:ascii="Helvetica LT Pro Light" w:hAnsi="Helvetica LT Pro Light"/>
              </w:rPr>
            </w:pPr>
          </w:p>
          <w:p w14:paraId="452E9859" w14:textId="77777777" w:rsidR="00A85CF9" w:rsidRPr="00544424" w:rsidRDefault="00A85CF9" w:rsidP="00BE3F3B">
            <w:pPr>
              <w:rPr>
                <w:rFonts w:ascii="Helvetica LT Pro Light" w:hAnsi="Helvetica LT Pro Light"/>
              </w:rPr>
            </w:pPr>
          </w:p>
          <w:p w14:paraId="2797658D" w14:textId="77777777" w:rsidR="00A85CF9" w:rsidRPr="00544424" w:rsidRDefault="00A85CF9" w:rsidP="00BE3F3B">
            <w:pPr>
              <w:rPr>
                <w:rFonts w:ascii="Helvetica LT Pro Light" w:hAnsi="Helvetica LT Pro Light"/>
              </w:rPr>
            </w:pPr>
          </w:p>
          <w:p w14:paraId="761F962E" w14:textId="77777777" w:rsidR="00A85CF9" w:rsidRPr="00544424" w:rsidRDefault="00A85CF9" w:rsidP="00BE3F3B">
            <w:pPr>
              <w:rPr>
                <w:rFonts w:ascii="Helvetica LT Pro Light" w:hAnsi="Helvetica LT Pro Light"/>
              </w:rPr>
            </w:pPr>
          </w:p>
          <w:p w14:paraId="34D15940" w14:textId="77777777" w:rsidR="00A85CF9" w:rsidRPr="00544424" w:rsidRDefault="00A85CF9" w:rsidP="00BE3F3B">
            <w:pPr>
              <w:rPr>
                <w:rFonts w:ascii="Helvetica LT Pro Light" w:hAnsi="Helvetica LT Pro Light"/>
              </w:rPr>
            </w:pPr>
          </w:p>
          <w:p w14:paraId="5E59AD83" w14:textId="77777777" w:rsidR="00A85CF9" w:rsidRPr="00544424" w:rsidRDefault="00A85CF9" w:rsidP="00BE3F3B">
            <w:pPr>
              <w:rPr>
                <w:rFonts w:ascii="Helvetica LT Pro Light" w:hAnsi="Helvetica LT Pro Light"/>
              </w:rPr>
            </w:pPr>
          </w:p>
          <w:p w14:paraId="31625C73" w14:textId="77777777" w:rsidR="00A85CF9" w:rsidRPr="00544424" w:rsidRDefault="00A85CF9" w:rsidP="00BE3F3B">
            <w:pPr>
              <w:rPr>
                <w:rFonts w:ascii="Helvetica LT Pro Light" w:hAnsi="Helvetica LT Pro Light"/>
              </w:rPr>
            </w:pPr>
          </w:p>
          <w:p w14:paraId="258163CC" w14:textId="77777777" w:rsidR="00A85CF9" w:rsidRPr="00544424" w:rsidRDefault="00A85CF9" w:rsidP="00BE3F3B">
            <w:pPr>
              <w:rPr>
                <w:rFonts w:ascii="Helvetica LT Pro Light" w:hAnsi="Helvetica LT Pro Light"/>
              </w:rPr>
            </w:pPr>
          </w:p>
          <w:p w14:paraId="42AF2500" w14:textId="77777777" w:rsidR="00A85CF9" w:rsidRDefault="00A85CF9" w:rsidP="00BE3F3B">
            <w:pPr>
              <w:rPr>
                <w:rFonts w:ascii="Helvetica LT Pro Light" w:hAnsi="Helvetica LT Pro Light"/>
              </w:rPr>
            </w:pPr>
          </w:p>
          <w:p w14:paraId="1A08A11E" w14:textId="77777777" w:rsidR="000456EB" w:rsidRDefault="000456EB" w:rsidP="00BE3F3B">
            <w:pPr>
              <w:rPr>
                <w:rFonts w:ascii="Helvetica LT Pro Light" w:hAnsi="Helvetica LT Pro Light"/>
              </w:rPr>
            </w:pPr>
          </w:p>
          <w:p w14:paraId="7082F857" w14:textId="77777777" w:rsidR="000456EB" w:rsidRDefault="000456EB" w:rsidP="00BE3F3B">
            <w:pPr>
              <w:rPr>
                <w:rFonts w:ascii="Helvetica LT Pro Light" w:hAnsi="Helvetica LT Pro Light"/>
              </w:rPr>
            </w:pPr>
          </w:p>
          <w:p w14:paraId="5F9F02A2" w14:textId="77777777" w:rsidR="000456EB" w:rsidRDefault="000456EB" w:rsidP="00BE3F3B">
            <w:pPr>
              <w:rPr>
                <w:rFonts w:ascii="Helvetica LT Pro Light" w:hAnsi="Helvetica LT Pro Light"/>
              </w:rPr>
            </w:pPr>
          </w:p>
          <w:p w14:paraId="738AE961" w14:textId="77777777" w:rsidR="000456EB" w:rsidRDefault="000456EB" w:rsidP="00BE3F3B">
            <w:pPr>
              <w:rPr>
                <w:rFonts w:ascii="Helvetica LT Pro Light" w:hAnsi="Helvetica LT Pro Light"/>
              </w:rPr>
            </w:pPr>
          </w:p>
          <w:p w14:paraId="27177BF9" w14:textId="77777777" w:rsidR="000456EB" w:rsidRDefault="000456EB" w:rsidP="00BE3F3B">
            <w:pPr>
              <w:rPr>
                <w:rFonts w:ascii="Helvetica LT Pro Light" w:hAnsi="Helvetica LT Pro Light"/>
              </w:rPr>
            </w:pPr>
          </w:p>
          <w:p w14:paraId="37BB4D97" w14:textId="77777777" w:rsidR="000456EB" w:rsidRDefault="000456EB" w:rsidP="00BE3F3B">
            <w:pPr>
              <w:rPr>
                <w:rFonts w:ascii="Helvetica LT Pro Light" w:hAnsi="Helvetica LT Pro Light"/>
              </w:rPr>
            </w:pPr>
          </w:p>
          <w:p w14:paraId="341E52BB" w14:textId="77777777" w:rsidR="000456EB" w:rsidRDefault="000456EB" w:rsidP="00BE3F3B">
            <w:pPr>
              <w:rPr>
                <w:rFonts w:ascii="Helvetica LT Pro Light" w:hAnsi="Helvetica LT Pro Light"/>
              </w:rPr>
            </w:pPr>
          </w:p>
          <w:p w14:paraId="04B296E9" w14:textId="77777777" w:rsidR="000456EB" w:rsidRDefault="000456EB" w:rsidP="00BE3F3B">
            <w:pPr>
              <w:rPr>
                <w:rFonts w:ascii="Helvetica LT Pro Light" w:hAnsi="Helvetica LT Pro Light"/>
              </w:rPr>
            </w:pPr>
          </w:p>
          <w:p w14:paraId="7EF00CA1" w14:textId="77777777" w:rsidR="000456EB" w:rsidRDefault="000456EB" w:rsidP="00BE3F3B">
            <w:pPr>
              <w:rPr>
                <w:rFonts w:ascii="Helvetica LT Pro Light" w:hAnsi="Helvetica LT Pro Light"/>
              </w:rPr>
            </w:pPr>
          </w:p>
          <w:p w14:paraId="51FB8126" w14:textId="77777777" w:rsidR="000456EB" w:rsidRDefault="000456EB" w:rsidP="00BE3F3B">
            <w:pPr>
              <w:rPr>
                <w:rFonts w:ascii="Helvetica LT Pro Light" w:hAnsi="Helvetica LT Pro Light"/>
              </w:rPr>
            </w:pPr>
          </w:p>
          <w:p w14:paraId="7C89FB80" w14:textId="77777777" w:rsidR="000456EB" w:rsidRDefault="000456EB" w:rsidP="00BE3F3B">
            <w:pPr>
              <w:rPr>
                <w:rFonts w:ascii="Helvetica LT Pro Light" w:hAnsi="Helvetica LT Pro Light"/>
              </w:rPr>
            </w:pPr>
          </w:p>
          <w:p w14:paraId="25AE1275" w14:textId="77777777" w:rsidR="000456EB" w:rsidRDefault="000456EB" w:rsidP="00BE3F3B">
            <w:pPr>
              <w:rPr>
                <w:rFonts w:ascii="Helvetica LT Pro Light" w:hAnsi="Helvetica LT Pro Light"/>
              </w:rPr>
            </w:pPr>
          </w:p>
          <w:p w14:paraId="7A3C1076" w14:textId="77777777" w:rsidR="000456EB" w:rsidRDefault="000456EB" w:rsidP="00BE3F3B">
            <w:pPr>
              <w:rPr>
                <w:rFonts w:ascii="Helvetica LT Pro Light" w:hAnsi="Helvetica LT Pro Light"/>
              </w:rPr>
            </w:pPr>
          </w:p>
          <w:p w14:paraId="455579A2" w14:textId="77777777" w:rsidR="000456EB" w:rsidRDefault="000456EB" w:rsidP="00BE3F3B">
            <w:pPr>
              <w:rPr>
                <w:rFonts w:ascii="Helvetica LT Pro Light" w:hAnsi="Helvetica LT Pro Light"/>
              </w:rPr>
            </w:pPr>
          </w:p>
          <w:p w14:paraId="4A2B8C1D" w14:textId="77777777" w:rsidR="000456EB" w:rsidRDefault="000456EB" w:rsidP="00BE3F3B">
            <w:pPr>
              <w:rPr>
                <w:rFonts w:ascii="Helvetica LT Pro Light" w:hAnsi="Helvetica LT Pro Light"/>
              </w:rPr>
            </w:pPr>
          </w:p>
          <w:p w14:paraId="53B251CA" w14:textId="77777777" w:rsidR="000456EB" w:rsidRDefault="000456EB" w:rsidP="00BE3F3B">
            <w:pPr>
              <w:rPr>
                <w:rFonts w:ascii="Helvetica LT Pro Light" w:hAnsi="Helvetica LT Pro Light"/>
              </w:rPr>
            </w:pPr>
          </w:p>
          <w:p w14:paraId="2C2DF81F" w14:textId="77777777" w:rsidR="000456EB" w:rsidRDefault="000456EB" w:rsidP="00BE3F3B">
            <w:pPr>
              <w:rPr>
                <w:rFonts w:ascii="Helvetica LT Pro Light" w:hAnsi="Helvetica LT Pro Light"/>
              </w:rPr>
            </w:pPr>
          </w:p>
          <w:p w14:paraId="3028211F" w14:textId="77777777" w:rsidR="000456EB" w:rsidRDefault="000456EB" w:rsidP="00BE3F3B">
            <w:pPr>
              <w:rPr>
                <w:rFonts w:ascii="Helvetica LT Pro Light" w:hAnsi="Helvetica LT Pro Light"/>
              </w:rPr>
            </w:pPr>
          </w:p>
          <w:p w14:paraId="14FFE755" w14:textId="77777777" w:rsidR="000456EB" w:rsidRDefault="000456EB" w:rsidP="00BE3F3B">
            <w:pPr>
              <w:rPr>
                <w:rFonts w:ascii="Helvetica LT Pro Light" w:hAnsi="Helvetica LT Pro Light"/>
              </w:rPr>
            </w:pPr>
          </w:p>
          <w:p w14:paraId="7DD13F54" w14:textId="77777777" w:rsidR="000456EB" w:rsidRDefault="000456EB" w:rsidP="00BE3F3B">
            <w:pPr>
              <w:rPr>
                <w:rFonts w:ascii="Helvetica LT Pro Light" w:hAnsi="Helvetica LT Pro Light"/>
              </w:rPr>
            </w:pPr>
          </w:p>
          <w:p w14:paraId="0773C35A" w14:textId="77777777" w:rsidR="000456EB" w:rsidRDefault="000456EB" w:rsidP="00BE3F3B">
            <w:pPr>
              <w:rPr>
                <w:rFonts w:ascii="Helvetica LT Pro Light" w:hAnsi="Helvetica LT Pro Light"/>
              </w:rPr>
            </w:pPr>
          </w:p>
          <w:p w14:paraId="22CEA8F6" w14:textId="77777777" w:rsidR="000456EB" w:rsidRDefault="000456EB" w:rsidP="00BE3F3B">
            <w:pPr>
              <w:rPr>
                <w:rFonts w:ascii="Helvetica LT Pro Light" w:hAnsi="Helvetica LT Pro Light"/>
              </w:rPr>
            </w:pPr>
          </w:p>
          <w:p w14:paraId="1AC36F80" w14:textId="77777777" w:rsidR="000456EB" w:rsidRDefault="000456EB" w:rsidP="00BE3F3B">
            <w:pPr>
              <w:rPr>
                <w:rFonts w:ascii="Helvetica LT Pro Light" w:hAnsi="Helvetica LT Pro Light"/>
              </w:rPr>
            </w:pPr>
          </w:p>
          <w:p w14:paraId="4E3630A1" w14:textId="77777777" w:rsidR="000456EB" w:rsidRDefault="000456EB" w:rsidP="00BE3F3B">
            <w:pPr>
              <w:rPr>
                <w:rFonts w:ascii="Helvetica LT Pro Light" w:hAnsi="Helvetica LT Pro Light"/>
              </w:rPr>
            </w:pPr>
          </w:p>
          <w:p w14:paraId="31128DFF" w14:textId="77777777" w:rsidR="000456EB" w:rsidRDefault="000456EB" w:rsidP="00BE3F3B">
            <w:pPr>
              <w:rPr>
                <w:rFonts w:ascii="Helvetica LT Pro Light" w:hAnsi="Helvetica LT Pro Light"/>
              </w:rPr>
            </w:pPr>
          </w:p>
          <w:p w14:paraId="7B3D3B71" w14:textId="77777777" w:rsidR="000456EB" w:rsidRDefault="000456EB" w:rsidP="00BE3F3B">
            <w:pPr>
              <w:rPr>
                <w:rFonts w:ascii="Helvetica LT Pro Light" w:hAnsi="Helvetica LT Pro Light"/>
              </w:rPr>
            </w:pPr>
          </w:p>
          <w:p w14:paraId="7E591B8E" w14:textId="77777777" w:rsidR="000456EB" w:rsidRDefault="000456EB" w:rsidP="00BE3F3B">
            <w:pPr>
              <w:rPr>
                <w:rFonts w:ascii="Helvetica LT Pro Light" w:hAnsi="Helvetica LT Pro Light"/>
              </w:rPr>
            </w:pPr>
          </w:p>
          <w:p w14:paraId="303907AE" w14:textId="77777777" w:rsidR="00CB6992" w:rsidRDefault="00CB6992" w:rsidP="00BE3F3B">
            <w:pPr>
              <w:rPr>
                <w:rFonts w:ascii="Helvetica LT Pro Light" w:hAnsi="Helvetica LT Pro Light"/>
              </w:rPr>
            </w:pPr>
          </w:p>
          <w:p w14:paraId="14FA29A4" w14:textId="16E877FA" w:rsidR="00CB6992" w:rsidRPr="00544424" w:rsidRDefault="00CB6992" w:rsidP="00BE3F3B">
            <w:pPr>
              <w:rPr>
                <w:rFonts w:ascii="Helvetica LT Pro Light" w:hAnsi="Helvetica LT Pro Light"/>
              </w:rPr>
            </w:pPr>
          </w:p>
        </w:tc>
      </w:tr>
      <w:tr w:rsidR="00760499" w:rsidRPr="00544424" w14:paraId="1852F0D3" w14:textId="77777777" w:rsidTr="00A85CF9">
        <w:tc>
          <w:tcPr>
            <w:tcW w:w="9016" w:type="dxa"/>
          </w:tcPr>
          <w:p w14:paraId="7BB729AD" w14:textId="77777777" w:rsidR="00760499" w:rsidRPr="00544424" w:rsidRDefault="00760499" w:rsidP="00AF6EF5">
            <w:pPr>
              <w:rPr>
                <w:rFonts w:ascii="Helvetica LT Pro Light" w:hAnsi="Helvetica LT Pro Light"/>
                <w:b/>
              </w:rPr>
            </w:pPr>
          </w:p>
          <w:p w14:paraId="2FD18CCA" w14:textId="2BD91D1B" w:rsidR="00760499" w:rsidRPr="0015213A" w:rsidRDefault="00760499" w:rsidP="0015213A">
            <w:pPr>
              <w:spacing w:line="276" w:lineRule="auto"/>
              <w:ind w:right="95"/>
              <w:rPr>
                <w:rFonts w:ascii="Arial" w:hAnsi="Arial" w:cs="Arial"/>
                <w:b/>
                <w:bCs/>
              </w:rPr>
            </w:pPr>
            <w:r w:rsidRPr="0015213A">
              <w:rPr>
                <w:rFonts w:ascii="Arial" w:hAnsi="Arial" w:cs="Arial"/>
                <w:b/>
              </w:rPr>
              <w:t>Q</w:t>
            </w:r>
            <w:r w:rsidR="00546E5D" w:rsidRPr="0015213A">
              <w:rPr>
                <w:rFonts w:ascii="Arial" w:hAnsi="Arial" w:cs="Arial"/>
                <w:b/>
              </w:rPr>
              <w:t>4</w:t>
            </w:r>
            <w:r w:rsidRPr="0015213A">
              <w:rPr>
                <w:rFonts w:ascii="Arial" w:hAnsi="Arial" w:cs="Arial"/>
                <w:b/>
              </w:rPr>
              <w:t>:</w:t>
            </w:r>
            <w:r w:rsidRPr="0015213A">
              <w:rPr>
                <w:rFonts w:ascii="Arial" w:hAnsi="Arial" w:cs="Arial"/>
              </w:rPr>
              <w:t xml:space="preserve">  </w:t>
            </w:r>
            <w:r w:rsidRPr="0015213A">
              <w:rPr>
                <w:rFonts w:ascii="Arial" w:hAnsi="Arial" w:cs="Arial"/>
                <w:b/>
                <w:bCs/>
              </w:rPr>
              <w:t>How</w:t>
            </w:r>
            <w:r w:rsidR="008430AE" w:rsidRPr="0015213A">
              <w:rPr>
                <w:rFonts w:ascii="Arial" w:hAnsi="Arial" w:cs="Arial"/>
                <w:b/>
                <w:bCs/>
              </w:rPr>
              <w:t xml:space="preserve"> can</w:t>
            </w:r>
            <w:r w:rsidR="00035301" w:rsidRPr="0015213A">
              <w:rPr>
                <w:rFonts w:ascii="Arial" w:hAnsi="Arial" w:cs="Arial"/>
                <w:b/>
                <w:bCs/>
              </w:rPr>
              <w:t xml:space="preserve"> the police </w:t>
            </w:r>
            <w:r w:rsidR="005366E3" w:rsidRPr="0015213A">
              <w:rPr>
                <w:rFonts w:ascii="Arial" w:hAnsi="Arial" w:cs="Arial"/>
                <w:b/>
                <w:bCs/>
              </w:rPr>
              <w:t xml:space="preserve">work </w:t>
            </w:r>
            <w:r w:rsidR="00035301" w:rsidRPr="0015213A">
              <w:rPr>
                <w:rFonts w:ascii="Arial" w:hAnsi="Arial" w:cs="Arial"/>
                <w:b/>
                <w:bCs/>
              </w:rPr>
              <w:t>with communities</w:t>
            </w:r>
            <w:r w:rsidR="005366E3" w:rsidRPr="0015213A">
              <w:rPr>
                <w:rFonts w:ascii="Arial" w:hAnsi="Arial" w:cs="Arial"/>
                <w:b/>
                <w:bCs/>
              </w:rPr>
              <w:t xml:space="preserve"> to prevent crime and </w:t>
            </w:r>
            <w:r w:rsidR="0032280D" w:rsidRPr="0015213A">
              <w:rPr>
                <w:rFonts w:ascii="Arial" w:hAnsi="Arial" w:cs="Arial"/>
                <w:b/>
                <w:bCs/>
              </w:rPr>
              <w:t>keep the</w:t>
            </w:r>
            <w:r w:rsidR="005366E3" w:rsidRPr="0015213A">
              <w:rPr>
                <w:rFonts w:ascii="Arial" w:hAnsi="Arial" w:cs="Arial"/>
                <w:b/>
                <w:bCs/>
              </w:rPr>
              <w:t xml:space="preserve"> public</w:t>
            </w:r>
            <w:r w:rsidR="0032280D" w:rsidRPr="0015213A">
              <w:rPr>
                <w:rFonts w:ascii="Arial" w:hAnsi="Arial" w:cs="Arial"/>
                <w:b/>
                <w:bCs/>
              </w:rPr>
              <w:t xml:space="preserve"> safe</w:t>
            </w:r>
            <w:r w:rsidR="008353FC" w:rsidRPr="0015213A">
              <w:rPr>
                <w:rFonts w:ascii="Arial" w:hAnsi="Arial" w:cs="Arial"/>
                <w:b/>
                <w:bCs/>
              </w:rPr>
              <w:t>?</w:t>
            </w:r>
          </w:p>
          <w:p w14:paraId="470B8F7E" w14:textId="77777777" w:rsidR="00890F77" w:rsidRPr="0015213A" w:rsidRDefault="00890F77" w:rsidP="0015213A">
            <w:pPr>
              <w:spacing w:line="276" w:lineRule="auto"/>
              <w:ind w:right="95"/>
              <w:rPr>
                <w:rFonts w:ascii="Arial" w:hAnsi="Arial" w:cs="Arial"/>
              </w:rPr>
            </w:pPr>
          </w:p>
          <w:p w14:paraId="0B3289BE" w14:textId="57A10121" w:rsidR="0032280D" w:rsidRPr="0015213A" w:rsidRDefault="0032280D" w:rsidP="0015213A">
            <w:pPr>
              <w:spacing w:line="276" w:lineRule="auto"/>
              <w:ind w:left="142" w:right="237"/>
              <w:rPr>
                <w:rFonts w:ascii="Arial" w:hAnsi="Arial" w:cs="Arial"/>
              </w:rPr>
            </w:pPr>
            <w:r w:rsidRPr="0015213A">
              <w:rPr>
                <w:rFonts w:ascii="Arial" w:hAnsi="Arial" w:cs="Arial"/>
              </w:rPr>
              <w:lastRenderedPageBreak/>
              <w:t>You may wish to comment on:</w:t>
            </w:r>
          </w:p>
          <w:p w14:paraId="56B5295A" w14:textId="111A1107" w:rsidR="00AD5BF1" w:rsidRPr="0015213A" w:rsidRDefault="00FA6B63" w:rsidP="0015213A">
            <w:pPr>
              <w:pStyle w:val="ListParagraph"/>
              <w:numPr>
                <w:ilvl w:val="0"/>
                <w:numId w:val="31"/>
              </w:numPr>
              <w:spacing w:line="276" w:lineRule="auto"/>
              <w:ind w:left="741" w:right="237"/>
              <w:rPr>
                <w:rFonts w:ascii="Arial" w:hAnsi="Arial" w:cs="Arial"/>
              </w:rPr>
            </w:pPr>
            <w:r w:rsidRPr="0015213A">
              <w:rPr>
                <w:rFonts w:ascii="Arial" w:hAnsi="Arial" w:cs="Arial"/>
              </w:rPr>
              <w:t xml:space="preserve">How </w:t>
            </w:r>
            <w:r w:rsidR="002A3BC4" w:rsidRPr="0015213A">
              <w:rPr>
                <w:rFonts w:ascii="Arial" w:hAnsi="Arial" w:cs="Arial"/>
              </w:rPr>
              <w:t xml:space="preserve">local </w:t>
            </w:r>
            <w:r w:rsidRPr="0015213A">
              <w:rPr>
                <w:rFonts w:ascii="Arial" w:hAnsi="Arial" w:cs="Arial"/>
              </w:rPr>
              <w:t xml:space="preserve">communities </w:t>
            </w:r>
            <w:r w:rsidR="002A3BC4" w:rsidRPr="0015213A">
              <w:rPr>
                <w:rFonts w:ascii="Arial" w:hAnsi="Arial" w:cs="Arial"/>
              </w:rPr>
              <w:t xml:space="preserve">should </w:t>
            </w:r>
            <w:r w:rsidRPr="0015213A">
              <w:rPr>
                <w:rFonts w:ascii="Arial" w:hAnsi="Arial" w:cs="Arial"/>
              </w:rPr>
              <w:t xml:space="preserve">be engaged </w:t>
            </w:r>
            <w:r w:rsidR="004E2D92" w:rsidRPr="0015213A">
              <w:rPr>
                <w:rFonts w:ascii="Arial" w:hAnsi="Arial" w:cs="Arial"/>
              </w:rPr>
              <w:t>in</w:t>
            </w:r>
            <w:r w:rsidR="00C90264" w:rsidRPr="0015213A">
              <w:rPr>
                <w:rFonts w:ascii="Arial" w:hAnsi="Arial" w:cs="Arial"/>
              </w:rPr>
              <w:t xml:space="preserve"> </w:t>
            </w:r>
            <w:r w:rsidR="00B8279C" w:rsidRPr="0015213A">
              <w:rPr>
                <w:rFonts w:ascii="Arial" w:hAnsi="Arial" w:cs="Arial"/>
              </w:rPr>
              <w:t>tackling crime</w:t>
            </w:r>
            <w:r w:rsidR="00C22D11" w:rsidRPr="0015213A">
              <w:rPr>
                <w:rFonts w:ascii="Arial" w:hAnsi="Arial" w:cs="Arial"/>
              </w:rPr>
              <w:t>.</w:t>
            </w:r>
          </w:p>
          <w:p w14:paraId="61B1500A" w14:textId="56D4F1E7" w:rsidR="00085CFD" w:rsidRPr="0015213A" w:rsidRDefault="00D30A5F" w:rsidP="0015213A">
            <w:pPr>
              <w:numPr>
                <w:ilvl w:val="0"/>
                <w:numId w:val="21"/>
              </w:numPr>
              <w:spacing w:line="276" w:lineRule="auto"/>
              <w:ind w:right="95"/>
              <w:rPr>
                <w:rFonts w:ascii="Arial" w:hAnsi="Arial" w:cs="Arial"/>
              </w:rPr>
            </w:pPr>
            <w:r w:rsidRPr="0015213A">
              <w:rPr>
                <w:rFonts w:ascii="Arial" w:hAnsi="Arial" w:cs="Arial"/>
              </w:rPr>
              <w:t xml:space="preserve">How the major </w:t>
            </w:r>
            <w:r w:rsidR="000A4808" w:rsidRPr="0015213A">
              <w:rPr>
                <w:rFonts w:ascii="Arial" w:hAnsi="Arial" w:cs="Arial"/>
              </w:rPr>
              <w:t xml:space="preserve">policing and crime reduction </w:t>
            </w:r>
            <w:r w:rsidRPr="0015213A">
              <w:rPr>
                <w:rFonts w:ascii="Arial" w:hAnsi="Arial" w:cs="Arial"/>
              </w:rPr>
              <w:t>priorities in a community should be determined</w:t>
            </w:r>
            <w:r w:rsidR="007A27DF" w:rsidRPr="0015213A">
              <w:rPr>
                <w:rFonts w:ascii="Arial" w:hAnsi="Arial" w:cs="Arial"/>
              </w:rPr>
              <w:t>.</w:t>
            </w:r>
          </w:p>
          <w:p w14:paraId="623CD116" w14:textId="5D1F1F77" w:rsidR="00175323" w:rsidRPr="0015213A" w:rsidRDefault="00AD5BF1" w:rsidP="0015213A">
            <w:pPr>
              <w:numPr>
                <w:ilvl w:val="0"/>
                <w:numId w:val="21"/>
              </w:numPr>
              <w:spacing w:line="276" w:lineRule="auto"/>
              <w:ind w:right="95"/>
              <w:rPr>
                <w:rFonts w:ascii="Arial" w:hAnsi="Arial" w:cs="Arial"/>
              </w:rPr>
            </w:pPr>
            <w:r w:rsidRPr="0015213A">
              <w:rPr>
                <w:rFonts w:ascii="Arial" w:hAnsi="Arial" w:cs="Arial"/>
              </w:rPr>
              <w:t>The role of organisations such as Neighbourhood Watch</w:t>
            </w:r>
            <w:r w:rsidR="0056341A" w:rsidRPr="0015213A">
              <w:rPr>
                <w:rFonts w:ascii="Arial" w:hAnsi="Arial" w:cs="Arial"/>
              </w:rPr>
              <w:t xml:space="preserve"> </w:t>
            </w:r>
            <w:r w:rsidRPr="0015213A">
              <w:rPr>
                <w:rFonts w:ascii="Arial" w:hAnsi="Arial" w:cs="Arial"/>
              </w:rPr>
              <w:t>and how th</w:t>
            </w:r>
            <w:r w:rsidR="00612F5A" w:rsidRPr="0015213A">
              <w:rPr>
                <w:rFonts w:ascii="Arial" w:hAnsi="Arial" w:cs="Arial"/>
              </w:rPr>
              <w:t>is</w:t>
            </w:r>
            <w:r w:rsidRPr="0015213A">
              <w:rPr>
                <w:rFonts w:ascii="Arial" w:hAnsi="Arial" w:cs="Arial"/>
              </w:rPr>
              <w:t xml:space="preserve"> might evolve</w:t>
            </w:r>
            <w:r w:rsidR="00C22D11" w:rsidRPr="0015213A">
              <w:rPr>
                <w:rFonts w:ascii="Arial" w:hAnsi="Arial" w:cs="Arial"/>
              </w:rPr>
              <w:t xml:space="preserve"> in the future.</w:t>
            </w:r>
          </w:p>
          <w:p w14:paraId="0A2714BB" w14:textId="5049DC5F" w:rsidR="007C5F6F" w:rsidRPr="00175323" w:rsidRDefault="007C5F6F" w:rsidP="007C5F6F">
            <w:pPr>
              <w:ind w:left="720" w:right="95"/>
              <w:rPr>
                <w:rFonts w:ascii="Helvetica LT Pro Light" w:hAnsi="Helvetica LT Pro Light"/>
              </w:rPr>
            </w:pPr>
          </w:p>
        </w:tc>
      </w:tr>
      <w:tr w:rsidR="00760499" w:rsidRPr="00544424" w14:paraId="54BC48C1" w14:textId="77777777" w:rsidTr="00A85CF9">
        <w:tc>
          <w:tcPr>
            <w:tcW w:w="9016" w:type="dxa"/>
          </w:tcPr>
          <w:p w14:paraId="40ED8C8B" w14:textId="77777777" w:rsidR="00760499" w:rsidRPr="00544424" w:rsidRDefault="00760499" w:rsidP="00AF6EF5">
            <w:pPr>
              <w:rPr>
                <w:rFonts w:ascii="Helvetica LT Pro Light" w:hAnsi="Helvetica LT Pro Light"/>
              </w:rPr>
            </w:pPr>
          </w:p>
          <w:p w14:paraId="74358BAE" w14:textId="77777777" w:rsidR="00760499" w:rsidRPr="00544424" w:rsidRDefault="00760499" w:rsidP="00AF6EF5">
            <w:pPr>
              <w:rPr>
                <w:rFonts w:ascii="Helvetica LT Pro Light" w:hAnsi="Helvetica LT Pro Light"/>
              </w:rPr>
            </w:pPr>
          </w:p>
          <w:p w14:paraId="453C9496" w14:textId="77777777" w:rsidR="00760499" w:rsidRPr="00544424" w:rsidRDefault="00760499" w:rsidP="00AF6EF5">
            <w:pPr>
              <w:rPr>
                <w:rFonts w:ascii="Helvetica LT Pro Light" w:hAnsi="Helvetica LT Pro Light"/>
              </w:rPr>
            </w:pPr>
          </w:p>
          <w:p w14:paraId="401D1A6E" w14:textId="77777777" w:rsidR="00760499" w:rsidRPr="00544424" w:rsidRDefault="00760499" w:rsidP="00AF6EF5">
            <w:pPr>
              <w:rPr>
                <w:rFonts w:ascii="Helvetica LT Pro Light" w:hAnsi="Helvetica LT Pro Light"/>
              </w:rPr>
            </w:pPr>
          </w:p>
          <w:p w14:paraId="378BC2EE" w14:textId="77777777" w:rsidR="00760499" w:rsidRPr="00544424" w:rsidRDefault="00760499" w:rsidP="00AF6EF5">
            <w:pPr>
              <w:rPr>
                <w:rFonts w:ascii="Helvetica LT Pro Light" w:hAnsi="Helvetica LT Pro Light"/>
              </w:rPr>
            </w:pPr>
          </w:p>
          <w:p w14:paraId="07C1FD8E" w14:textId="77777777" w:rsidR="00760499" w:rsidRPr="00544424" w:rsidRDefault="00760499" w:rsidP="00AF6EF5">
            <w:pPr>
              <w:rPr>
                <w:rFonts w:ascii="Helvetica LT Pro Light" w:hAnsi="Helvetica LT Pro Light"/>
              </w:rPr>
            </w:pPr>
          </w:p>
          <w:p w14:paraId="3828E2F0" w14:textId="77777777" w:rsidR="00760499" w:rsidRPr="00544424" w:rsidRDefault="00760499" w:rsidP="00AF6EF5">
            <w:pPr>
              <w:rPr>
                <w:rFonts w:ascii="Helvetica LT Pro Light" w:hAnsi="Helvetica LT Pro Light"/>
              </w:rPr>
            </w:pPr>
          </w:p>
          <w:p w14:paraId="1396ED6D" w14:textId="77777777" w:rsidR="00760499" w:rsidRPr="00544424" w:rsidRDefault="00760499" w:rsidP="00AF6EF5">
            <w:pPr>
              <w:rPr>
                <w:rFonts w:ascii="Helvetica LT Pro Light" w:hAnsi="Helvetica LT Pro Light"/>
              </w:rPr>
            </w:pPr>
          </w:p>
          <w:p w14:paraId="201F3914" w14:textId="77777777" w:rsidR="00760499" w:rsidRPr="00544424" w:rsidRDefault="00760499" w:rsidP="00AF6EF5">
            <w:pPr>
              <w:rPr>
                <w:rFonts w:ascii="Helvetica LT Pro Light" w:hAnsi="Helvetica LT Pro Light"/>
              </w:rPr>
            </w:pPr>
          </w:p>
          <w:p w14:paraId="68DD7CDE" w14:textId="77777777" w:rsidR="00760499" w:rsidRPr="00544424" w:rsidRDefault="00760499" w:rsidP="00AF6EF5">
            <w:pPr>
              <w:rPr>
                <w:rFonts w:ascii="Helvetica LT Pro Light" w:hAnsi="Helvetica LT Pro Light"/>
              </w:rPr>
            </w:pPr>
          </w:p>
          <w:p w14:paraId="140C513A" w14:textId="77777777" w:rsidR="00760499" w:rsidRPr="00544424" w:rsidRDefault="00760499" w:rsidP="00AF6EF5">
            <w:pPr>
              <w:rPr>
                <w:rFonts w:ascii="Helvetica LT Pro Light" w:hAnsi="Helvetica LT Pro Light"/>
              </w:rPr>
            </w:pPr>
          </w:p>
          <w:p w14:paraId="3794EC39" w14:textId="77777777" w:rsidR="00760499" w:rsidRPr="00544424" w:rsidRDefault="00760499" w:rsidP="00AF6EF5">
            <w:pPr>
              <w:rPr>
                <w:rFonts w:ascii="Helvetica LT Pro Light" w:hAnsi="Helvetica LT Pro Light"/>
              </w:rPr>
            </w:pPr>
          </w:p>
          <w:p w14:paraId="67370B7D" w14:textId="77777777" w:rsidR="00760499" w:rsidRPr="00544424" w:rsidRDefault="00760499" w:rsidP="00AF6EF5">
            <w:pPr>
              <w:rPr>
                <w:rFonts w:ascii="Helvetica LT Pro Light" w:hAnsi="Helvetica LT Pro Light"/>
              </w:rPr>
            </w:pPr>
          </w:p>
          <w:p w14:paraId="45C0B0DF" w14:textId="77777777" w:rsidR="00760499" w:rsidRPr="00544424" w:rsidRDefault="00760499" w:rsidP="00AF6EF5">
            <w:pPr>
              <w:rPr>
                <w:rFonts w:ascii="Helvetica LT Pro Light" w:hAnsi="Helvetica LT Pro Light"/>
              </w:rPr>
            </w:pPr>
          </w:p>
          <w:p w14:paraId="0C4E3B86" w14:textId="77777777" w:rsidR="00760499" w:rsidRPr="00544424" w:rsidRDefault="00760499" w:rsidP="00AF6EF5">
            <w:pPr>
              <w:rPr>
                <w:rFonts w:ascii="Helvetica LT Pro Light" w:hAnsi="Helvetica LT Pro Light"/>
              </w:rPr>
            </w:pPr>
          </w:p>
          <w:p w14:paraId="304E355C" w14:textId="77777777" w:rsidR="00760499" w:rsidRPr="00544424" w:rsidRDefault="00760499" w:rsidP="00AF6EF5">
            <w:pPr>
              <w:rPr>
                <w:rFonts w:ascii="Helvetica LT Pro Light" w:hAnsi="Helvetica LT Pro Light"/>
              </w:rPr>
            </w:pPr>
          </w:p>
          <w:p w14:paraId="4361CE4F" w14:textId="77777777" w:rsidR="00760499" w:rsidRPr="00544424" w:rsidRDefault="00760499" w:rsidP="00AF6EF5">
            <w:pPr>
              <w:rPr>
                <w:rFonts w:ascii="Helvetica LT Pro Light" w:hAnsi="Helvetica LT Pro Light"/>
              </w:rPr>
            </w:pPr>
          </w:p>
          <w:p w14:paraId="7D700F51" w14:textId="4F08A204" w:rsidR="007C5F6F" w:rsidRDefault="007C5F6F" w:rsidP="00AF6EF5">
            <w:pPr>
              <w:rPr>
                <w:rFonts w:ascii="Helvetica LT Pro Light" w:hAnsi="Helvetica LT Pro Light"/>
              </w:rPr>
            </w:pPr>
          </w:p>
          <w:p w14:paraId="193C5C95" w14:textId="3BB86D89" w:rsidR="007C5F6F" w:rsidRDefault="007C5F6F" w:rsidP="00AF6EF5">
            <w:pPr>
              <w:rPr>
                <w:rFonts w:ascii="Helvetica LT Pro Light" w:hAnsi="Helvetica LT Pro Light"/>
              </w:rPr>
            </w:pPr>
          </w:p>
          <w:p w14:paraId="2D4EFD75" w14:textId="4A5E3F6E" w:rsidR="007C5F6F" w:rsidRDefault="007C5F6F" w:rsidP="00AF6EF5">
            <w:pPr>
              <w:rPr>
                <w:rFonts w:ascii="Helvetica LT Pro Light" w:hAnsi="Helvetica LT Pro Light"/>
              </w:rPr>
            </w:pPr>
          </w:p>
          <w:p w14:paraId="1CB43535" w14:textId="4869E85A" w:rsidR="007C5F6F" w:rsidRDefault="007C5F6F" w:rsidP="00AF6EF5">
            <w:pPr>
              <w:rPr>
                <w:rFonts w:ascii="Helvetica LT Pro Light" w:hAnsi="Helvetica LT Pro Light"/>
              </w:rPr>
            </w:pPr>
          </w:p>
          <w:p w14:paraId="2203A415" w14:textId="00BA75E0" w:rsidR="007C5F6F" w:rsidRDefault="007C5F6F" w:rsidP="00AF6EF5">
            <w:pPr>
              <w:rPr>
                <w:rFonts w:ascii="Helvetica LT Pro Light" w:hAnsi="Helvetica LT Pro Light"/>
              </w:rPr>
            </w:pPr>
          </w:p>
          <w:p w14:paraId="0C48C75A" w14:textId="5F148B48" w:rsidR="007C5F6F" w:rsidRDefault="007C5F6F" w:rsidP="00AF6EF5">
            <w:pPr>
              <w:rPr>
                <w:rFonts w:ascii="Helvetica LT Pro Light" w:hAnsi="Helvetica LT Pro Light"/>
              </w:rPr>
            </w:pPr>
          </w:p>
          <w:p w14:paraId="3230285B" w14:textId="7C88E919" w:rsidR="007C5F6F" w:rsidRDefault="007C5F6F" w:rsidP="00AF6EF5">
            <w:pPr>
              <w:rPr>
                <w:rFonts w:ascii="Helvetica LT Pro Light" w:hAnsi="Helvetica LT Pro Light"/>
              </w:rPr>
            </w:pPr>
          </w:p>
          <w:p w14:paraId="193BBFDA" w14:textId="243BC0C6" w:rsidR="007C5F6F" w:rsidRDefault="007C5F6F" w:rsidP="00AF6EF5">
            <w:pPr>
              <w:rPr>
                <w:rFonts w:ascii="Helvetica LT Pro Light" w:hAnsi="Helvetica LT Pro Light"/>
              </w:rPr>
            </w:pPr>
          </w:p>
          <w:p w14:paraId="235F36B6" w14:textId="16C2A23C" w:rsidR="007C5F6F" w:rsidRDefault="007C5F6F" w:rsidP="00AF6EF5">
            <w:pPr>
              <w:rPr>
                <w:rFonts w:ascii="Helvetica LT Pro Light" w:hAnsi="Helvetica LT Pro Light"/>
              </w:rPr>
            </w:pPr>
          </w:p>
          <w:p w14:paraId="43D6A187" w14:textId="1BFF87B2" w:rsidR="007C5F6F" w:rsidRDefault="007C5F6F" w:rsidP="00AF6EF5">
            <w:pPr>
              <w:rPr>
                <w:rFonts w:ascii="Helvetica LT Pro Light" w:hAnsi="Helvetica LT Pro Light"/>
              </w:rPr>
            </w:pPr>
          </w:p>
          <w:p w14:paraId="35056E5D" w14:textId="2C67B031" w:rsidR="007C5F6F" w:rsidRDefault="007C5F6F" w:rsidP="00AF6EF5">
            <w:pPr>
              <w:rPr>
                <w:rFonts w:ascii="Helvetica LT Pro Light" w:hAnsi="Helvetica LT Pro Light"/>
              </w:rPr>
            </w:pPr>
          </w:p>
          <w:p w14:paraId="20DF0971" w14:textId="771E4FB7" w:rsidR="007C5F6F" w:rsidRDefault="007C5F6F" w:rsidP="00AF6EF5">
            <w:pPr>
              <w:rPr>
                <w:rFonts w:ascii="Helvetica LT Pro Light" w:hAnsi="Helvetica LT Pro Light"/>
              </w:rPr>
            </w:pPr>
          </w:p>
          <w:p w14:paraId="60E50E73" w14:textId="4E682C11" w:rsidR="000456EB" w:rsidRDefault="000456EB" w:rsidP="00AF6EF5">
            <w:pPr>
              <w:rPr>
                <w:rFonts w:ascii="Helvetica LT Pro Light" w:hAnsi="Helvetica LT Pro Light"/>
              </w:rPr>
            </w:pPr>
          </w:p>
          <w:p w14:paraId="0D6F5D4C" w14:textId="045AED47" w:rsidR="000456EB" w:rsidRDefault="000456EB" w:rsidP="00AF6EF5">
            <w:pPr>
              <w:rPr>
                <w:rFonts w:ascii="Helvetica LT Pro Light" w:hAnsi="Helvetica LT Pro Light"/>
              </w:rPr>
            </w:pPr>
          </w:p>
          <w:p w14:paraId="2F4D66E7" w14:textId="477188E7" w:rsidR="000456EB" w:rsidRDefault="000456EB" w:rsidP="00AF6EF5">
            <w:pPr>
              <w:rPr>
                <w:rFonts w:ascii="Helvetica LT Pro Light" w:hAnsi="Helvetica LT Pro Light"/>
              </w:rPr>
            </w:pPr>
          </w:p>
          <w:p w14:paraId="699DEFB7" w14:textId="6B022B9A" w:rsidR="000456EB" w:rsidRDefault="000456EB" w:rsidP="00AF6EF5">
            <w:pPr>
              <w:rPr>
                <w:rFonts w:ascii="Helvetica LT Pro Light" w:hAnsi="Helvetica LT Pro Light"/>
              </w:rPr>
            </w:pPr>
          </w:p>
          <w:p w14:paraId="4D4F90E8" w14:textId="0076E5BC" w:rsidR="000456EB" w:rsidRDefault="000456EB" w:rsidP="00AF6EF5">
            <w:pPr>
              <w:rPr>
                <w:rFonts w:ascii="Helvetica LT Pro Light" w:hAnsi="Helvetica LT Pro Light"/>
              </w:rPr>
            </w:pPr>
          </w:p>
          <w:p w14:paraId="6C57FB6A" w14:textId="06551277" w:rsidR="000456EB" w:rsidRDefault="000456EB" w:rsidP="00AF6EF5">
            <w:pPr>
              <w:rPr>
                <w:rFonts w:ascii="Helvetica LT Pro Light" w:hAnsi="Helvetica LT Pro Light"/>
              </w:rPr>
            </w:pPr>
          </w:p>
          <w:p w14:paraId="08B20F1D" w14:textId="31FA81A2" w:rsidR="000456EB" w:rsidRDefault="000456EB" w:rsidP="00AF6EF5">
            <w:pPr>
              <w:rPr>
                <w:rFonts w:ascii="Helvetica LT Pro Light" w:hAnsi="Helvetica LT Pro Light"/>
              </w:rPr>
            </w:pPr>
          </w:p>
          <w:p w14:paraId="724C033C" w14:textId="6924F766" w:rsidR="000456EB" w:rsidRDefault="000456EB" w:rsidP="00AF6EF5">
            <w:pPr>
              <w:rPr>
                <w:rFonts w:ascii="Helvetica LT Pro Light" w:hAnsi="Helvetica LT Pro Light"/>
              </w:rPr>
            </w:pPr>
          </w:p>
          <w:p w14:paraId="4A3405C1" w14:textId="48CDA710" w:rsidR="000456EB" w:rsidRDefault="000456EB" w:rsidP="00AF6EF5">
            <w:pPr>
              <w:rPr>
                <w:rFonts w:ascii="Helvetica LT Pro Light" w:hAnsi="Helvetica LT Pro Light"/>
              </w:rPr>
            </w:pPr>
          </w:p>
          <w:p w14:paraId="5FECCC6D" w14:textId="77777777" w:rsidR="00C22D11" w:rsidRDefault="00C22D11" w:rsidP="00AF6EF5">
            <w:pPr>
              <w:rPr>
                <w:rFonts w:ascii="Helvetica LT Pro Light" w:hAnsi="Helvetica LT Pro Light"/>
              </w:rPr>
            </w:pPr>
          </w:p>
          <w:p w14:paraId="014F27F3" w14:textId="6DB8A708" w:rsidR="00C22D11" w:rsidRPr="00544424" w:rsidRDefault="00C22D11" w:rsidP="00AF6EF5">
            <w:pPr>
              <w:rPr>
                <w:rFonts w:ascii="Helvetica LT Pro Light" w:hAnsi="Helvetica LT Pro Light"/>
              </w:rPr>
            </w:pPr>
          </w:p>
        </w:tc>
      </w:tr>
      <w:tr w:rsidR="0032280D" w:rsidRPr="00544424" w14:paraId="5E1C936A" w14:textId="77777777" w:rsidTr="00890F77">
        <w:tc>
          <w:tcPr>
            <w:tcW w:w="9016" w:type="dxa"/>
          </w:tcPr>
          <w:p w14:paraId="3D787794" w14:textId="77777777" w:rsidR="00C22D11" w:rsidRPr="00544424" w:rsidRDefault="00C22D11" w:rsidP="00AF6EF5">
            <w:pPr>
              <w:rPr>
                <w:rFonts w:ascii="Helvetica LT Pro Light" w:hAnsi="Helvetica LT Pro Light"/>
                <w:b/>
              </w:rPr>
            </w:pPr>
          </w:p>
          <w:p w14:paraId="6FC78C81" w14:textId="48EBF8BB" w:rsidR="0032280D" w:rsidRPr="0015213A" w:rsidRDefault="0032280D" w:rsidP="00AF6EF5">
            <w:pPr>
              <w:ind w:left="142" w:right="237"/>
              <w:rPr>
                <w:rFonts w:ascii="Arial" w:hAnsi="Arial" w:cs="Arial"/>
                <w:b/>
                <w:sz w:val="21"/>
                <w:szCs w:val="21"/>
              </w:rPr>
            </w:pPr>
            <w:r w:rsidRPr="0015213A">
              <w:rPr>
                <w:rFonts w:ascii="Arial" w:hAnsi="Arial" w:cs="Arial"/>
                <w:b/>
                <w:sz w:val="21"/>
                <w:szCs w:val="21"/>
              </w:rPr>
              <w:t>Q</w:t>
            </w:r>
            <w:r w:rsidR="00546E5D" w:rsidRPr="0015213A">
              <w:rPr>
                <w:rFonts w:ascii="Arial" w:hAnsi="Arial" w:cs="Arial"/>
                <w:b/>
                <w:sz w:val="21"/>
                <w:szCs w:val="21"/>
              </w:rPr>
              <w:t>5</w:t>
            </w:r>
            <w:r w:rsidRPr="0015213A">
              <w:rPr>
                <w:rFonts w:ascii="Arial" w:hAnsi="Arial" w:cs="Arial"/>
                <w:b/>
                <w:sz w:val="21"/>
                <w:szCs w:val="21"/>
              </w:rPr>
              <w:t>:</w:t>
            </w:r>
            <w:r w:rsidRPr="0015213A">
              <w:rPr>
                <w:rFonts w:ascii="Arial" w:hAnsi="Arial" w:cs="Arial"/>
                <w:sz w:val="21"/>
                <w:szCs w:val="21"/>
              </w:rPr>
              <w:t xml:space="preserve"> </w:t>
            </w:r>
            <w:r w:rsidRPr="0015213A">
              <w:rPr>
                <w:rFonts w:ascii="Arial" w:hAnsi="Arial" w:cs="Arial"/>
                <w:b/>
                <w:sz w:val="21"/>
                <w:szCs w:val="21"/>
              </w:rPr>
              <w:t xml:space="preserve">How should the police work alongside other </w:t>
            </w:r>
            <w:r w:rsidR="00CD5408" w:rsidRPr="0015213A">
              <w:rPr>
                <w:rFonts w:ascii="Arial" w:hAnsi="Arial" w:cs="Arial"/>
                <w:b/>
                <w:sz w:val="21"/>
                <w:szCs w:val="21"/>
              </w:rPr>
              <w:t xml:space="preserve">public </w:t>
            </w:r>
            <w:r w:rsidRPr="0015213A">
              <w:rPr>
                <w:rFonts w:ascii="Arial" w:hAnsi="Arial" w:cs="Arial"/>
                <w:b/>
                <w:sz w:val="21"/>
                <w:szCs w:val="21"/>
              </w:rPr>
              <w:t>agencies</w:t>
            </w:r>
            <w:r w:rsidR="00CE0CF4" w:rsidRPr="0015213A">
              <w:rPr>
                <w:rFonts w:ascii="Arial" w:hAnsi="Arial" w:cs="Arial"/>
                <w:b/>
                <w:sz w:val="21"/>
                <w:szCs w:val="21"/>
              </w:rPr>
              <w:t xml:space="preserve">, businesses and organisations </w:t>
            </w:r>
            <w:r w:rsidRPr="0015213A">
              <w:rPr>
                <w:rFonts w:ascii="Arial" w:hAnsi="Arial" w:cs="Arial"/>
                <w:b/>
                <w:sz w:val="21"/>
                <w:szCs w:val="21"/>
              </w:rPr>
              <w:t xml:space="preserve">to keep communities safe? </w:t>
            </w:r>
          </w:p>
          <w:p w14:paraId="608DD35B" w14:textId="77777777" w:rsidR="00AD5BF1" w:rsidRPr="0015213A" w:rsidRDefault="00AD5BF1" w:rsidP="00AF6EF5">
            <w:pPr>
              <w:ind w:left="142" w:right="237"/>
              <w:rPr>
                <w:rFonts w:ascii="Arial" w:hAnsi="Arial" w:cs="Arial"/>
                <w:sz w:val="21"/>
                <w:szCs w:val="21"/>
              </w:rPr>
            </w:pPr>
          </w:p>
          <w:p w14:paraId="474F0490" w14:textId="02D9AC1A" w:rsidR="00AD5BF1" w:rsidRPr="0015213A" w:rsidRDefault="00AD5BF1" w:rsidP="00AF6EF5">
            <w:pPr>
              <w:ind w:left="142" w:right="237"/>
              <w:rPr>
                <w:rFonts w:ascii="Arial" w:hAnsi="Arial" w:cs="Arial"/>
                <w:sz w:val="21"/>
                <w:szCs w:val="21"/>
              </w:rPr>
            </w:pPr>
            <w:r w:rsidRPr="0015213A">
              <w:rPr>
                <w:rFonts w:ascii="Arial" w:hAnsi="Arial" w:cs="Arial"/>
                <w:sz w:val="21"/>
                <w:szCs w:val="21"/>
              </w:rPr>
              <w:t>You may wish to comment on:</w:t>
            </w:r>
            <w:r w:rsidR="00182DF1">
              <w:rPr>
                <w:rFonts w:ascii="Arial" w:hAnsi="Arial" w:cs="Arial"/>
                <w:sz w:val="21"/>
                <w:szCs w:val="21"/>
              </w:rPr>
              <w:br/>
            </w:r>
          </w:p>
          <w:p w14:paraId="7BE2D075" w14:textId="152471B6" w:rsidR="0032280D" w:rsidRPr="0015213A" w:rsidRDefault="0032280D" w:rsidP="00182DF1">
            <w:pPr>
              <w:pStyle w:val="ListParagraph"/>
              <w:numPr>
                <w:ilvl w:val="0"/>
                <w:numId w:val="8"/>
              </w:numPr>
              <w:spacing w:line="276" w:lineRule="auto"/>
              <w:ind w:left="782" w:right="238" w:hanging="357"/>
              <w:rPr>
                <w:rFonts w:ascii="Arial" w:hAnsi="Arial" w:cs="Arial"/>
                <w:sz w:val="21"/>
                <w:szCs w:val="21"/>
              </w:rPr>
            </w:pPr>
            <w:r w:rsidRPr="0015213A">
              <w:rPr>
                <w:rFonts w:ascii="Arial" w:hAnsi="Arial" w:cs="Arial"/>
                <w:sz w:val="21"/>
                <w:szCs w:val="21"/>
              </w:rPr>
              <w:lastRenderedPageBreak/>
              <w:t xml:space="preserve">How the police work with local government and health </w:t>
            </w:r>
            <w:r w:rsidR="00F74494" w:rsidRPr="0015213A">
              <w:rPr>
                <w:rFonts w:ascii="Arial" w:hAnsi="Arial" w:cs="Arial"/>
                <w:sz w:val="21"/>
                <w:szCs w:val="21"/>
              </w:rPr>
              <w:t xml:space="preserve">and social </w:t>
            </w:r>
            <w:r w:rsidRPr="0015213A">
              <w:rPr>
                <w:rFonts w:ascii="Arial" w:hAnsi="Arial" w:cs="Arial"/>
                <w:sz w:val="21"/>
                <w:szCs w:val="21"/>
              </w:rPr>
              <w:t>services</w:t>
            </w:r>
            <w:r w:rsidR="00A15ADC" w:rsidRPr="0015213A">
              <w:rPr>
                <w:rFonts w:ascii="Arial" w:hAnsi="Arial" w:cs="Arial"/>
                <w:sz w:val="21"/>
                <w:szCs w:val="21"/>
              </w:rPr>
              <w:t xml:space="preserve"> </w:t>
            </w:r>
            <w:r w:rsidR="008264E5" w:rsidRPr="0015213A">
              <w:rPr>
                <w:rFonts w:ascii="Arial" w:hAnsi="Arial" w:cs="Arial"/>
                <w:sz w:val="21"/>
                <w:szCs w:val="21"/>
              </w:rPr>
              <w:t>and whether existing partnership arrangements are fit for purpose</w:t>
            </w:r>
            <w:r w:rsidR="003F20D6" w:rsidRPr="0015213A">
              <w:rPr>
                <w:rFonts w:ascii="Arial" w:hAnsi="Arial" w:cs="Arial"/>
                <w:sz w:val="21"/>
                <w:szCs w:val="21"/>
              </w:rPr>
              <w:t>.</w:t>
            </w:r>
            <w:r w:rsidR="008264E5" w:rsidRPr="0015213A">
              <w:rPr>
                <w:rFonts w:ascii="Arial" w:hAnsi="Arial" w:cs="Arial"/>
                <w:sz w:val="21"/>
                <w:szCs w:val="21"/>
              </w:rPr>
              <w:t xml:space="preserve"> </w:t>
            </w:r>
          </w:p>
          <w:p w14:paraId="26C9C55F" w14:textId="64330A71" w:rsidR="004E4F6B" w:rsidRPr="0015213A" w:rsidRDefault="004E4F6B" w:rsidP="00182DF1">
            <w:pPr>
              <w:pStyle w:val="ListParagraph"/>
              <w:numPr>
                <w:ilvl w:val="0"/>
                <w:numId w:val="8"/>
              </w:numPr>
              <w:spacing w:line="276" w:lineRule="auto"/>
              <w:ind w:left="782" w:right="238" w:hanging="357"/>
              <w:rPr>
                <w:rFonts w:ascii="Arial" w:hAnsi="Arial" w:cs="Arial"/>
                <w:sz w:val="21"/>
                <w:szCs w:val="21"/>
              </w:rPr>
            </w:pPr>
            <w:r w:rsidRPr="0015213A">
              <w:rPr>
                <w:rFonts w:ascii="Arial" w:hAnsi="Arial" w:cs="Arial"/>
                <w:sz w:val="21"/>
                <w:szCs w:val="21"/>
              </w:rPr>
              <w:t>How the police might work with charities</w:t>
            </w:r>
            <w:r w:rsidR="00BC15B1" w:rsidRPr="0015213A">
              <w:rPr>
                <w:rFonts w:ascii="Arial" w:hAnsi="Arial" w:cs="Arial"/>
                <w:sz w:val="21"/>
                <w:szCs w:val="21"/>
              </w:rPr>
              <w:t xml:space="preserve"> and </w:t>
            </w:r>
            <w:r w:rsidR="003F20D6" w:rsidRPr="0015213A">
              <w:rPr>
                <w:rFonts w:ascii="Arial" w:hAnsi="Arial" w:cs="Arial"/>
                <w:sz w:val="21"/>
                <w:szCs w:val="21"/>
              </w:rPr>
              <w:t xml:space="preserve">third sector </w:t>
            </w:r>
            <w:r w:rsidR="00BC15B1" w:rsidRPr="0015213A">
              <w:rPr>
                <w:rFonts w:ascii="Arial" w:hAnsi="Arial" w:cs="Arial"/>
                <w:sz w:val="21"/>
                <w:szCs w:val="21"/>
              </w:rPr>
              <w:t>groups.</w:t>
            </w:r>
          </w:p>
          <w:p w14:paraId="7BD97225" w14:textId="2971F482" w:rsidR="00673D6E" w:rsidRPr="0015213A" w:rsidRDefault="0032280D" w:rsidP="00182DF1">
            <w:pPr>
              <w:pStyle w:val="ListParagraph"/>
              <w:numPr>
                <w:ilvl w:val="0"/>
                <w:numId w:val="8"/>
              </w:numPr>
              <w:spacing w:line="276" w:lineRule="auto"/>
              <w:ind w:left="782" w:right="238" w:hanging="357"/>
              <w:rPr>
                <w:rFonts w:ascii="Arial" w:hAnsi="Arial" w:cs="Arial"/>
                <w:sz w:val="21"/>
                <w:szCs w:val="21"/>
              </w:rPr>
            </w:pPr>
            <w:r w:rsidRPr="0015213A">
              <w:rPr>
                <w:rFonts w:ascii="Arial" w:hAnsi="Arial" w:cs="Arial"/>
                <w:sz w:val="21"/>
                <w:szCs w:val="21"/>
              </w:rPr>
              <w:t xml:space="preserve">How the police might work with </w:t>
            </w:r>
            <w:r w:rsidR="00965683" w:rsidRPr="0015213A">
              <w:rPr>
                <w:rFonts w:ascii="Arial" w:hAnsi="Arial" w:cs="Arial"/>
                <w:sz w:val="21"/>
                <w:szCs w:val="21"/>
              </w:rPr>
              <w:t>the private sector</w:t>
            </w:r>
            <w:r w:rsidR="003F20D6" w:rsidRPr="0015213A">
              <w:rPr>
                <w:rFonts w:ascii="Arial" w:hAnsi="Arial" w:cs="Arial"/>
                <w:sz w:val="21"/>
                <w:szCs w:val="21"/>
              </w:rPr>
              <w:t>.</w:t>
            </w:r>
          </w:p>
          <w:p w14:paraId="01601544" w14:textId="2779EC06" w:rsidR="007C5F6F" w:rsidRPr="004E4F6B" w:rsidRDefault="007C5F6F" w:rsidP="00035301">
            <w:pPr>
              <w:pStyle w:val="ListParagraph"/>
              <w:ind w:left="783" w:right="237"/>
              <w:rPr>
                <w:rFonts w:ascii="Helvetica LT Pro Light" w:hAnsi="Helvetica LT Pro Light"/>
              </w:rPr>
            </w:pPr>
          </w:p>
        </w:tc>
      </w:tr>
      <w:tr w:rsidR="0032280D" w:rsidRPr="00544424" w14:paraId="17187655" w14:textId="77777777" w:rsidTr="00890F77">
        <w:tc>
          <w:tcPr>
            <w:tcW w:w="9016" w:type="dxa"/>
          </w:tcPr>
          <w:p w14:paraId="09502ED1" w14:textId="77777777" w:rsidR="0032280D" w:rsidRPr="00544424" w:rsidRDefault="0032280D" w:rsidP="00AF6EF5">
            <w:pPr>
              <w:rPr>
                <w:rFonts w:ascii="Helvetica LT Pro Light" w:hAnsi="Helvetica LT Pro Light"/>
              </w:rPr>
            </w:pPr>
          </w:p>
          <w:p w14:paraId="6420B6AE" w14:textId="77777777" w:rsidR="0032280D" w:rsidRPr="00544424" w:rsidRDefault="0032280D" w:rsidP="00AF6EF5">
            <w:pPr>
              <w:rPr>
                <w:rFonts w:ascii="Helvetica LT Pro Light" w:hAnsi="Helvetica LT Pro Light"/>
              </w:rPr>
            </w:pPr>
          </w:p>
          <w:p w14:paraId="560D183C" w14:textId="5FDE71C1" w:rsidR="0032280D" w:rsidRDefault="0032280D" w:rsidP="00AF6EF5">
            <w:pPr>
              <w:rPr>
                <w:rFonts w:ascii="Helvetica LT Pro Light" w:hAnsi="Helvetica LT Pro Light"/>
              </w:rPr>
            </w:pPr>
          </w:p>
          <w:p w14:paraId="73BED413" w14:textId="7ADACA5F" w:rsidR="00111433" w:rsidRDefault="00111433" w:rsidP="00AF6EF5">
            <w:pPr>
              <w:rPr>
                <w:rFonts w:ascii="Helvetica LT Pro Light" w:hAnsi="Helvetica LT Pro Light"/>
              </w:rPr>
            </w:pPr>
          </w:p>
          <w:p w14:paraId="369286E3" w14:textId="2E4D8D5B" w:rsidR="00111433" w:rsidRDefault="00111433" w:rsidP="00AF6EF5">
            <w:pPr>
              <w:rPr>
                <w:rFonts w:ascii="Helvetica LT Pro Light" w:hAnsi="Helvetica LT Pro Light"/>
              </w:rPr>
            </w:pPr>
          </w:p>
          <w:p w14:paraId="70349C32" w14:textId="77777777" w:rsidR="00111433" w:rsidRPr="00544424" w:rsidRDefault="00111433" w:rsidP="00AF6EF5">
            <w:pPr>
              <w:rPr>
                <w:rFonts w:ascii="Helvetica LT Pro Light" w:hAnsi="Helvetica LT Pro Light"/>
              </w:rPr>
            </w:pPr>
          </w:p>
          <w:p w14:paraId="4F67ACA2" w14:textId="77777777" w:rsidR="0032280D" w:rsidRPr="00544424" w:rsidRDefault="0032280D" w:rsidP="00AF6EF5">
            <w:pPr>
              <w:rPr>
                <w:rFonts w:ascii="Helvetica LT Pro Light" w:hAnsi="Helvetica LT Pro Light"/>
              </w:rPr>
            </w:pPr>
          </w:p>
          <w:p w14:paraId="57569FD6" w14:textId="77777777" w:rsidR="0032280D" w:rsidRPr="00544424" w:rsidRDefault="0032280D" w:rsidP="00AF6EF5">
            <w:pPr>
              <w:rPr>
                <w:rFonts w:ascii="Helvetica LT Pro Light" w:hAnsi="Helvetica LT Pro Light"/>
              </w:rPr>
            </w:pPr>
          </w:p>
          <w:p w14:paraId="313EBE8B" w14:textId="77777777" w:rsidR="0032280D" w:rsidRPr="00544424" w:rsidRDefault="0032280D" w:rsidP="00AF6EF5">
            <w:pPr>
              <w:rPr>
                <w:rFonts w:ascii="Helvetica LT Pro Light" w:hAnsi="Helvetica LT Pro Light"/>
              </w:rPr>
            </w:pPr>
          </w:p>
          <w:p w14:paraId="4F20A041" w14:textId="77777777" w:rsidR="0032280D" w:rsidRPr="00544424" w:rsidRDefault="0032280D" w:rsidP="00AF6EF5">
            <w:pPr>
              <w:rPr>
                <w:rFonts w:ascii="Helvetica LT Pro Light" w:hAnsi="Helvetica LT Pro Light"/>
              </w:rPr>
            </w:pPr>
          </w:p>
          <w:p w14:paraId="31B0BB93" w14:textId="77777777" w:rsidR="0032280D" w:rsidRPr="00544424" w:rsidRDefault="0032280D" w:rsidP="00AF6EF5">
            <w:pPr>
              <w:rPr>
                <w:rFonts w:ascii="Helvetica LT Pro Light" w:hAnsi="Helvetica LT Pro Light"/>
              </w:rPr>
            </w:pPr>
          </w:p>
          <w:p w14:paraId="37F4AC05" w14:textId="77777777" w:rsidR="0032280D" w:rsidRPr="00544424" w:rsidRDefault="0032280D" w:rsidP="00AF6EF5">
            <w:pPr>
              <w:rPr>
                <w:rFonts w:ascii="Helvetica LT Pro Light" w:hAnsi="Helvetica LT Pro Light"/>
              </w:rPr>
            </w:pPr>
          </w:p>
          <w:p w14:paraId="5A6BFE00" w14:textId="0BF88F62" w:rsidR="0032280D" w:rsidRDefault="0032280D" w:rsidP="00AF6EF5">
            <w:pPr>
              <w:rPr>
                <w:rFonts w:ascii="Helvetica LT Pro Light" w:hAnsi="Helvetica LT Pro Light"/>
              </w:rPr>
            </w:pPr>
          </w:p>
          <w:p w14:paraId="59A1551A" w14:textId="5FE5366E" w:rsidR="00CE14C8" w:rsidRDefault="00CE14C8" w:rsidP="00AF6EF5">
            <w:pPr>
              <w:rPr>
                <w:rFonts w:ascii="Helvetica LT Pro Light" w:hAnsi="Helvetica LT Pro Light"/>
              </w:rPr>
            </w:pPr>
          </w:p>
          <w:p w14:paraId="7765F406" w14:textId="1D4F70C2" w:rsidR="00035301" w:rsidRDefault="00035301" w:rsidP="00AF6EF5">
            <w:pPr>
              <w:rPr>
                <w:rFonts w:ascii="Helvetica LT Pro Light" w:hAnsi="Helvetica LT Pro Light"/>
              </w:rPr>
            </w:pPr>
          </w:p>
          <w:p w14:paraId="0BA58F95" w14:textId="6981F715" w:rsidR="00035301" w:rsidRDefault="00035301" w:rsidP="00AF6EF5">
            <w:pPr>
              <w:rPr>
                <w:rFonts w:ascii="Helvetica LT Pro Light" w:hAnsi="Helvetica LT Pro Light"/>
              </w:rPr>
            </w:pPr>
          </w:p>
          <w:p w14:paraId="39F0C40F" w14:textId="649E4EB6" w:rsidR="00035301" w:rsidRDefault="00035301" w:rsidP="00AF6EF5">
            <w:pPr>
              <w:rPr>
                <w:rFonts w:ascii="Helvetica LT Pro Light" w:hAnsi="Helvetica LT Pro Light"/>
              </w:rPr>
            </w:pPr>
          </w:p>
          <w:p w14:paraId="283E7F19" w14:textId="009EB9E7" w:rsidR="00035301" w:rsidRDefault="00035301" w:rsidP="00AF6EF5">
            <w:pPr>
              <w:rPr>
                <w:rFonts w:ascii="Helvetica LT Pro Light" w:hAnsi="Helvetica LT Pro Light"/>
              </w:rPr>
            </w:pPr>
          </w:p>
          <w:p w14:paraId="644E81E5" w14:textId="32DA2A20" w:rsidR="00035301" w:rsidRDefault="00035301" w:rsidP="00AF6EF5">
            <w:pPr>
              <w:rPr>
                <w:rFonts w:ascii="Helvetica LT Pro Light" w:hAnsi="Helvetica LT Pro Light"/>
              </w:rPr>
            </w:pPr>
          </w:p>
          <w:p w14:paraId="768EDD32" w14:textId="61C8C39E" w:rsidR="00035301" w:rsidRDefault="00035301" w:rsidP="00AF6EF5">
            <w:pPr>
              <w:rPr>
                <w:rFonts w:ascii="Helvetica LT Pro Light" w:hAnsi="Helvetica LT Pro Light"/>
              </w:rPr>
            </w:pPr>
          </w:p>
          <w:p w14:paraId="6E05795C" w14:textId="630DAD04" w:rsidR="00035301" w:rsidRDefault="00035301" w:rsidP="00AF6EF5">
            <w:pPr>
              <w:rPr>
                <w:rFonts w:ascii="Helvetica LT Pro Light" w:hAnsi="Helvetica LT Pro Light"/>
              </w:rPr>
            </w:pPr>
          </w:p>
          <w:p w14:paraId="1EB35031" w14:textId="60182431" w:rsidR="00035301" w:rsidRDefault="00035301" w:rsidP="00AF6EF5">
            <w:pPr>
              <w:rPr>
                <w:rFonts w:ascii="Helvetica LT Pro Light" w:hAnsi="Helvetica LT Pro Light"/>
              </w:rPr>
            </w:pPr>
          </w:p>
          <w:p w14:paraId="19315514" w14:textId="14999B9D" w:rsidR="00035301" w:rsidRDefault="00035301" w:rsidP="00AF6EF5">
            <w:pPr>
              <w:rPr>
                <w:rFonts w:ascii="Helvetica LT Pro Light" w:hAnsi="Helvetica LT Pro Light"/>
              </w:rPr>
            </w:pPr>
          </w:p>
          <w:p w14:paraId="63F3841D" w14:textId="10204194" w:rsidR="00035301" w:rsidRDefault="00035301" w:rsidP="00AF6EF5">
            <w:pPr>
              <w:rPr>
                <w:rFonts w:ascii="Helvetica LT Pro Light" w:hAnsi="Helvetica LT Pro Light"/>
              </w:rPr>
            </w:pPr>
          </w:p>
          <w:p w14:paraId="4080739A" w14:textId="1ADFB490" w:rsidR="00035301" w:rsidRDefault="00035301" w:rsidP="00AF6EF5">
            <w:pPr>
              <w:rPr>
                <w:rFonts w:ascii="Helvetica LT Pro Light" w:hAnsi="Helvetica LT Pro Light"/>
              </w:rPr>
            </w:pPr>
          </w:p>
          <w:p w14:paraId="131EB515" w14:textId="1C15A605" w:rsidR="00035301" w:rsidRDefault="00035301" w:rsidP="00AF6EF5">
            <w:pPr>
              <w:rPr>
                <w:rFonts w:ascii="Helvetica LT Pro Light" w:hAnsi="Helvetica LT Pro Light"/>
              </w:rPr>
            </w:pPr>
          </w:p>
          <w:p w14:paraId="058EDAEC" w14:textId="54713FB0" w:rsidR="00035301" w:rsidRDefault="00035301" w:rsidP="00AF6EF5">
            <w:pPr>
              <w:rPr>
                <w:rFonts w:ascii="Helvetica LT Pro Light" w:hAnsi="Helvetica LT Pro Light"/>
              </w:rPr>
            </w:pPr>
          </w:p>
          <w:p w14:paraId="17A5265F" w14:textId="35BDBF69" w:rsidR="00035301" w:rsidRDefault="00035301" w:rsidP="00AF6EF5">
            <w:pPr>
              <w:rPr>
                <w:rFonts w:ascii="Helvetica LT Pro Light" w:hAnsi="Helvetica LT Pro Light"/>
              </w:rPr>
            </w:pPr>
          </w:p>
          <w:p w14:paraId="4B650220" w14:textId="7D0F5D70" w:rsidR="00035301" w:rsidRDefault="00035301" w:rsidP="00AF6EF5">
            <w:pPr>
              <w:rPr>
                <w:rFonts w:ascii="Helvetica LT Pro Light" w:hAnsi="Helvetica LT Pro Light"/>
              </w:rPr>
            </w:pPr>
          </w:p>
          <w:p w14:paraId="51808D65" w14:textId="4BBD3156" w:rsidR="00035301" w:rsidRDefault="00035301" w:rsidP="00AF6EF5">
            <w:pPr>
              <w:rPr>
                <w:rFonts w:ascii="Helvetica LT Pro Light" w:hAnsi="Helvetica LT Pro Light"/>
              </w:rPr>
            </w:pPr>
          </w:p>
          <w:p w14:paraId="341A7B52" w14:textId="76F9D2C6" w:rsidR="00035301" w:rsidRDefault="00035301" w:rsidP="00AF6EF5">
            <w:pPr>
              <w:rPr>
                <w:rFonts w:ascii="Helvetica LT Pro Light" w:hAnsi="Helvetica LT Pro Light"/>
              </w:rPr>
            </w:pPr>
          </w:p>
          <w:p w14:paraId="6917FBE6" w14:textId="58279E10" w:rsidR="00035301" w:rsidRDefault="00035301" w:rsidP="00AF6EF5">
            <w:pPr>
              <w:rPr>
                <w:rFonts w:ascii="Helvetica LT Pro Light" w:hAnsi="Helvetica LT Pro Light"/>
              </w:rPr>
            </w:pPr>
          </w:p>
          <w:p w14:paraId="02E7C127" w14:textId="0FE9B9E1" w:rsidR="00035301" w:rsidRDefault="00035301" w:rsidP="00AF6EF5">
            <w:pPr>
              <w:rPr>
                <w:rFonts w:ascii="Helvetica LT Pro Light" w:hAnsi="Helvetica LT Pro Light"/>
              </w:rPr>
            </w:pPr>
          </w:p>
          <w:p w14:paraId="148CB5E0" w14:textId="752A0147" w:rsidR="00035301" w:rsidRDefault="00035301" w:rsidP="00AF6EF5">
            <w:pPr>
              <w:rPr>
                <w:rFonts w:ascii="Helvetica LT Pro Light" w:hAnsi="Helvetica LT Pro Light"/>
              </w:rPr>
            </w:pPr>
          </w:p>
          <w:p w14:paraId="677FF5C1" w14:textId="3303DBC9" w:rsidR="00035301" w:rsidRDefault="00035301" w:rsidP="00AF6EF5">
            <w:pPr>
              <w:rPr>
                <w:rFonts w:ascii="Helvetica LT Pro Light" w:hAnsi="Helvetica LT Pro Light"/>
              </w:rPr>
            </w:pPr>
          </w:p>
          <w:p w14:paraId="36136C5C" w14:textId="2230E40F" w:rsidR="00035301" w:rsidRDefault="00035301" w:rsidP="00AF6EF5">
            <w:pPr>
              <w:rPr>
                <w:rFonts w:ascii="Helvetica LT Pro Light" w:hAnsi="Helvetica LT Pro Light"/>
              </w:rPr>
            </w:pPr>
          </w:p>
          <w:p w14:paraId="48A9D6BC" w14:textId="369FC87C" w:rsidR="00035301" w:rsidRDefault="00035301" w:rsidP="00AF6EF5">
            <w:pPr>
              <w:rPr>
                <w:rFonts w:ascii="Helvetica LT Pro Light" w:hAnsi="Helvetica LT Pro Light"/>
              </w:rPr>
            </w:pPr>
          </w:p>
          <w:p w14:paraId="2ADAFCE3" w14:textId="4FADE256" w:rsidR="00035301" w:rsidRDefault="00035301" w:rsidP="00AF6EF5">
            <w:pPr>
              <w:rPr>
                <w:rFonts w:ascii="Helvetica LT Pro Light" w:hAnsi="Helvetica LT Pro Light"/>
              </w:rPr>
            </w:pPr>
          </w:p>
          <w:p w14:paraId="5CD0D3A2" w14:textId="77777777" w:rsidR="00E02E63" w:rsidRPr="00544424" w:rsidRDefault="00E02E63" w:rsidP="00AF6EF5">
            <w:pPr>
              <w:rPr>
                <w:rFonts w:ascii="Helvetica LT Pro Light" w:hAnsi="Helvetica LT Pro Light"/>
              </w:rPr>
            </w:pPr>
          </w:p>
          <w:p w14:paraId="7BFC3F61" w14:textId="77777777" w:rsidR="0032280D" w:rsidRPr="00544424" w:rsidRDefault="0032280D" w:rsidP="00AF6EF5">
            <w:pPr>
              <w:rPr>
                <w:rFonts w:ascii="Helvetica LT Pro Light" w:hAnsi="Helvetica LT Pro Light"/>
              </w:rPr>
            </w:pPr>
          </w:p>
        </w:tc>
      </w:tr>
    </w:tbl>
    <w:p w14:paraId="7D4FD068" w14:textId="0FD69C25" w:rsidR="00E93327" w:rsidRPr="00182DF1" w:rsidRDefault="00760499" w:rsidP="00AF6EF5">
      <w:pPr>
        <w:spacing w:before="240"/>
        <w:rPr>
          <w:rFonts w:ascii="Rockwell" w:hAnsi="Rockwell"/>
          <w:color w:val="00AEEF"/>
          <w:sz w:val="36"/>
          <w:szCs w:val="36"/>
        </w:rPr>
      </w:pPr>
      <w:r w:rsidRPr="00182DF1">
        <w:rPr>
          <w:rFonts w:ascii="Rockwell" w:hAnsi="Rockwell"/>
          <w:color w:val="00AEEF"/>
          <w:sz w:val="36"/>
          <w:szCs w:val="36"/>
        </w:rPr>
        <w:t>3</w:t>
      </w:r>
      <w:r w:rsidR="0001744F" w:rsidRPr="00182DF1">
        <w:rPr>
          <w:rFonts w:ascii="Rockwell" w:hAnsi="Rockwell"/>
          <w:color w:val="00AEEF"/>
          <w:sz w:val="36"/>
          <w:szCs w:val="36"/>
        </w:rPr>
        <w:t>:</w:t>
      </w:r>
      <w:r w:rsidR="0015213A" w:rsidRPr="00182DF1">
        <w:rPr>
          <w:rFonts w:ascii="Rockwell" w:hAnsi="Rockwell"/>
          <w:color w:val="00AEEF"/>
          <w:sz w:val="36"/>
          <w:szCs w:val="36"/>
        </w:rPr>
        <w:t xml:space="preserve"> </w:t>
      </w:r>
      <w:r w:rsidR="00F266D7" w:rsidRPr="00182DF1">
        <w:rPr>
          <w:rFonts w:ascii="Rockwell" w:hAnsi="Rockwell"/>
          <w:color w:val="00AEEF"/>
          <w:sz w:val="36"/>
          <w:szCs w:val="36"/>
        </w:rPr>
        <w:t>The future p</w:t>
      </w:r>
      <w:r w:rsidR="00A10D81" w:rsidRPr="00182DF1">
        <w:rPr>
          <w:rFonts w:ascii="Rockwell" w:hAnsi="Rockwell"/>
          <w:color w:val="00AEEF"/>
          <w:sz w:val="36"/>
          <w:szCs w:val="36"/>
        </w:rPr>
        <w:t xml:space="preserve">olice </w:t>
      </w:r>
      <w:r w:rsidR="00F266D7" w:rsidRPr="00182DF1">
        <w:rPr>
          <w:rFonts w:ascii="Rockwell" w:hAnsi="Rockwell"/>
          <w:color w:val="00AEEF"/>
          <w:sz w:val="36"/>
          <w:szCs w:val="36"/>
        </w:rPr>
        <w:t>w</w:t>
      </w:r>
      <w:r w:rsidR="00A10D81" w:rsidRPr="00182DF1">
        <w:rPr>
          <w:rFonts w:ascii="Rockwell" w:hAnsi="Rockwell"/>
          <w:color w:val="00AEEF"/>
          <w:sz w:val="36"/>
          <w:szCs w:val="36"/>
        </w:rPr>
        <w:t>orkforce</w:t>
      </w:r>
      <w:r w:rsidR="00633674" w:rsidRPr="00182DF1">
        <w:rPr>
          <w:rFonts w:ascii="Rockwell" w:hAnsi="Rockwell"/>
          <w:color w:val="00AEEF"/>
          <w:sz w:val="36"/>
          <w:szCs w:val="36"/>
        </w:rPr>
        <w:t xml:space="preserve"> </w:t>
      </w:r>
    </w:p>
    <w:tbl>
      <w:tblPr>
        <w:tblStyle w:val="TableGrid"/>
        <w:tblW w:w="0" w:type="auto"/>
        <w:tblLook w:val="04A0" w:firstRow="1" w:lastRow="0" w:firstColumn="1" w:lastColumn="0" w:noHBand="0" w:noVBand="1"/>
      </w:tblPr>
      <w:tblGrid>
        <w:gridCol w:w="9016"/>
      </w:tblGrid>
      <w:tr w:rsidR="00892B49" w:rsidRPr="00544424" w14:paraId="22B0A505" w14:textId="77777777" w:rsidTr="00637547">
        <w:tc>
          <w:tcPr>
            <w:tcW w:w="9242" w:type="dxa"/>
          </w:tcPr>
          <w:p w14:paraId="22B0A4F9" w14:textId="77777777" w:rsidR="00892B49" w:rsidRPr="00544424" w:rsidRDefault="00892B49" w:rsidP="00AF6EF5">
            <w:pPr>
              <w:rPr>
                <w:rFonts w:ascii="Helvetica LT Pro Light" w:hAnsi="Helvetica LT Pro Light"/>
                <w:b/>
              </w:rPr>
            </w:pPr>
          </w:p>
          <w:p w14:paraId="78FAFA6B" w14:textId="0C46F867" w:rsidR="005663ED" w:rsidRPr="0015213A" w:rsidRDefault="00892B49" w:rsidP="0015213A">
            <w:pPr>
              <w:spacing w:line="276" w:lineRule="auto"/>
              <w:ind w:right="96"/>
              <w:rPr>
                <w:rFonts w:ascii="Arial" w:hAnsi="Arial" w:cs="Arial"/>
                <w:sz w:val="21"/>
                <w:szCs w:val="21"/>
              </w:rPr>
            </w:pPr>
            <w:r w:rsidRPr="0015213A">
              <w:rPr>
                <w:rFonts w:ascii="Arial" w:hAnsi="Arial" w:cs="Arial"/>
                <w:b/>
                <w:sz w:val="21"/>
                <w:szCs w:val="21"/>
              </w:rPr>
              <w:t>Q</w:t>
            </w:r>
            <w:r w:rsidR="00546E5D" w:rsidRPr="0015213A">
              <w:rPr>
                <w:rFonts w:ascii="Arial" w:hAnsi="Arial" w:cs="Arial"/>
                <w:b/>
                <w:sz w:val="21"/>
                <w:szCs w:val="21"/>
              </w:rPr>
              <w:t>6</w:t>
            </w:r>
            <w:r w:rsidRPr="0015213A">
              <w:rPr>
                <w:rFonts w:ascii="Arial" w:hAnsi="Arial" w:cs="Arial"/>
                <w:b/>
                <w:sz w:val="21"/>
                <w:szCs w:val="21"/>
              </w:rPr>
              <w:t>:</w:t>
            </w:r>
            <w:r w:rsidRPr="0015213A">
              <w:rPr>
                <w:rFonts w:ascii="Arial" w:hAnsi="Arial" w:cs="Arial"/>
                <w:sz w:val="21"/>
                <w:szCs w:val="21"/>
              </w:rPr>
              <w:t xml:space="preserve"> </w:t>
            </w:r>
            <w:r w:rsidR="00A10D81" w:rsidRPr="0015213A">
              <w:rPr>
                <w:rFonts w:ascii="Arial" w:hAnsi="Arial" w:cs="Arial"/>
                <w:sz w:val="21"/>
                <w:szCs w:val="21"/>
              </w:rPr>
              <w:t xml:space="preserve"> </w:t>
            </w:r>
            <w:r w:rsidR="005D4046" w:rsidRPr="0015213A">
              <w:rPr>
                <w:rFonts w:ascii="Arial" w:hAnsi="Arial" w:cs="Arial"/>
                <w:b/>
                <w:bCs/>
                <w:sz w:val="21"/>
                <w:szCs w:val="21"/>
              </w:rPr>
              <w:t xml:space="preserve">How </w:t>
            </w:r>
            <w:r w:rsidR="005663ED" w:rsidRPr="0015213A">
              <w:rPr>
                <w:rFonts w:ascii="Arial" w:hAnsi="Arial" w:cs="Arial"/>
                <w:b/>
                <w:bCs/>
                <w:sz w:val="21"/>
                <w:szCs w:val="21"/>
              </w:rPr>
              <w:t xml:space="preserve">should the </w:t>
            </w:r>
            <w:r w:rsidR="00934F4C" w:rsidRPr="0015213A">
              <w:rPr>
                <w:rFonts w:ascii="Arial" w:hAnsi="Arial" w:cs="Arial"/>
                <w:b/>
                <w:bCs/>
                <w:sz w:val="21"/>
                <w:szCs w:val="21"/>
              </w:rPr>
              <w:t xml:space="preserve">future </w:t>
            </w:r>
            <w:r w:rsidR="005663ED" w:rsidRPr="0015213A">
              <w:rPr>
                <w:rFonts w:ascii="Arial" w:hAnsi="Arial" w:cs="Arial"/>
                <w:b/>
                <w:bCs/>
                <w:sz w:val="21"/>
                <w:szCs w:val="21"/>
              </w:rPr>
              <w:t xml:space="preserve">police workforce </w:t>
            </w:r>
            <w:r w:rsidR="005D4046" w:rsidRPr="0015213A">
              <w:rPr>
                <w:rFonts w:ascii="Arial" w:hAnsi="Arial" w:cs="Arial"/>
                <w:b/>
                <w:bCs/>
                <w:sz w:val="21"/>
                <w:szCs w:val="21"/>
              </w:rPr>
              <w:t>develop in the future?</w:t>
            </w:r>
          </w:p>
          <w:p w14:paraId="22B0A4FF" w14:textId="77777777" w:rsidR="00892B49" w:rsidRPr="0015213A" w:rsidRDefault="00892B49" w:rsidP="0015213A">
            <w:pPr>
              <w:spacing w:line="276" w:lineRule="auto"/>
              <w:ind w:right="96"/>
              <w:rPr>
                <w:rFonts w:ascii="Arial" w:hAnsi="Arial" w:cs="Arial"/>
                <w:b/>
                <w:sz w:val="21"/>
                <w:szCs w:val="21"/>
              </w:rPr>
            </w:pPr>
          </w:p>
          <w:p w14:paraId="22B0A500" w14:textId="4BC41E87" w:rsidR="00892B49" w:rsidRPr="0015213A" w:rsidRDefault="00892B49" w:rsidP="0015213A">
            <w:pPr>
              <w:spacing w:line="276" w:lineRule="auto"/>
              <w:ind w:right="96"/>
              <w:rPr>
                <w:rFonts w:ascii="Arial" w:hAnsi="Arial" w:cs="Arial"/>
                <w:sz w:val="21"/>
                <w:szCs w:val="21"/>
              </w:rPr>
            </w:pPr>
            <w:r w:rsidRPr="0015213A">
              <w:rPr>
                <w:rFonts w:ascii="Arial" w:hAnsi="Arial" w:cs="Arial"/>
                <w:sz w:val="21"/>
                <w:szCs w:val="21"/>
              </w:rPr>
              <w:t>You may wish to reflect on:</w:t>
            </w:r>
          </w:p>
          <w:p w14:paraId="6B804C9E" w14:textId="0FF6FABA" w:rsidR="001940BB" w:rsidRPr="0015213A" w:rsidRDefault="00EB7B04" w:rsidP="0015213A">
            <w:pPr>
              <w:numPr>
                <w:ilvl w:val="0"/>
                <w:numId w:val="21"/>
              </w:numPr>
              <w:spacing w:line="276" w:lineRule="auto"/>
              <w:ind w:right="96"/>
              <w:rPr>
                <w:rFonts w:ascii="Arial" w:hAnsi="Arial" w:cs="Arial"/>
                <w:sz w:val="21"/>
                <w:szCs w:val="21"/>
              </w:rPr>
            </w:pPr>
            <w:r w:rsidRPr="0015213A">
              <w:rPr>
                <w:rFonts w:ascii="Arial" w:hAnsi="Arial" w:cs="Arial"/>
                <w:sz w:val="21"/>
                <w:szCs w:val="21"/>
              </w:rPr>
              <w:lastRenderedPageBreak/>
              <w:t xml:space="preserve">Existing skill gaps and the skills and knowledge that police </w:t>
            </w:r>
            <w:r w:rsidR="00447A7B" w:rsidRPr="0015213A">
              <w:rPr>
                <w:rFonts w:ascii="Arial" w:hAnsi="Arial" w:cs="Arial"/>
                <w:sz w:val="21"/>
                <w:szCs w:val="21"/>
              </w:rPr>
              <w:t>officers</w:t>
            </w:r>
            <w:r w:rsidRPr="0015213A">
              <w:rPr>
                <w:rFonts w:ascii="Arial" w:hAnsi="Arial" w:cs="Arial"/>
                <w:sz w:val="21"/>
                <w:szCs w:val="21"/>
              </w:rPr>
              <w:t xml:space="preserve"> and staff</w:t>
            </w:r>
            <w:r w:rsidR="00447A7B" w:rsidRPr="0015213A">
              <w:rPr>
                <w:rFonts w:ascii="Arial" w:hAnsi="Arial" w:cs="Arial"/>
                <w:sz w:val="21"/>
                <w:szCs w:val="21"/>
              </w:rPr>
              <w:t xml:space="preserve"> </w:t>
            </w:r>
            <w:r w:rsidR="002A310A" w:rsidRPr="0015213A">
              <w:rPr>
                <w:rFonts w:ascii="Arial" w:hAnsi="Arial" w:cs="Arial"/>
                <w:sz w:val="21"/>
                <w:szCs w:val="21"/>
              </w:rPr>
              <w:t xml:space="preserve">will </w:t>
            </w:r>
            <w:r w:rsidR="00E50211" w:rsidRPr="0015213A">
              <w:rPr>
                <w:rFonts w:ascii="Arial" w:hAnsi="Arial" w:cs="Arial"/>
                <w:sz w:val="21"/>
                <w:szCs w:val="21"/>
              </w:rPr>
              <w:t xml:space="preserve">require in the </w:t>
            </w:r>
            <w:r w:rsidR="00EF3756" w:rsidRPr="0015213A">
              <w:rPr>
                <w:rFonts w:ascii="Arial" w:hAnsi="Arial" w:cs="Arial"/>
                <w:sz w:val="21"/>
                <w:szCs w:val="21"/>
              </w:rPr>
              <w:t>years</w:t>
            </w:r>
            <w:r w:rsidR="00E50211" w:rsidRPr="0015213A">
              <w:rPr>
                <w:rFonts w:ascii="Arial" w:hAnsi="Arial" w:cs="Arial"/>
                <w:sz w:val="21"/>
                <w:szCs w:val="21"/>
              </w:rPr>
              <w:t xml:space="preserve"> ahead</w:t>
            </w:r>
            <w:r w:rsidR="00BC15B1" w:rsidRPr="0015213A">
              <w:rPr>
                <w:rFonts w:ascii="Arial" w:hAnsi="Arial" w:cs="Arial"/>
                <w:sz w:val="21"/>
                <w:szCs w:val="21"/>
              </w:rPr>
              <w:t>.</w:t>
            </w:r>
            <w:r w:rsidR="00E50211" w:rsidRPr="0015213A">
              <w:rPr>
                <w:rFonts w:ascii="Arial" w:hAnsi="Arial" w:cs="Arial"/>
                <w:sz w:val="21"/>
                <w:szCs w:val="21"/>
              </w:rPr>
              <w:t xml:space="preserve">  </w:t>
            </w:r>
            <w:r w:rsidR="008328DE" w:rsidRPr="0015213A">
              <w:rPr>
                <w:rFonts w:ascii="Arial" w:hAnsi="Arial" w:cs="Arial"/>
                <w:sz w:val="21"/>
                <w:szCs w:val="21"/>
              </w:rPr>
              <w:t xml:space="preserve"> </w:t>
            </w:r>
          </w:p>
          <w:p w14:paraId="25B0FC09" w14:textId="4E2AEBB3" w:rsidR="0012737A" w:rsidRPr="0015213A" w:rsidRDefault="00EB7B04" w:rsidP="0015213A">
            <w:pPr>
              <w:numPr>
                <w:ilvl w:val="0"/>
                <w:numId w:val="21"/>
              </w:numPr>
              <w:spacing w:line="276" w:lineRule="auto"/>
              <w:ind w:right="96"/>
              <w:rPr>
                <w:rFonts w:ascii="Arial" w:hAnsi="Arial" w:cs="Arial"/>
                <w:sz w:val="21"/>
                <w:szCs w:val="21"/>
              </w:rPr>
            </w:pPr>
            <w:r w:rsidRPr="0015213A">
              <w:rPr>
                <w:rFonts w:ascii="Arial" w:hAnsi="Arial" w:cs="Arial"/>
                <w:sz w:val="21"/>
                <w:szCs w:val="21"/>
              </w:rPr>
              <w:t xml:space="preserve">How the police service </w:t>
            </w:r>
            <w:r w:rsidR="00F521A3" w:rsidRPr="0015213A">
              <w:rPr>
                <w:rFonts w:ascii="Arial" w:hAnsi="Arial" w:cs="Arial"/>
                <w:sz w:val="21"/>
                <w:szCs w:val="21"/>
              </w:rPr>
              <w:t>should recruit the people it needs.</w:t>
            </w:r>
          </w:p>
          <w:p w14:paraId="44CEED49" w14:textId="61E5E81D" w:rsidR="00F521A3" w:rsidRPr="0015213A" w:rsidRDefault="00F521A3" w:rsidP="0015213A">
            <w:pPr>
              <w:pStyle w:val="ListParagraph"/>
              <w:numPr>
                <w:ilvl w:val="0"/>
                <w:numId w:val="21"/>
              </w:numPr>
              <w:spacing w:line="276" w:lineRule="auto"/>
              <w:ind w:right="96"/>
              <w:rPr>
                <w:rFonts w:ascii="Arial" w:hAnsi="Arial" w:cs="Arial"/>
                <w:sz w:val="21"/>
                <w:szCs w:val="21"/>
              </w:rPr>
            </w:pPr>
            <w:r w:rsidRPr="0015213A">
              <w:rPr>
                <w:rFonts w:ascii="Arial" w:hAnsi="Arial" w:cs="Arial"/>
                <w:sz w:val="21"/>
                <w:szCs w:val="21"/>
              </w:rPr>
              <w:t xml:space="preserve">The introduction of the </w:t>
            </w:r>
            <w:r w:rsidRPr="0015213A">
              <w:rPr>
                <w:rFonts w:ascii="Arial" w:hAnsi="Arial" w:cs="Arial"/>
                <w:sz w:val="21"/>
                <w:szCs w:val="21"/>
                <w:shd w:val="clear" w:color="auto" w:fill="FFFFFF"/>
              </w:rPr>
              <w:t>Policing Education Qualifications Framework (PEQF)</w:t>
            </w:r>
          </w:p>
          <w:p w14:paraId="3791683F" w14:textId="46D81548" w:rsidR="00A10D81" w:rsidRPr="0015213A" w:rsidRDefault="007613B0" w:rsidP="0015213A">
            <w:pPr>
              <w:numPr>
                <w:ilvl w:val="0"/>
                <w:numId w:val="21"/>
              </w:numPr>
              <w:spacing w:line="276" w:lineRule="auto"/>
              <w:ind w:right="96"/>
              <w:rPr>
                <w:rFonts w:ascii="Arial" w:hAnsi="Arial" w:cs="Arial"/>
                <w:sz w:val="21"/>
                <w:szCs w:val="21"/>
              </w:rPr>
            </w:pPr>
            <w:r w:rsidRPr="0015213A">
              <w:rPr>
                <w:rFonts w:ascii="Arial" w:hAnsi="Arial" w:cs="Arial"/>
                <w:sz w:val="21"/>
                <w:szCs w:val="21"/>
              </w:rPr>
              <w:t>How the learning and development of police officers and staff should be improved</w:t>
            </w:r>
            <w:r w:rsidR="00BC15B1" w:rsidRPr="0015213A">
              <w:rPr>
                <w:rFonts w:ascii="Arial" w:hAnsi="Arial" w:cs="Arial"/>
                <w:sz w:val="21"/>
                <w:szCs w:val="21"/>
              </w:rPr>
              <w:t>.</w:t>
            </w:r>
            <w:r w:rsidRPr="0015213A">
              <w:rPr>
                <w:rFonts w:ascii="Arial" w:hAnsi="Arial" w:cs="Arial"/>
                <w:sz w:val="21"/>
                <w:szCs w:val="21"/>
              </w:rPr>
              <w:t xml:space="preserve"> </w:t>
            </w:r>
          </w:p>
          <w:p w14:paraId="2247526A" w14:textId="6127DB78" w:rsidR="00892B49" w:rsidRPr="0015213A" w:rsidRDefault="00B664B6" w:rsidP="0015213A">
            <w:pPr>
              <w:numPr>
                <w:ilvl w:val="0"/>
                <w:numId w:val="21"/>
              </w:numPr>
              <w:spacing w:line="276" w:lineRule="auto"/>
              <w:ind w:right="96"/>
              <w:rPr>
                <w:rFonts w:ascii="Arial" w:hAnsi="Arial" w:cs="Arial"/>
                <w:sz w:val="21"/>
                <w:szCs w:val="21"/>
              </w:rPr>
            </w:pPr>
            <w:r w:rsidRPr="0015213A">
              <w:rPr>
                <w:rFonts w:ascii="Arial" w:hAnsi="Arial" w:cs="Arial"/>
                <w:sz w:val="21"/>
                <w:szCs w:val="21"/>
              </w:rPr>
              <w:t>How the diversity of the police workforce can be improved</w:t>
            </w:r>
            <w:r w:rsidR="00BC15B1" w:rsidRPr="0015213A">
              <w:rPr>
                <w:rFonts w:ascii="Arial" w:hAnsi="Arial" w:cs="Arial"/>
                <w:sz w:val="21"/>
                <w:szCs w:val="21"/>
              </w:rPr>
              <w:t>.</w:t>
            </w:r>
            <w:r w:rsidRPr="0015213A">
              <w:rPr>
                <w:rFonts w:ascii="Arial" w:hAnsi="Arial" w:cs="Arial"/>
                <w:sz w:val="21"/>
                <w:szCs w:val="21"/>
              </w:rPr>
              <w:t xml:space="preserve"> </w:t>
            </w:r>
          </w:p>
          <w:p w14:paraId="22B0A504" w14:textId="2BF274EE" w:rsidR="005E2288" w:rsidRPr="00544424" w:rsidRDefault="005E2288" w:rsidP="0015213A">
            <w:pPr>
              <w:numPr>
                <w:ilvl w:val="0"/>
                <w:numId w:val="21"/>
              </w:numPr>
              <w:spacing w:line="276" w:lineRule="auto"/>
              <w:ind w:right="96"/>
              <w:rPr>
                <w:rFonts w:ascii="Helvetica LT Pro Light" w:hAnsi="Helvetica LT Pro Light"/>
              </w:rPr>
            </w:pPr>
            <w:r w:rsidRPr="0015213A">
              <w:rPr>
                <w:rFonts w:ascii="Arial" w:hAnsi="Arial" w:cs="Arial"/>
                <w:sz w:val="21"/>
                <w:szCs w:val="21"/>
              </w:rPr>
              <w:t>What can be done to promote wellbeing at work for</w:t>
            </w:r>
            <w:r w:rsidR="00DC6ADB" w:rsidRPr="0015213A">
              <w:rPr>
                <w:rFonts w:ascii="Arial" w:hAnsi="Arial" w:cs="Arial"/>
                <w:sz w:val="21"/>
                <w:szCs w:val="21"/>
              </w:rPr>
              <w:t xml:space="preserve"> police </w:t>
            </w:r>
            <w:r w:rsidR="00595272" w:rsidRPr="0015213A">
              <w:rPr>
                <w:rFonts w:ascii="Arial" w:hAnsi="Arial" w:cs="Arial"/>
                <w:sz w:val="21"/>
                <w:szCs w:val="21"/>
              </w:rPr>
              <w:t>officers and staff.</w:t>
            </w:r>
            <w:r w:rsidR="00182DF1">
              <w:rPr>
                <w:rFonts w:ascii="Arial" w:hAnsi="Arial" w:cs="Arial"/>
                <w:sz w:val="21"/>
                <w:szCs w:val="21"/>
              </w:rPr>
              <w:br/>
            </w:r>
          </w:p>
        </w:tc>
      </w:tr>
      <w:tr w:rsidR="00892B49" w:rsidRPr="00544424" w14:paraId="22B0A522" w14:textId="77777777" w:rsidTr="00637547">
        <w:tc>
          <w:tcPr>
            <w:tcW w:w="9242" w:type="dxa"/>
          </w:tcPr>
          <w:p w14:paraId="22B0A506" w14:textId="77777777" w:rsidR="00892B49" w:rsidRPr="00544424" w:rsidRDefault="00892B49" w:rsidP="00AF6EF5">
            <w:pPr>
              <w:rPr>
                <w:rFonts w:ascii="Helvetica LT Pro Light" w:hAnsi="Helvetica LT Pro Light"/>
              </w:rPr>
            </w:pPr>
          </w:p>
          <w:p w14:paraId="22B0A507" w14:textId="77777777" w:rsidR="00892B49" w:rsidRPr="00544424" w:rsidRDefault="00892B49" w:rsidP="00AF6EF5">
            <w:pPr>
              <w:rPr>
                <w:rFonts w:ascii="Helvetica LT Pro Light" w:hAnsi="Helvetica LT Pro Light"/>
              </w:rPr>
            </w:pPr>
          </w:p>
          <w:p w14:paraId="22B0A508" w14:textId="77777777" w:rsidR="00892B49" w:rsidRPr="00544424" w:rsidRDefault="00892B49" w:rsidP="00AF6EF5">
            <w:pPr>
              <w:rPr>
                <w:rFonts w:ascii="Helvetica LT Pro Light" w:hAnsi="Helvetica LT Pro Light"/>
              </w:rPr>
            </w:pPr>
          </w:p>
          <w:p w14:paraId="22B0A509" w14:textId="77777777" w:rsidR="00892B49" w:rsidRPr="00544424" w:rsidRDefault="00892B49" w:rsidP="00AF6EF5">
            <w:pPr>
              <w:rPr>
                <w:rFonts w:ascii="Helvetica LT Pro Light" w:hAnsi="Helvetica LT Pro Light"/>
              </w:rPr>
            </w:pPr>
          </w:p>
          <w:p w14:paraId="22B0A50A" w14:textId="77777777" w:rsidR="00892B49" w:rsidRPr="00544424" w:rsidRDefault="00892B49" w:rsidP="00AF6EF5">
            <w:pPr>
              <w:rPr>
                <w:rFonts w:ascii="Helvetica LT Pro Light" w:hAnsi="Helvetica LT Pro Light"/>
              </w:rPr>
            </w:pPr>
          </w:p>
          <w:p w14:paraId="22B0A50B" w14:textId="77777777" w:rsidR="00892B49" w:rsidRPr="00544424" w:rsidRDefault="00892B49" w:rsidP="00AF6EF5">
            <w:pPr>
              <w:rPr>
                <w:rFonts w:ascii="Helvetica LT Pro Light" w:hAnsi="Helvetica LT Pro Light"/>
              </w:rPr>
            </w:pPr>
          </w:p>
          <w:p w14:paraId="22B0A50C" w14:textId="77777777" w:rsidR="00892B49" w:rsidRPr="00544424" w:rsidRDefault="00892B49" w:rsidP="00AF6EF5">
            <w:pPr>
              <w:rPr>
                <w:rFonts w:ascii="Helvetica LT Pro Light" w:hAnsi="Helvetica LT Pro Light"/>
              </w:rPr>
            </w:pPr>
          </w:p>
          <w:p w14:paraId="22B0A511" w14:textId="77777777" w:rsidR="00892B49" w:rsidRPr="00544424" w:rsidRDefault="00892B49" w:rsidP="00AF6EF5">
            <w:pPr>
              <w:rPr>
                <w:rFonts w:ascii="Helvetica LT Pro Light" w:hAnsi="Helvetica LT Pro Light"/>
              </w:rPr>
            </w:pPr>
          </w:p>
          <w:p w14:paraId="22B0A512" w14:textId="77777777" w:rsidR="00892B49" w:rsidRPr="00544424" w:rsidRDefault="00892B49" w:rsidP="00AF6EF5">
            <w:pPr>
              <w:rPr>
                <w:rFonts w:ascii="Helvetica LT Pro Light" w:hAnsi="Helvetica LT Pro Light"/>
              </w:rPr>
            </w:pPr>
          </w:p>
          <w:p w14:paraId="22B0A513" w14:textId="77777777" w:rsidR="00892B49" w:rsidRPr="00544424" w:rsidRDefault="00892B49" w:rsidP="00AF6EF5">
            <w:pPr>
              <w:rPr>
                <w:rFonts w:ascii="Helvetica LT Pro Light" w:hAnsi="Helvetica LT Pro Light"/>
              </w:rPr>
            </w:pPr>
          </w:p>
          <w:p w14:paraId="22B0A514" w14:textId="77777777" w:rsidR="00892B49" w:rsidRPr="00544424" w:rsidRDefault="00892B49" w:rsidP="00AF6EF5">
            <w:pPr>
              <w:rPr>
                <w:rFonts w:ascii="Helvetica LT Pro Light" w:hAnsi="Helvetica LT Pro Light"/>
              </w:rPr>
            </w:pPr>
          </w:p>
          <w:p w14:paraId="22B0A515" w14:textId="77777777" w:rsidR="00892B49" w:rsidRPr="00544424" w:rsidRDefault="00892B49" w:rsidP="00AF6EF5">
            <w:pPr>
              <w:rPr>
                <w:rFonts w:ascii="Helvetica LT Pro Light" w:hAnsi="Helvetica LT Pro Light"/>
              </w:rPr>
            </w:pPr>
          </w:p>
          <w:p w14:paraId="22B0A516" w14:textId="77777777" w:rsidR="00892B49" w:rsidRPr="00544424" w:rsidRDefault="00892B49" w:rsidP="00AF6EF5">
            <w:pPr>
              <w:rPr>
                <w:rFonts w:ascii="Helvetica LT Pro Light" w:hAnsi="Helvetica LT Pro Light"/>
              </w:rPr>
            </w:pPr>
          </w:p>
          <w:p w14:paraId="22B0A517" w14:textId="77777777" w:rsidR="00892B49" w:rsidRPr="00544424" w:rsidRDefault="00892B49" w:rsidP="00AF6EF5">
            <w:pPr>
              <w:rPr>
                <w:rFonts w:ascii="Helvetica LT Pro Light" w:hAnsi="Helvetica LT Pro Light"/>
              </w:rPr>
            </w:pPr>
          </w:p>
          <w:p w14:paraId="22B0A518" w14:textId="77777777" w:rsidR="00892B49" w:rsidRPr="00544424" w:rsidRDefault="00892B49" w:rsidP="00AF6EF5">
            <w:pPr>
              <w:rPr>
                <w:rFonts w:ascii="Helvetica LT Pro Light" w:hAnsi="Helvetica LT Pro Light"/>
              </w:rPr>
            </w:pPr>
          </w:p>
          <w:p w14:paraId="22B0A519" w14:textId="77777777" w:rsidR="00892B49" w:rsidRPr="00544424" w:rsidRDefault="00892B49" w:rsidP="00AF6EF5">
            <w:pPr>
              <w:rPr>
                <w:rFonts w:ascii="Helvetica LT Pro Light" w:hAnsi="Helvetica LT Pro Light"/>
              </w:rPr>
            </w:pPr>
          </w:p>
          <w:p w14:paraId="22B0A51A" w14:textId="22205F7F" w:rsidR="00892B49" w:rsidRDefault="00892B49" w:rsidP="00AF6EF5">
            <w:pPr>
              <w:rPr>
                <w:rFonts w:ascii="Helvetica LT Pro Light" w:hAnsi="Helvetica LT Pro Light"/>
              </w:rPr>
            </w:pPr>
          </w:p>
          <w:p w14:paraId="4EFC4488" w14:textId="3EDDF47E" w:rsidR="00595272" w:rsidRDefault="00595272" w:rsidP="00AF6EF5">
            <w:pPr>
              <w:rPr>
                <w:rFonts w:ascii="Helvetica LT Pro Light" w:hAnsi="Helvetica LT Pro Light"/>
              </w:rPr>
            </w:pPr>
          </w:p>
          <w:p w14:paraId="63F94C81" w14:textId="6DF8DCAF" w:rsidR="00595272" w:rsidRDefault="00595272" w:rsidP="00AF6EF5">
            <w:pPr>
              <w:rPr>
                <w:rFonts w:ascii="Helvetica LT Pro Light" w:hAnsi="Helvetica LT Pro Light"/>
              </w:rPr>
            </w:pPr>
          </w:p>
          <w:p w14:paraId="7F370E05" w14:textId="7E21DE1C" w:rsidR="00595272" w:rsidRDefault="00595272" w:rsidP="00AF6EF5">
            <w:pPr>
              <w:rPr>
                <w:rFonts w:ascii="Helvetica LT Pro Light" w:hAnsi="Helvetica LT Pro Light"/>
              </w:rPr>
            </w:pPr>
          </w:p>
          <w:p w14:paraId="7452C198" w14:textId="25D9D3F0" w:rsidR="00595272" w:rsidRDefault="00595272" w:rsidP="00AF6EF5">
            <w:pPr>
              <w:rPr>
                <w:rFonts w:ascii="Helvetica LT Pro Light" w:hAnsi="Helvetica LT Pro Light"/>
              </w:rPr>
            </w:pPr>
          </w:p>
          <w:p w14:paraId="30A4716F" w14:textId="2FA08199" w:rsidR="00595272" w:rsidRDefault="00595272" w:rsidP="00AF6EF5">
            <w:pPr>
              <w:rPr>
                <w:rFonts w:ascii="Helvetica LT Pro Light" w:hAnsi="Helvetica LT Pro Light"/>
              </w:rPr>
            </w:pPr>
          </w:p>
          <w:p w14:paraId="3B988EFE" w14:textId="66B279E4" w:rsidR="00595272" w:rsidRDefault="00595272" w:rsidP="00AF6EF5">
            <w:pPr>
              <w:rPr>
                <w:rFonts w:ascii="Helvetica LT Pro Light" w:hAnsi="Helvetica LT Pro Light"/>
              </w:rPr>
            </w:pPr>
          </w:p>
          <w:p w14:paraId="67FB14F0" w14:textId="265F37B8" w:rsidR="00595272" w:rsidRDefault="00595272" w:rsidP="00AF6EF5">
            <w:pPr>
              <w:rPr>
                <w:rFonts w:ascii="Helvetica LT Pro Light" w:hAnsi="Helvetica LT Pro Light"/>
              </w:rPr>
            </w:pPr>
          </w:p>
          <w:p w14:paraId="2DE96357" w14:textId="6D94BDBF" w:rsidR="00595272" w:rsidRDefault="00595272" w:rsidP="00AF6EF5">
            <w:pPr>
              <w:rPr>
                <w:rFonts w:ascii="Helvetica LT Pro Light" w:hAnsi="Helvetica LT Pro Light"/>
              </w:rPr>
            </w:pPr>
          </w:p>
          <w:p w14:paraId="7E402A9D" w14:textId="7EAFCE54" w:rsidR="00595272" w:rsidRDefault="00595272" w:rsidP="00AF6EF5">
            <w:pPr>
              <w:rPr>
                <w:rFonts w:ascii="Helvetica LT Pro Light" w:hAnsi="Helvetica LT Pro Light"/>
              </w:rPr>
            </w:pPr>
          </w:p>
          <w:p w14:paraId="398B721D" w14:textId="35A59748" w:rsidR="00595272" w:rsidRDefault="00595272" w:rsidP="00AF6EF5">
            <w:pPr>
              <w:rPr>
                <w:rFonts w:ascii="Helvetica LT Pro Light" w:hAnsi="Helvetica LT Pro Light"/>
              </w:rPr>
            </w:pPr>
          </w:p>
          <w:p w14:paraId="2CA96958" w14:textId="7A3B13AE" w:rsidR="00595272" w:rsidRDefault="00595272" w:rsidP="00AF6EF5">
            <w:pPr>
              <w:rPr>
                <w:rFonts w:ascii="Helvetica LT Pro Light" w:hAnsi="Helvetica LT Pro Light"/>
              </w:rPr>
            </w:pPr>
          </w:p>
          <w:p w14:paraId="476EFBB0" w14:textId="07BA63FC" w:rsidR="00595272" w:rsidRDefault="00595272" w:rsidP="00AF6EF5">
            <w:pPr>
              <w:rPr>
                <w:rFonts w:ascii="Helvetica LT Pro Light" w:hAnsi="Helvetica LT Pro Light"/>
              </w:rPr>
            </w:pPr>
          </w:p>
          <w:p w14:paraId="149A743F" w14:textId="046A431F" w:rsidR="00595272" w:rsidRDefault="00595272" w:rsidP="00AF6EF5">
            <w:pPr>
              <w:rPr>
                <w:rFonts w:ascii="Helvetica LT Pro Light" w:hAnsi="Helvetica LT Pro Light"/>
              </w:rPr>
            </w:pPr>
          </w:p>
          <w:p w14:paraId="7B9DB282" w14:textId="6BD6128B" w:rsidR="00595272" w:rsidRDefault="00595272" w:rsidP="00AF6EF5">
            <w:pPr>
              <w:rPr>
                <w:rFonts w:ascii="Helvetica LT Pro Light" w:hAnsi="Helvetica LT Pro Light"/>
              </w:rPr>
            </w:pPr>
          </w:p>
          <w:p w14:paraId="0E925F4D" w14:textId="205EC9BE" w:rsidR="00595272" w:rsidRDefault="00595272" w:rsidP="00AF6EF5">
            <w:pPr>
              <w:rPr>
                <w:rFonts w:ascii="Helvetica LT Pro Light" w:hAnsi="Helvetica LT Pro Light"/>
              </w:rPr>
            </w:pPr>
          </w:p>
          <w:p w14:paraId="6F6E3D69" w14:textId="7336D89B" w:rsidR="00595272" w:rsidRDefault="00595272" w:rsidP="00AF6EF5">
            <w:pPr>
              <w:rPr>
                <w:rFonts w:ascii="Helvetica LT Pro Light" w:hAnsi="Helvetica LT Pro Light"/>
              </w:rPr>
            </w:pPr>
          </w:p>
          <w:p w14:paraId="1A20AF11" w14:textId="72E8E348" w:rsidR="00595272" w:rsidRDefault="00595272" w:rsidP="00AF6EF5">
            <w:pPr>
              <w:rPr>
                <w:rFonts w:ascii="Helvetica LT Pro Light" w:hAnsi="Helvetica LT Pro Light"/>
              </w:rPr>
            </w:pPr>
          </w:p>
          <w:p w14:paraId="6B6445A1" w14:textId="00D010BA" w:rsidR="00595272" w:rsidRDefault="00595272" w:rsidP="00AF6EF5">
            <w:pPr>
              <w:rPr>
                <w:rFonts w:ascii="Helvetica LT Pro Light" w:hAnsi="Helvetica LT Pro Light"/>
              </w:rPr>
            </w:pPr>
          </w:p>
          <w:p w14:paraId="05101833" w14:textId="77777777" w:rsidR="00595272" w:rsidRPr="00544424" w:rsidRDefault="00595272" w:rsidP="00AF6EF5">
            <w:pPr>
              <w:rPr>
                <w:rFonts w:ascii="Helvetica LT Pro Light" w:hAnsi="Helvetica LT Pro Light"/>
              </w:rPr>
            </w:pPr>
          </w:p>
          <w:p w14:paraId="22B0A521" w14:textId="77777777" w:rsidR="00315555" w:rsidRPr="00544424" w:rsidRDefault="00315555" w:rsidP="00AF6EF5">
            <w:pPr>
              <w:rPr>
                <w:rFonts w:ascii="Helvetica LT Pro Light" w:hAnsi="Helvetica LT Pro Light"/>
              </w:rPr>
            </w:pPr>
          </w:p>
        </w:tc>
      </w:tr>
    </w:tbl>
    <w:p w14:paraId="22B0A523" w14:textId="52BB1C73" w:rsidR="00E859CB" w:rsidRPr="00182DF1" w:rsidRDefault="00760499" w:rsidP="00AF6EF5">
      <w:pPr>
        <w:spacing w:before="240"/>
        <w:rPr>
          <w:rFonts w:ascii="Rockwell" w:hAnsi="Rockwell" w:cs="Arial"/>
          <w:b/>
          <w:color w:val="00AEEF"/>
        </w:rPr>
      </w:pPr>
      <w:r w:rsidRPr="00182DF1">
        <w:rPr>
          <w:rFonts w:ascii="Rockwell" w:hAnsi="Rockwell" w:cs="Arial"/>
          <w:color w:val="00AEEF"/>
          <w:sz w:val="36"/>
          <w:szCs w:val="36"/>
        </w:rPr>
        <w:t>4</w:t>
      </w:r>
      <w:r w:rsidR="001964D0" w:rsidRPr="00182DF1">
        <w:rPr>
          <w:rFonts w:ascii="Rockwell" w:hAnsi="Rockwell" w:cs="Arial"/>
          <w:color w:val="00AEEF"/>
          <w:sz w:val="36"/>
          <w:szCs w:val="36"/>
        </w:rPr>
        <w:t>:</w:t>
      </w:r>
      <w:r w:rsidR="00612F5A" w:rsidRPr="00182DF1">
        <w:rPr>
          <w:rFonts w:ascii="Rockwell" w:hAnsi="Rockwell" w:cs="Arial"/>
          <w:color w:val="00AEEF"/>
          <w:sz w:val="36"/>
          <w:szCs w:val="36"/>
        </w:rPr>
        <w:t xml:space="preserve"> </w:t>
      </w:r>
      <w:r w:rsidR="00F307A4" w:rsidRPr="00182DF1">
        <w:rPr>
          <w:rFonts w:ascii="Rockwell" w:hAnsi="Rockwell" w:cs="Arial"/>
          <w:color w:val="00AEEF"/>
          <w:sz w:val="36"/>
          <w:szCs w:val="36"/>
        </w:rPr>
        <w:t>Resources</w:t>
      </w:r>
      <w:r w:rsidR="00AF7489" w:rsidRPr="00182DF1">
        <w:rPr>
          <w:rFonts w:ascii="Rockwell" w:hAnsi="Rockwell" w:cs="Arial"/>
          <w:color w:val="00AEEF"/>
          <w:sz w:val="36"/>
          <w:szCs w:val="36"/>
        </w:rPr>
        <w:t xml:space="preserve"> </w:t>
      </w:r>
      <w:r w:rsidR="00D8193A" w:rsidRPr="00182DF1">
        <w:rPr>
          <w:rFonts w:ascii="Rockwell" w:hAnsi="Rockwell" w:cs="Arial"/>
          <w:color w:val="00AEEF"/>
          <w:sz w:val="36"/>
          <w:szCs w:val="36"/>
        </w:rPr>
        <w:t xml:space="preserve">(funding and </w:t>
      </w:r>
      <w:r w:rsidR="0074393F" w:rsidRPr="00182DF1">
        <w:rPr>
          <w:rFonts w:ascii="Rockwell" w:hAnsi="Rockwell" w:cs="Arial"/>
          <w:color w:val="00AEEF"/>
          <w:sz w:val="36"/>
          <w:szCs w:val="36"/>
        </w:rPr>
        <w:t>technology)</w:t>
      </w:r>
    </w:p>
    <w:tbl>
      <w:tblPr>
        <w:tblStyle w:val="TableGrid"/>
        <w:tblW w:w="0" w:type="auto"/>
        <w:tblLook w:val="04A0" w:firstRow="1" w:lastRow="0" w:firstColumn="1" w:lastColumn="0" w:noHBand="0" w:noVBand="1"/>
      </w:tblPr>
      <w:tblGrid>
        <w:gridCol w:w="9016"/>
      </w:tblGrid>
      <w:tr w:rsidR="00892B49" w:rsidRPr="00544424" w14:paraId="22B0A52D" w14:textId="77777777" w:rsidTr="00637547">
        <w:tc>
          <w:tcPr>
            <w:tcW w:w="9242" w:type="dxa"/>
          </w:tcPr>
          <w:p w14:paraId="22B0A524" w14:textId="77777777" w:rsidR="00892B49" w:rsidRPr="00544424" w:rsidRDefault="00892B49" w:rsidP="00AF6EF5">
            <w:pPr>
              <w:rPr>
                <w:rFonts w:ascii="Helvetica LT Pro Light" w:hAnsi="Helvetica LT Pro Light"/>
                <w:b/>
              </w:rPr>
            </w:pPr>
          </w:p>
          <w:p w14:paraId="22B0A525" w14:textId="33A5C4F5" w:rsidR="00892B49" w:rsidRPr="0015213A" w:rsidRDefault="00892B49" w:rsidP="0015213A">
            <w:pPr>
              <w:spacing w:line="276" w:lineRule="auto"/>
              <w:ind w:right="96"/>
              <w:rPr>
                <w:rFonts w:ascii="Arial" w:hAnsi="Arial" w:cs="Arial"/>
                <w:b/>
                <w:sz w:val="21"/>
                <w:szCs w:val="21"/>
              </w:rPr>
            </w:pPr>
            <w:r w:rsidRPr="0015213A">
              <w:rPr>
                <w:rFonts w:ascii="Arial" w:hAnsi="Arial" w:cs="Arial"/>
                <w:b/>
                <w:sz w:val="21"/>
                <w:szCs w:val="21"/>
              </w:rPr>
              <w:t>Q</w:t>
            </w:r>
            <w:r w:rsidR="00546E5D" w:rsidRPr="0015213A">
              <w:rPr>
                <w:rFonts w:ascii="Arial" w:hAnsi="Arial" w:cs="Arial"/>
                <w:b/>
                <w:sz w:val="21"/>
                <w:szCs w:val="21"/>
              </w:rPr>
              <w:t>7</w:t>
            </w:r>
            <w:r w:rsidR="00F307A4" w:rsidRPr="0015213A">
              <w:rPr>
                <w:rFonts w:ascii="Arial" w:hAnsi="Arial" w:cs="Arial"/>
                <w:b/>
                <w:sz w:val="21"/>
                <w:szCs w:val="21"/>
              </w:rPr>
              <w:t xml:space="preserve">.  </w:t>
            </w:r>
            <w:r w:rsidR="00CC04AD" w:rsidRPr="0015213A">
              <w:rPr>
                <w:rFonts w:ascii="Arial" w:hAnsi="Arial" w:cs="Arial"/>
                <w:b/>
                <w:bCs/>
                <w:sz w:val="21"/>
                <w:szCs w:val="21"/>
              </w:rPr>
              <w:t xml:space="preserve">How should the </w:t>
            </w:r>
            <w:r w:rsidR="00AC6308" w:rsidRPr="0015213A">
              <w:rPr>
                <w:rFonts w:ascii="Arial" w:hAnsi="Arial" w:cs="Arial"/>
                <w:b/>
                <w:bCs/>
                <w:sz w:val="21"/>
                <w:szCs w:val="21"/>
              </w:rPr>
              <w:t>police service be resourced to meet the challenges of the 21</w:t>
            </w:r>
            <w:r w:rsidR="00AC6308" w:rsidRPr="0015213A">
              <w:rPr>
                <w:rFonts w:ascii="Arial" w:hAnsi="Arial" w:cs="Arial"/>
                <w:b/>
                <w:bCs/>
                <w:sz w:val="21"/>
                <w:szCs w:val="21"/>
                <w:vertAlign w:val="superscript"/>
              </w:rPr>
              <w:t>st</w:t>
            </w:r>
            <w:r w:rsidR="00AC6308" w:rsidRPr="0015213A">
              <w:rPr>
                <w:rFonts w:ascii="Arial" w:hAnsi="Arial" w:cs="Arial"/>
                <w:b/>
                <w:bCs/>
                <w:sz w:val="21"/>
                <w:szCs w:val="21"/>
              </w:rPr>
              <w:t xml:space="preserve"> century?</w:t>
            </w:r>
          </w:p>
          <w:p w14:paraId="22B0A526" w14:textId="77777777" w:rsidR="00892B49" w:rsidRPr="0015213A" w:rsidRDefault="00892B49" w:rsidP="0015213A">
            <w:pPr>
              <w:spacing w:line="276" w:lineRule="auto"/>
              <w:ind w:right="96"/>
              <w:rPr>
                <w:rFonts w:ascii="Arial" w:hAnsi="Arial" w:cs="Arial"/>
                <w:b/>
                <w:sz w:val="21"/>
                <w:szCs w:val="21"/>
              </w:rPr>
            </w:pPr>
          </w:p>
          <w:p w14:paraId="22B0A527" w14:textId="719EBFAD" w:rsidR="00BC3F9E" w:rsidRPr="0015213A" w:rsidRDefault="00892B49" w:rsidP="0015213A">
            <w:pPr>
              <w:spacing w:line="276" w:lineRule="auto"/>
              <w:ind w:right="96"/>
              <w:rPr>
                <w:rFonts w:ascii="Arial" w:hAnsi="Arial" w:cs="Arial"/>
                <w:sz w:val="21"/>
                <w:szCs w:val="21"/>
              </w:rPr>
            </w:pPr>
            <w:r w:rsidRPr="0015213A">
              <w:rPr>
                <w:rFonts w:ascii="Arial" w:hAnsi="Arial" w:cs="Arial"/>
                <w:sz w:val="21"/>
                <w:szCs w:val="21"/>
              </w:rPr>
              <w:lastRenderedPageBreak/>
              <w:t>You may wish to comment on:</w:t>
            </w:r>
            <w:r w:rsidR="0015213A">
              <w:rPr>
                <w:rFonts w:ascii="Arial" w:hAnsi="Arial" w:cs="Arial"/>
                <w:sz w:val="21"/>
                <w:szCs w:val="21"/>
              </w:rPr>
              <w:br/>
            </w:r>
          </w:p>
          <w:p w14:paraId="305FFB65" w14:textId="6B61DFD7" w:rsidR="0045348C" w:rsidRPr="0015213A" w:rsidRDefault="001F73E8" w:rsidP="0015213A">
            <w:pPr>
              <w:pStyle w:val="ListParagraph"/>
              <w:numPr>
                <w:ilvl w:val="0"/>
                <w:numId w:val="22"/>
              </w:numPr>
              <w:spacing w:line="276" w:lineRule="auto"/>
              <w:ind w:right="96"/>
              <w:rPr>
                <w:rFonts w:ascii="Arial" w:hAnsi="Arial" w:cs="Arial"/>
                <w:sz w:val="21"/>
                <w:szCs w:val="21"/>
              </w:rPr>
            </w:pPr>
            <w:r w:rsidRPr="0015213A">
              <w:rPr>
                <w:rFonts w:ascii="Arial" w:hAnsi="Arial" w:cs="Arial"/>
                <w:sz w:val="21"/>
                <w:szCs w:val="21"/>
              </w:rPr>
              <w:t xml:space="preserve">Whether </w:t>
            </w:r>
            <w:r w:rsidR="00E86466" w:rsidRPr="0015213A">
              <w:rPr>
                <w:rFonts w:ascii="Arial" w:hAnsi="Arial" w:cs="Arial"/>
                <w:sz w:val="21"/>
                <w:szCs w:val="21"/>
              </w:rPr>
              <w:t>the police service ha</w:t>
            </w:r>
            <w:r w:rsidRPr="0015213A">
              <w:rPr>
                <w:rFonts w:ascii="Arial" w:hAnsi="Arial" w:cs="Arial"/>
                <w:sz w:val="21"/>
                <w:szCs w:val="21"/>
              </w:rPr>
              <w:t>s</w:t>
            </w:r>
            <w:r w:rsidR="00E86466" w:rsidRPr="0015213A">
              <w:rPr>
                <w:rFonts w:ascii="Arial" w:hAnsi="Arial" w:cs="Arial"/>
                <w:sz w:val="21"/>
                <w:szCs w:val="21"/>
              </w:rPr>
              <w:t xml:space="preserve"> the resources it needs to meet the challenges ahead</w:t>
            </w:r>
            <w:r w:rsidR="00BC15B1" w:rsidRPr="0015213A">
              <w:rPr>
                <w:rFonts w:ascii="Arial" w:hAnsi="Arial" w:cs="Arial"/>
                <w:sz w:val="21"/>
                <w:szCs w:val="21"/>
              </w:rPr>
              <w:t>.</w:t>
            </w:r>
          </w:p>
          <w:p w14:paraId="25E252E6" w14:textId="24D530AC" w:rsidR="00FA0C30" w:rsidRPr="0015213A" w:rsidRDefault="0045348C" w:rsidP="0015213A">
            <w:pPr>
              <w:pStyle w:val="ListParagraph"/>
              <w:numPr>
                <w:ilvl w:val="0"/>
                <w:numId w:val="22"/>
              </w:numPr>
              <w:spacing w:line="276" w:lineRule="auto"/>
              <w:ind w:right="96"/>
              <w:rPr>
                <w:rFonts w:ascii="Arial" w:hAnsi="Arial" w:cs="Arial"/>
                <w:sz w:val="21"/>
                <w:szCs w:val="21"/>
              </w:rPr>
            </w:pPr>
            <w:r w:rsidRPr="0015213A">
              <w:rPr>
                <w:rFonts w:ascii="Arial" w:hAnsi="Arial" w:cs="Arial"/>
                <w:sz w:val="21"/>
                <w:szCs w:val="21"/>
              </w:rPr>
              <w:t>T</w:t>
            </w:r>
            <w:r w:rsidR="00FA0C30" w:rsidRPr="0015213A">
              <w:rPr>
                <w:rFonts w:ascii="Arial" w:hAnsi="Arial" w:cs="Arial"/>
                <w:sz w:val="21"/>
                <w:szCs w:val="21"/>
              </w:rPr>
              <w:t>he current police funding mode</w:t>
            </w:r>
            <w:r w:rsidR="00FA5E00" w:rsidRPr="0015213A">
              <w:rPr>
                <w:rFonts w:ascii="Arial" w:hAnsi="Arial" w:cs="Arial"/>
                <w:sz w:val="21"/>
                <w:szCs w:val="21"/>
              </w:rPr>
              <w:t xml:space="preserve">l – </w:t>
            </w:r>
            <w:r w:rsidR="001F73E8" w:rsidRPr="0015213A">
              <w:rPr>
                <w:rFonts w:ascii="Arial" w:hAnsi="Arial" w:cs="Arial"/>
                <w:sz w:val="21"/>
                <w:szCs w:val="21"/>
              </w:rPr>
              <w:t xml:space="preserve">including </w:t>
            </w:r>
            <w:r w:rsidR="00FA5E00" w:rsidRPr="0015213A">
              <w:rPr>
                <w:rFonts w:ascii="Arial" w:hAnsi="Arial" w:cs="Arial"/>
                <w:sz w:val="21"/>
                <w:szCs w:val="21"/>
              </w:rPr>
              <w:t xml:space="preserve">the central government grant, </w:t>
            </w:r>
            <w:r w:rsidR="001F73E8" w:rsidRPr="0015213A">
              <w:rPr>
                <w:rFonts w:ascii="Arial" w:hAnsi="Arial" w:cs="Arial"/>
                <w:sz w:val="21"/>
                <w:szCs w:val="21"/>
              </w:rPr>
              <w:t xml:space="preserve">the </w:t>
            </w:r>
            <w:r w:rsidR="00B041C6" w:rsidRPr="0015213A">
              <w:rPr>
                <w:rFonts w:ascii="Arial" w:hAnsi="Arial" w:cs="Arial"/>
                <w:sz w:val="21"/>
                <w:szCs w:val="21"/>
              </w:rPr>
              <w:t xml:space="preserve">police </w:t>
            </w:r>
            <w:r w:rsidR="00C10EA0" w:rsidRPr="0015213A">
              <w:rPr>
                <w:rFonts w:ascii="Arial" w:hAnsi="Arial" w:cs="Arial"/>
                <w:sz w:val="21"/>
                <w:szCs w:val="21"/>
              </w:rPr>
              <w:t>precept,</w:t>
            </w:r>
            <w:r w:rsidR="00B041C6" w:rsidRPr="0015213A">
              <w:rPr>
                <w:rFonts w:ascii="Arial" w:hAnsi="Arial" w:cs="Arial"/>
                <w:sz w:val="21"/>
                <w:szCs w:val="21"/>
              </w:rPr>
              <w:t xml:space="preserve"> and </w:t>
            </w:r>
            <w:r w:rsidR="001C49FD" w:rsidRPr="0015213A">
              <w:rPr>
                <w:rFonts w:ascii="Arial" w:hAnsi="Arial" w:cs="Arial"/>
                <w:sz w:val="21"/>
                <w:szCs w:val="21"/>
              </w:rPr>
              <w:t>the Transformation Fund</w:t>
            </w:r>
            <w:r w:rsidR="00492C2E" w:rsidRPr="0015213A">
              <w:rPr>
                <w:rFonts w:ascii="Arial" w:hAnsi="Arial" w:cs="Arial"/>
                <w:sz w:val="21"/>
                <w:szCs w:val="21"/>
              </w:rPr>
              <w:t xml:space="preserve"> </w:t>
            </w:r>
            <w:r w:rsidRPr="0015213A">
              <w:rPr>
                <w:rFonts w:ascii="Arial" w:hAnsi="Arial" w:cs="Arial"/>
                <w:sz w:val="21"/>
                <w:szCs w:val="21"/>
              </w:rPr>
              <w:t xml:space="preserve">– and </w:t>
            </w:r>
            <w:r w:rsidR="00523EF0" w:rsidRPr="0015213A">
              <w:rPr>
                <w:rFonts w:ascii="Arial" w:hAnsi="Arial" w:cs="Arial"/>
                <w:sz w:val="21"/>
                <w:szCs w:val="21"/>
              </w:rPr>
              <w:t>whether i</w:t>
            </w:r>
            <w:r w:rsidR="00F27F01" w:rsidRPr="0015213A">
              <w:rPr>
                <w:rFonts w:ascii="Arial" w:hAnsi="Arial" w:cs="Arial"/>
                <w:sz w:val="21"/>
                <w:szCs w:val="21"/>
              </w:rPr>
              <w:t>t</w:t>
            </w:r>
            <w:r w:rsidR="00523EF0" w:rsidRPr="0015213A">
              <w:rPr>
                <w:rFonts w:ascii="Arial" w:hAnsi="Arial" w:cs="Arial"/>
                <w:sz w:val="21"/>
                <w:szCs w:val="21"/>
              </w:rPr>
              <w:t xml:space="preserve"> is fit for purpose</w:t>
            </w:r>
            <w:r w:rsidR="00BC15B1" w:rsidRPr="0015213A">
              <w:rPr>
                <w:rFonts w:ascii="Arial" w:hAnsi="Arial" w:cs="Arial"/>
                <w:sz w:val="21"/>
                <w:szCs w:val="21"/>
              </w:rPr>
              <w:t>.</w:t>
            </w:r>
          </w:p>
          <w:p w14:paraId="521D0CB3" w14:textId="21B8E9D0" w:rsidR="001C49FD" w:rsidRPr="0015213A" w:rsidRDefault="001C49FD" w:rsidP="0015213A">
            <w:pPr>
              <w:pStyle w:val="ListParagraph"/>
              <w:numPr>
                <w:ilvl w:val="0"/>
                <w:numId w:val="22"/>
              </w:numPr>
              <w:spacing w:line="276" w:lineRule="auto"/>
              <w:ind w:right="96"/>
              <w:rPr>
                <w:rFonts w:ascii="Arial" w:hAnsi="Arial" w:cs="Arial"/>
                <w:sz w:val="21"/>
                <w:szCs w:val="21"/>
              </w:rPr>
            </w:pPr>
            <w:r w:rsidRPr="0015213A">
              <w:rPr>
                <w:rFonts w:ascii="Arial" w:hAnsi="Arial" w:cs="Arial"/>
                <w:sz w:val="21"/>
                <w:szCs w:val="21"/>
              </w:rPr>
              <w:t xml:space="preserve">Whether </w:t>
            </w:r>
            <w:r w:rsidR="0016090B" w:rsidRPr="0015213A">
              <w:rPr>
                <w:rFonts w:ascii="Arial" w:hAnsi="Arial" w:cs="Arial"/>
                <w:sz w:val="21"/>
                <w:szCs w:val="21"/>
              </w:rPr>
              <w:t>the current levels of re</w:t>
            </w:r>
            <w:r w:rsidR="004B637B" w:rsidRPr="0015213A">
              <w:rPr>
                <w:rFonts w:ascii="Arial" w:hAnsi="Arial" w:cs="Arial"/>
                <w:sz w:val="21"/>
                <w:szCs w:val="21"/>
              </w:rPr>
              <w:t>m</w:t>
            </w:r>
            <w:r w:rsidR="0016090B" w:rsidRPr="0015213A">
              <w:rPr>
                <w:rFonts w:ascii="Arial" w:hAnsi="Arial" w:cs="Arial"/>
                <w:sz w:val="21"/>
                <w:szCs w:val="21"/>
              </w:rPr>
              <w:t>u</w:t>
            </w:r>
            <w:r w:rsidR="004B637B" w:rsidRPr="0015213A">
              <w:rPr>
                <w:rFonts w:ascii="Arial" w:hAnsi="Arial" w:cs="Arial"/>
                <w:sz w:val="21"/>
                <w:szCs w:val="21"/>
              </w:rPr>
              <w:t>n</w:t>
            </w:r>
            <w:r w:rsidR="0016090B" w:rsidRPr="0015213A">
              <w:rPr>
                <w:rFonts w:ascii="Arial" w:hAnsi="Arial" w:cs="Arial"/>
                <w:sz w:val="21"/>
                <w:szCs w:val="21"/>
              </w:rPr>
              <w:t>eration for police officers and staff are adequate</w:t>
            </w:r>
            <w:r w:rsidR="00BC15B1" w:rsidRPr="0015213A">
              <w:rPr>
                <w:rFonts w:ascii="Arial" w:hAnsi="Arial" w:cs="Arial"/>
                <w:sz w:val="21"/>
                <w:szCs w:val="21"/>
              </w:rPr>
              <w:t>.</w:t>
            </w:r>
            <w:r w:rsidR="0016090B" w:rsidRPr="0015213A">
              <w:rPr>
                <w:rFonts w:ascii="Arial" w:hAnsi="Arial" w:cs="Arial"/>
                <w:sz w:val="21"/>
                <w:szCs w:val="21"/>
              </w:rPr>
              <w:t xml:space="preserve"> </w:t>
            </w:r>
          </w:p>
          <w:p w14:paraId="415C93EE" w14:textId="4DEE944C" w:rsidR="0016090B" w:rsidRPr="0015213A" w:rsidRDefault="0016090B" w:rsidP="0015213A">
            <w:pPr>
              <w:pStyle w:val="ListParagraph"/>
              <w:numPr>
                <w:ilvl w:val="0"/>
                <w:numId w:val="22"/>
              </w:numPr>
              <w:spacing w:line="276" w:lineRule="auto"/>
              <w:ind w:right="96"/>
              <w:rPr>
                <w:rFonts w:ascii="Arial" w:hAnsi="Arial" w:cs="Arial"/>
                <w:sz w:val="21"/>
                <w:szCs w:val="21"/>
              </w:rPr>
            </w:pPr>
            <w:r w:rsidRPr="0015213A">
              <w:rPr>
                <w:rFonts w:ascii="Arial" w:hAnsi="Arial" w:cs="Arial"/>
                <w:sz w:val="21"/>
                <w:szCs w:val="21"/>
              </w:rPr>
              <w:t>Whether the system for determining police</w:t>
            </w:r>
            <w:r w:rsidR="004B637B" w:rsidRPr="0015213A">
              <w:rPr>
                <w:rFonts w:ascii="Arial" w:hAnsi="Arial" w:cs="Arial"/>
                <w:sz w:val="21"/>
                <w:szCs w:val="21"/>
              </w:rPr>
              <w:t xml:space="preserve"> remuneration </w:t>
            </w:r>
            <w:r w:rsidR="00B00136" w:rsidRPr="0015213A">
              <w:rPr>
                <w:rFonts w:ascii="Arial" w:hAnsi="Arial" w:cs="Arial"/>
                <w:sz w:val="21"/>
                <w:szCs w:val="21"/>
              </w:rPr>
              <w:t>is fit for purpose</w:t>
            </w:r>
            <w:r w:rsidR="00BC15B1" w:rsidRPr="0015213A">
              <w:rPr>
                <w:rFonts w:ascii="Arial" w:hAnsi="Arial" w:cs="Arial"/>
                <w:sz w:val="21"/>
                <w:szCs w:val="21"/>
              </w:rPr>
              <w:t>.</w:t>
            </w:r>
            <w:r w:rsidR="00B00136" w:rsidRPr="0015213A">
              <w:rPr>
                <w:rFonts w:ascii="Arial" w:hAnsi="Arial" w:cs="Arial"/>
                <w:sz w:val="21"/>
                <w:szCs w:val="21"/>
              </w:rPr>
              <w:t xml:space="preserve"> </w:t>
            </w:r>
          </w:p>
          <w:p w14:paraId="22B0A52C" w14:textId="0F7C96D8" w:rsidR="00892B49" w:rsidRPr="00544424" w:rsidRDefault="001B2199" w:rsidP="0015213A">
            <w:pPr>
              <w:pStyle w:val="ListParagraph"/>
              <w:numPr>
                <w:ilvl w:val="0"/>
                <w:numId w:val="22"/>
              </w:numPr>
              <w:spacing w:line="276" w:lineRule="auto"/>
              <w:ind w:right="96"/>
              <w:rPr>
                <w:rFonts w:ascii="Helvetica LT Pro Light" w:hAnsi="Helvetica LT Pro Light"/>
              </w:rPr>
            </w:pPr>
            <w:r w:rsidRPr="0015213A">
              <w:rPr>
                <w:rFonts w:ascii="Arial" w:hAnsi="Arial" w:cs="Arial"/>
                <w:sz w:val="21"/>
                <w:szCs w:val="21"/>
              </w:rPr>
              <w:t xml:space="preserve">Whether </w:t>
            </w:r>
            <w:r w:rsidR="0074393F" w:rsidRPr="0015213A">
              <w:rPr>
                <w:rFonts w:ascii="Arial" w:hAnsi="Arial" w:cs="Arial"/>
                <w:sz w:val="21"/>
                <w:szCs w:val="21"/>
              </w:rPr>
              <w:t xml:space="preserve">the </w:t>
            </w:r>
            <w:r w:rsidRPr="0015213A">
              <w:rPr>
                <w:rFonts w:ascii="Arial" w:hAnsi="Arial" w:cs="Arial"/>
                <w:sz w:val="21"/>
                <w:szCs w:val="21"/>
              </w:rPr>
              <w:t>polic</w:t>
            </w:r>
            <w:r w:rsidR="0074393F" w:rsidRPr="0015213A">
              <w:rPr>
                <w:rFonts w:ascii="Arial" w:hAnsi="Arial" w:cs="Arial"/>
                <w:sz w:val="21"/>
                <w:szCs w:val="21"/>
              </w:rPr>
              <w:t>e service</w:t>
            </w:r>
            <w:r w:rsidRPr="0015213A">
              <w:rPr>
                <w:rFonts w:ascii="Arial" w:hAnsi="Arial" w:cs="Arial"/>
                <w:sz w:val="21"/>
                <w:szCs w:val="21"/>
              </w:rPr>
              <w:t xml:space="preserve"> is delivering value for money and ways in which value for money could be improved</w:t>
            </w:r>
            <w:r w:rsidR="00BC15B1" w:rsidRPr="0015213A">
              <w:rPr>
                <w:rFonts w:ascii="Arial" w:hAnsi="Arial" w:cs="Arial"/>
                <w:sz w:val="21"/>
                <w:szCs w:val="21"/>
              </w:rPr>
              <w:t>.</w:t>
            </w:r>
            <w:r w:rsidR="00182DF1">
              <w:rPr>
                <w:rFonts w:ascii="Arial" w:hAnsi="Arial" w:cs="Arial"/>
                <w:sz w:val="21"/>
                <w:szCs w:val="21"/>
              </w:rPr>
              <w:br/>
            </w:r>
          </w:p>
        </w:tc>
      </w:tr>
      <w:tr w:rsidR="00892B49" w:rsidRPr="00544424" w14:paraId="22B0A551" w14:textId="77777777" w:rsidTr="00612F5A">
        <w:tc>
          <w:tcPr>
            <w:tcW w:w="9242" w:type="dxa"/>
            <w:tcBorders>
              <w:bottom w:val="single" w:sz="4" w:space="0" w:color="auto"/>
            </w:tcBorders>
          </w:tcPr>
          <w:p w14:paraId="22B0A52E" w14:textId="77777777" w:rsidR="00892B49" w:rsidRPr="00544424" w:rsidRDefault="00892B49" w:rsidP="00AF6EF5">
            <w:pPr>
              <w:rPr>
                <w:rFonts w:ascii="Helvetica LT Pro Light" w:hAnsi="Helvetica LT Pro Light"/>
              </w:rPr>
            </w:pPr>
          </w:p>
          <w:p w14:paraId="22B0A52F" w14:textId="77777777" w:rsidR="00892B49" w:rsidRPr="00544424" w:rsidRDefault="00892B49" w:rsidP="00AF6EF5">
            <w:pPr>
              <w:rPr>
                <w:rFonts w:ascii="Helvetica LT Pro Light" w:hAnsi="Helvetica LT Pro Light"/>
              </w:rPr>
            </w:pPr>
          </w:p>
          <w:p w14:paraId="22B0A530" w14:textId="77777777" w:rsidR="00892B49" w:rsidRPr="00544424" w:rsidRDefault="00892B49" w:rsidP="00AF6EF5">
            <w:pPr>
              <w:rPr>
                <w:rFonts w:ascii="Helvetica LT Pro Light" w:hAnsi="Helvetica LT Pro Light"/>
              </w:rPr>
            </w:pPr>
          </w:p>
          <w:p w14:paraId="22B0A531" w14:textId="77777777" w:rsidR="00892B49" w:rsidRPr="00544424" w:rsidRDefault="00892B49" w:rsidP="00AF6EF5">
            <w:pPr>
              <w:rPr>
                <w:rFonts w:ascii="Helvetica LT Pro Light" w:hAnsi="Helvetica LT Pro Light"/>
              </w:rPr>
            </w:pPr>
          </w:p>
          <w:p w14:paraId="22B0A532" w14:textId="77777777" w:rsidR="00892B49" w:rsidRPr="00544424" w:rsidRDefault="00892B49" w:rsidP="00AF6EF5">
            <w:pPr>
              <w:rPr>
                <w:rFonts w:ascii="Helvetica LT Pro Light" w:hAnsi="Helvetica LT Pro Light"/>
              </w:rPr>
            </w:pPr>
          </w:p>
          <w:p w14:paraId="22B0A533" w14:textId="77777777" w:rsidR="00892B49" w:rsidRPr="00544424" w:rsidRDefault="00892B49" w:rsidP="00AF6EF5">
            <w:pPr>
              <w:rPr>
                <w:rFonts w:ascii="Helvetica LT Pro Light" w:hAnsi="Helvetica LT Pro Light"/>
              </w:rPr>
            </w:pPr>
          </w:p>
          <w:p w14:paraId="22B0A534" w14:textId="77777777" w:rsidR="00892B49" w:rsidRPr="00544424" w:rsidRDefault="00892B49" w:rsidP="00AF6EF5">
            <w:pPr>
              <w:rPr>
                <w:rFonts w:ascii="Helvetica LT Pro Light" w:hAnsi="Helvetica LT Pro Light"/>
              </w:rPr>
            </w:pPr>
          </w:p>
          <w:p w14:paraId="22B0A535" w14:textId="77777777" w:rsidR="00892B49" w:rsidRPr="00544424" w:rsidRDefault="00892B49" w:rsidP="00AF6EF5">
            <w:pPr>
              <w:rPr>
                <w:rFonts w:ascii="Helvetica LT Pro Light" w:hAnsi="Helvetica LT Pro Light"/>
              </w:rPr>
            </w:pPr>
          </w:p>
          <w:p w14:paraId="22B0A536" w14:textId="77777777" w:rsidR="00892B49" w:rsidRPr="00544424" w:rsidRDefault="00892B49" w:rsidP="00AF6EF5">
            <w:pPr>
              <w:rPr>
                <w:rFonts w:ascii="Helvetica LT Pro Light" w:hAnsi="Helvetica LT Pro Light"/>
              </w:rPr>
            </w:pPr>
          </w:p>
          <w:p w14:paraId="22B0A537" w14:textId="77777777" w:rsidR="00892B49" w:rsidRPr="00544424" w:rsidRDefault="00892B49" w:rsidP="00AF6EF5">
            <w:pPr>
              <w:rPr>
                <w:rFonts w:ascii="Helvetica LT Pro Light" w:hAnsi="Helvetica LT Pro Light"/>
              </w:rPr>
            </w:pPr>
          </w:p>
          <w:p w14:paraId="22B0A538" w14:textId="77777777" w:rsidR="00892B49" w:rsidRPr="00544424" w:rsidRDefault="00892B49" w:rsidP="00AF6EF5">
            <w:pPr>
              <w:rPr>
                <w:rFonts w:ascii="Helvetica LT Pro Light" w:hAnsi="Helvetica LT Pro Light"/>
              </w:rPr>
            </w:pPr>
          </w:p>
          <w:p w14:paraId="22B0A539" w14:textId="77777777" w:rsidR="00892B49" w:rsidRPr="00544424" w:rsidRDefault="00892B49" w:rsidP="00AF6EF5">
            <w:pPr>
              <w:rPr>
                <w:rFonts w:ascii="Helvetica LT Pro Light" w:hAnsi="Helvetica LT Pro Light"/>
              </w:rPr>
            </w:pPr>
          </w:p>
          <w:p w14:paraId="22B0A53A" w14:textId="77777777" w:rsidR="00892B49" w:rsidRPr="00544424" w:rsidRDefault="00892B49" w:rsidP="00AF6EF5">
            <w:pPr>
              <w:rPr>
                <w:rFonts w:ascii="Helvetica LT Pro Light" w:hAnsi="Helvetica LT Pro Light"/>
              </w:rPr>
            </w:pPr>
          </w:p>
          <w:p w14:paraId="22B0A53B" w14:textId="77777777" w:rsidR="00892B49" w:rsidRPr="00544424" w:rsidRDefault="00892B49" w:rsidP="00AF6EF5">
            <w:pPr>
              <w:rPr>
                <w:rFonts w:ascii="Helvetica LT Pro Light" w:hAnsi="Helvetica LT Pro Light"/>
              </w:rPr>
            </w:pPr>
          </w:p>
          <w:p w14:paraId="22B0A53C" w14:textId="77777777" w:rsidR="00892B49" w:rsidRPr="00544424" w:rsidRDefault="00892B49" w:rsidP="00AF6EF5">
            <w:pPr>
              <w:rPr>
                <w:rFonts w:ascii="Helvetica LT Pro Light" w:hAnsi="Helvetica LT Pro Light"/>
              </w:rPr>
            </w:pPr>
          </w:p>
          <w:p w14:paraId="22B0A53D" w14:textId="77777777" w:rsidR="00892B49" w:rsidRPr="00544424" w:rsidRDefault="00892B49" w:rsidP="00AF6EF5">
            <w:pPr>
              <w:rPr>
                <w:rFonts w:ascii="Helvetica LT Pro Light" w:hAnsi="Helvetica LT Pro Light"/>
              </w:rPr>
            </w:pPr>
          </w:p>
          <w:p w14:paraId="22B0A53E" w14:textId="77777777" w:rsidR="00892B49" w:rsidRPr="00544424" w:rsidRDefault="00892B49" w:rsidP="00AF6EF5">
            <w:pPr>
              <w:rPr>
                <w:rFonts w:ascii="Helvetica LT Pro Light" w:hAnsi="Helvetica LT Pro Light"/>
              </w:rPr>
            </w:pPr>
          </w:p>
          <w:p w14:paraId="22B0A53F" w14:textId="77777777" w:rsidR="00892B49" w:rsidRPr="00544424" w:rsidRDefault="00892B49" w:rsidP="00AF6EF5">
            <w:pPr>
              <w:rPr>
                <w:rFonts w:ascii="Helvetica LT Pro Light" w:hAnsi="Helvetica LT Pro Light"/>
              </w:rPr>
            </w:pPr>
          </w:p>
          <w:p w14:paraId="22B0A540" w14:textId="77777777" w:rsidR="00892B49" w:rsidRPr="00544424" w:rsidRDefault="00892B49" w:rsidP="00AF6EF5">
            <w:pPr>
              <w:rPr>
                <w:rFonts w:ascii="Helvetica LT Pro Light" w:hAnsi="Helvetica LT Pro Light"/>
              </w:rPr>
            </w:pPr>
          </w:p>
          <w:p w14:paraId="22B0A541" w14:textId="77777777" w:rsidR="00892B49" w:rsidRPr="00544424" w:rsidRDefault="00892B49" w:rsidP="00AF6EF5">
            <w:pPr>
              <w:rPr>
                <w:rFonts w:ascii="Helvetica LT Pro Light" w:hAnsi="Helvetica LT Pro Light"/>
              </w:rPr>
            </w:pPr>
          </w:p>
          <w:p w14:paraId="22B0A542" w14:textId="77777777" w:rsidR="00892B49" w:rsidRPr="00544424" w:rsidRDefault="00892B49" w:rsidP="00AF6EF5">
            <w:pPr>
              <w:rPr>
                <w:rFonts w:ascii="Helvetica LT Pro Light" w:hAnsi="Helvetica LT Pro Light"/>
              </w:rPr>
            </w:pPr>
          </w:p>
          <w:p w14:paraId="22B0A543" w14:textId="77777777" w:rsidR="00892B49" w:rsidRPr="00544424" w:rsidRDefault="00892B49" w:rsidP="00AF6EF5">
            <w:pPr>
              <w:rPr>
                <w:rFonts w:ascii="Helvetica LT Pro Light" w:hAnsi="Helvetica LT Pro Light"/>
              </w:rPr>
            </w:pPr>
          </w:p>
          <w:p w14:paraId="22B0A544" w14:textId="77777777" w:rsidR="00892B49" w:rsidRPr="00544424" w:rsidRDefault="00892B49" w:rsidP="00AF6EF5">
            <w:pPr>
              <w:rPr>
                <w:rFonts w:ascii="Helvetica LT Pro Light" w:hAnsi="Helvetica LT Pro Light"/>
              </w:rPr>
            </w:pPr>
          </w:p>
          <w:p w14:paraId="22B0A545" w14:textId="77777777" w:rsidR="00892B49" w:rsidRPr="00544424" w:rsidRDefault="00892B49" w:rsidP="00AF6EF5">
            <w:pPr>
              <w:rPr>
                <w:rFonts w:ascii="Helvetica LT Pro Light" w:hAnsi="Helvetica LT Pro Light"/>
              </w:rPr>
            </w:pPr>
          </w:p>
          <w:p w14:paraId="2DC2D9F7" w14:textId="77777777" w:rsidR="00892B49" w:rsidRDefault="00892B49" w:rsidP="00AF6EF5">
            <w:pPr>
              <w:rPr>
                <w:rFonts w:ascii="Helvetica LT Pro Light" w:hAnsi="Helvetica LT Pro Light"/>
              </w:rPr>
            </w:pPr>
          </w:p>
          <w:p w14:paraId="0E2ECB88" w14:textId="77777777" w:rsidR="00A6696E" w:rsidRDefault="00A6696E" w:rsidP="00AF6EF5">
            <w:pPr>
              <w:rPr>
                <w:rFonts w:ascii="Helvetica LT Pro Light" w:hAnsi="Helvetica LT Pro Light"/>
              </w:rPr>
            </w:pPr>
          </w:p>
          <w:p w14:paraId="020F5F0E" w14:textId="77777777" w:rsidR="00A6696E" w:rsidRDefault="00A6696E" w:rsidP="00AF6EF5">
            <w:pPr>
              <w:rPr>
                <w:rFonts w:ascii="Helvetica LT Pro Light" w:hAnsi="Helvetica LT Pro Light"/>
              </w:rPr>
            </w:pPr>
          </w:p>
          <w:p w14:paraId="7935E209" w14:textId="77777777" w:rsidR="00A6696E" w:rsidRDefault="00A6696E" w:rsidP="00AF6EF5">
            <w:pPr>
              <w:rPr>
                <w:rFonts w:ascii="Helvetica LT Pro Light" w:hAnsi="Helvetica LT Pro Light"/>
              </w:rPr>
            </w:pPr>
          </w:p>
          <w:p w14:paraId="2251D3AB" w14:textId="77777777" w:rsidR="00A6696E" w:rsidRDefault="00A6696E" w:rsidP="00AF6EF5">
            <w:pPr>
              <w:rPr>
                <w:rFonts w:ascii="Helvetica LT Pro Light" w:hAnsi="Helvetica LT Pro Light"/>
              </w:rPr>
            </w:pPr>
          </w:p>
          <w:p w14:paraId="75346D5E" w14:textId="77777777" w:rsidR="00A6696E" w:rsidRDefault="00A6696E" w:rsidP="00AF6EF5">
            <w:pPr>
              <w:rPr>
                <w:rFonts w:ascii="Helvetica LT Pro Light" w:hAnsi="Helvetica LT Pro Light"/>
              </w:rPr>
            </w:pPr>
          </w:p>
          <w:p w14:paraId="05343454" w14:textId="15EAB4F2" w:rsidR="00A6696E" w:rsidRDefault="00A6696E" w:rsidP="00AF6EF5">
            <w:pPr>
              <w:rPr>
                <w:rFonts w:ascii="Helvetica LT Pro Light" w:hAnsi="Helvetica LT Pro Light"/>
              </w:rPr>
            </w:pPr>
          </w:p>
          <w:p w14:paraId="682C6248" w14:textId="09C3511B" w:rsidR="00CB6992" w:rsidRDefault="00CB6992" w:rsidP="00AF6EF5">
            <w:pPr>
              <w:rPr>
                <w:rFonts w:ascii="Helvetica LT Pro Light" w:hAnsi="Helvetica LT Pro Light"/>
              </w:rPr>
            </w:pPr>
          </w:p>
          <w:p w14:paraId="5B7B9029" w14:textId="77777777" w:rsidR="0015213A" w:rsidRDefault="0015213A" w:rsidP="00AF6EF5">
            <w:pPr>
              <w:rPr>
                <w:rFonts w:ascii="Helvetica LT Pro Light" w:hAnsi="Helvetica LT Pro Light"/>
              </w:rPr>
            </w:pPr>
          </w:p>
          <w:p w14:paraId="659D8D49" w14:textId="77777777" w:rsidR="00CB6992" w:rsidRDefault="00CB6992" w:rsidP="00AF6EF5">
            <w:pPr>
              <w:rPr>
                <w:rFonts w:ascii="Helvetica LT Pro Light" w:hAnsi="Helvetica LT Pro Light"/>
              </w:rPr>
            </w:pPr>
          </w:p>
          <w:p w14:paraId="22B0A550" w14:textId="7754A468" w:rsidR="00A6696E" w:rsidRPr="00544424" w:rsidRDefault="00A6696E" w:rsidP="00AF6EF5">
            <w:pPr>
              <w:rPr>
                <w:rFonts w:ascii="Helvetica LT Pro Light" w:hAnsi="Helvetica LT Pro Light"/>
              </w:rPr>
            </w:pPr>
          </w:p>
        </w:tc>
      </w:tr>
      <w:tr w:rsidR="00A6696E" w:rsidRPr="00544424" w14:paraId="18AC2930" w14:textId="77777777" w:rsidTr="00104EB3">
        <w:tc>
          <w:tcPr>
            <w:tcW w:w="9242" w:type="dxa"/>
            <w:tcBorders>
              <w:bottom w:val="single" w:sz="4" w:space="0" w:color="auto"/>
            </w:tcBorders>
          </w:tcPr>
          <w:p w14:paraId="1FC48485" w14:textId="77777777" w:rsidR="00A6696E" w:rsidRDefault="00A6696E" w:rsidP="00AF6EF5">
            <w:pPr>
              <w:rPr>
                <w:rFonts w:ascii="Helvetica LT Pro Light" w:hAnsi="Helvetica LT Pro Light"/>
              </w:rPr>
            </w:pPr>
          </w:p>
          <w:p w14:paraId="504F628E" w14:textId="011ED304" w:rsidR="00A6696E" w:rsidRPr="0015213A" w:rsidRDefault="00A6696E" w:rsidP="0015213A">
            <w:pPr>
              <w:spacing w:line="276" w:lineRule="auto"/>
              <w:rPr>
                <w:rFonts w:ascii="Arial" w:hAnsi="Arial" w:cs="Arial"/>
                <w:b/>
                <w:bCs/>
                <w:sz w:val="21"/>
                <w:szCs w:val="21"/>
              </w:rPr>
            </w:pPr>
            <w:r w:rsidRPr="0015213A">
              <w:rPr>
                <w:rFonts w:ascii="Arial" w:hAnsi="Arial" w:cs="Arial"/>
                <w:b/>
                <w:bCs/>
                <w:sz w:val="21"/>
                <w:szCs w:val="21"/>
              </w:rPr>
              <w:t>Q</w:t>
            </w:r>
            <w:r w:rsidR="00546E5D" w:rsidRPr="0015213A">
              <w:rPr>
                <w:rFonts w:ascii="Arial" w:hAnsi="Arial" w:cs="Arial"/>
                <w:b/>
                <w:bCs/>
                <w:sz w:val="21"/>
                <w:szCs w:val="21"/>
              </w:rPr>
              <w:t>8</w:t>
            </w:r>
            <w:r w:rsidRPr="0015213A">
              <w:rPr>
                <w:rFonts w:ascii="Arial" w:hAnsi="Arial" w:cs="Arial"/>
                <w:b/>
                <w:bCs/>
                <w:sz w:val="21"/>
                <w:szCs w:val="21"/>
              </w:rPr>
              <w:t xml:space="preserve">.  </w:t>
            </w:r>
            <w:r w:rsidR="00A94A07" w:rsidRPr="0015213A">
              <w:rPr>
                <w:rFonts w:ascii="Arial" w:hAnsi="Arial" w:cs="Arial"/>
                <w:b/>
                <w:bCs/>
                <w:sz w:val="21"/>
                <w:szCs w:val="21"/>
              </w:rPr>
              <w:t>How can policing make the most of new technologies?</w:t>
            </w:r>
          </w:p>
          <w:p w14:paraId="11399E87" w14:textId="6A834D06" w:rsidR="00A94A07" w:rsidRPr="0015213A" w:rsidRDefault="00A94A07" w:rsidP="0015213A">
            <w:pPr>
              <w:spacing w:line="276" w:lineRule="auto"/>
              <w:rPr>
                <w:rFonts w:ascii="Arial" w:hAnsi="Arial" w:cs="Arial"/>
                <w:b/>
                <w:bCs/>
                <w:sz w:val="21"/>
                <w:szCs w:val="21"/>
              </w:rPr>
            </w:pPr>
          </w:p>
          <w:p w14:paraId="4A2ED0EC" w14:textId="7D2438AA" w:rsidR="00A94A07" w:rsidRPr="0015213A" w:rsidRDefault="00A94A07" w:rsidP="0015213A">
            <w:pPr>
              <w:spacing w:line="276" w:lineRule="auto"/>
              <w:rPr>
                <w:rFonts w:ascii="Arial" w:hAnsi="Arial" w:cs="Arial"/>
                <w:sz w:val="21"/>
                <w:szCs w:val="21"/>
              </w:rPr>
            </w:pPr>
            <w:r w:rsidRPr="0015213A">
              <w:rPr>
                <w:rFonts w:ascii="Arial" w:hAnsi="Arial" w:cs="Arial"/>
                <w:sz w:val="21"/>
                <w:szCs w:val="21"/>
              </w:rPr>
              <w:t>You may wish to refer to:</w:t>
            </w:r>
            <w:r w:rsidR="0015213A">
              <w:rPr>
                <w:rFonts w:ascii="Arial" w:hAnsi="Arial" w:cs="Arial"/>
                <w:sz w:val="21"/>
                <w:szCs w:val="21"/>
              </w:rPr>
              <w:br/>
            </w:r>
          </w:p>
          <w:p w14:paraId="1E6330B8" w14:textId="463C871C" w:rsidR="00A94A07" w:rsidRPr="0015213A" w:rsidRDefault="00A94A07" w:rsidP="0015213A">
            <w:pPr>
              <w:pStyle w:val="ListParagraph"/>
              <w:numPr>
                <w:ilvl w:val="0"/>
                <w:numId w:val="35"/>
              </w:numPr>
              <w:spacing w:line="276" w:lineRule="auto"/>
              <w:rPr>
                <w:rFonts w:ascii="Arial" w:hAnsi="Arial" w:cs="Arial"/>
                <w:sz w:val="21"/>
                <w:szCs w:val="21"/>
              </w:rPr>
            </w:pPr>
            <w:r w:rsidRPr="0015213A">
              <w:rPr>
                <w:rFonts w:ascii="Arial" w:hAnsi="Arial" w:cs="Arial"/>
                <w:sz w:val="21"/>
                <w:szCs w:val="21"/>
              </w:rPr>
              <w:t xml:space="preserve">Whether the </w:t>
            </w:r>
            <w:r w:rsidR="00332F18" w:rsidRPr="0015213A">
              <w:rPr>
                <w:rFonts w:ascii="Arial" w:hAnsi="Arial" w:cs="Arial"/>
                <w:sz w:val="21"/>
                <w:szCs w:val="21"/>
              </w:rPr>
              <w:t xml:space="preserve">state of police information technology is fit for purpose, providing examples of </w:t>
            </w:r>
            <w:r w:rsidR="009A218A" w:rsidRPr="0015213A">
              <w:rPr>
                <w:rFonts w:ascii="Arial" w:hAnsi="Arial" w:cs="Arial"/>
                <w:sz w:val="21"/>
                <w:szCs w:val="21"/>
              </w:rPr>
              <w:t xml:space="preserve">successes and </w:t>
            </w:r>
            <w:r w:rsidR="00332F18" w:rsidRPr="0015213A">
              <w:rPr>
                <w:rFonts w:ascii="Arial" w:hAnsi="Arial" w:cs="Arial"/>
                <w:sz w:val="21"/>
                <w:szCs w:val="21"/>
              </w:rPr>
              <w:t xml:space="preserve">areas of concern </w:t>
            </w:r>
          </w:p>
          <w:p w14:paraId="7D73A326" w14:textId="1A576F77" w:rsidR="00332F18" w:rsidRPr="0015213A" w:rsidRDefault="00B64F52" w:rsidP="0015213A">
            <w:pPr>
              <w:pStyle w:val="ListParagraph"/>
              <w:numPr>
                <w:ilvl w:val="0"/>
                <w:numId w:val="35"/>
              </w:numPr>
              <w:spacing w:line="276" w:lineRule="auto"/>
              <w:rPr>
                <w:rFonts w:ascii="Arial" w:hAnsi="Arial" w:cs="Arial"/>
                <w:sz w:val="21"/>
                <w:szCs w:val="21"/>
              </w:rPr>
            </w:pPr>
            <w:r w:rsidRPr="0015213A">
              <w:rPr>
                <w:rFonts w:ascii="Arial" w:hAnsi="Arial" w:cs="Arial"/>
                <w:sz w:val="21"/>
                <w:szCs w:val="21"/>
              </w:rPr>
              <w:lastRenderedPageBreak/>
              <w:t xml:space="preserve">The most important technologies that policing will need to make use of in the years ahead </w:t>
            </w:r>
          </w:p>
          <w:p w14:paraId="275BD783" w14:textId="3993901B" w:rsidR="00B64F52" w:rsidRPr="0015213A" w:rsidRDefault="00406B24" w:rsidP="0015213A">
            <w:pPr>
              <w:pStyle w:val="ListParagraph"/>
              <w:numPr>
                <w:ilvl w:val="0"/>
                <w:numId w:val="35"/>
              </w:numPr>
              <w:spacing w:line="276" w:lineRule="auto"/>
              <w:rPr>
                <w:rFonts w:ascii="Arial" w:hAnsi="Arial" w:cs="Arial"/>
                <w:sz w:val="21"/>
                <w:szCs w:val="21"/>
              </w:rPr>
            </w:pPr>
            <w:r w:rsidRPr="0015213A">
              <w:rPr>
                <w:rFonts w:ascii="Arial" w:hAnsi="Arial" w:cs="Arial"/>
                <w:sz w:val="21"/>
                <w:szCs w:val="21"/>
              </w:rPr>
              <w:t>The way in which police technology is procured and whether this system is fit for purpose</w:t>
            </w:r>
          </w:p>
          <w:p w14:paraId="6D0C283C" w14:textId="24BD5164" w:rsidR="00C423EB" w:rsidRPr="0015213A" w:rsidRDefault="00C423EB" w:rsidP="0015213A">
            <w:pPr>
              <w:pStyle w:val="ListParagraph"/>
              <w:numPr>
                <w:ilvl w:val="0"/>
                <w:numId w:val="35"/>
              </w:numPr>
              <w:spacing w:line="276" w:lineRule="auto"/>
              <w:rPr>
                <w:rFonts w:ascii="Arial" w:hAnsi="Arial" w:cs="Arial"/>
                <w:sz w:val="21"/>
                <w:szCs w:val="21"/>
              </w:rPr>
            </w:pPr>
            <w:r w:rsidRPr="0015213A">
              <w:rPr>
                <w:rFonts w:ascii="Arial" w:hAnsi="Arial" w:cs="Arial"/>
                <w:sz w:val="21"/>
                <w:szCs w:val="21"/>
              </w:rPr>
              <w:t xml:space="preserve">The ethical implications of </w:t>
            </w:r>
            <w:r w:rsidR="00672E35" w:rsidRPr="0015213A">
              <w:rPr>
                <w:rFonts w:ascii="Arial" w:hAnsi="Arial" w:cs="Arial"/>
                <w:sz w:val="21"/>
                <w:szCs w:val="21"/>
              </w:rPr>
              <w:t xml:space="preserve">the police use of technology and how these ought to be managed </w:t>
            </w:r>
          </w:p>
          <w:p w14:paraId="72F413E5" w14:textId="511C9365" w:rsidR="00A6696E" w:rsidRPr="00544424" w:rsidRDefault="00A6696E" w:rsidP="00AF6EF5">
            <w:pPr>
              <w:rPr>
                <w:rFonts w:ascii="Helvetica LT Pro Light" w:hAnsi="Helvetica LT Pro Light"/>
              </w:rPr>
            </w:pPr>
          </w:p>
        </w:tc>
      </w:tr>
      <w:tr w:rsidR="00406B24" w:rsidRPr="00544424" w14:paraId="5313EB8E" w14:textId="77777777" w:rsidTr="00104EB3">
        <w:tc>
          <w:tcPr>
            <w:tcW w:w="9242" w:type="dxa"/>
            <w:tcBorders>
              <w:bottom w:val="single" w:sz="4" w:space="0" w:color="auto"/>
            </w:tcBorders>
          </w:tcPr>
          <w:p w14:paraId="4C0FE152" w14:textId="77777777" w:rsidR="00406B24" w:rsidRDefault="00406B24" w:rsidP="00AF6EF5">
            <w:pPr>
              <w:rPr>
                <w:rFonts w:ascii="Helvetica LT Pro Light" w:hAnsi="Helvetica LT Pro Light"/>
              </w:rPr>
            </w:pPr>
          </w:p>
          <w:p w14:paraId="7F524F0E" w14:textId="77777777" w:rsidR="00406B24" w:rsidRDefault="00406B24" w:rsidP="00AF6EF5">
            <w:pPr>
              <w:rPr>
                <w:rFonts w:ascii="Helvetica LT Pro Light" w:hAnsi="Helvetica LT Pro Light"/>
              </w:rPr>
            </w:pPr>
          </w:p>
          <w:p w14:paraId="56D8EBAF" w14:textId="77777777" w:rsidR="00406B24" w:rsidRDefault="00406B24" w:rsidP="00AF6EF5">
            <w:pPr>
              <w:rPr>
                <w:rFonts w:ascii="Helvetica LT Pro Light" w:hAnsi="Helvetica LT Pro Light"/>
              </w:rPr>
            </w:pPr>
          </w:p>
          <w:p w14:paraId="7373D5B3" w14:textId="77777777" w:rsidR="00406B24" w:rsidRDefault="00406B24" w:rsidP="00AF6EF5">
            <w:pPr>
              <w:rPr>
                <w:rFonts w:ascii="Helvetica LT Pro Light" w:hAnsi="Helvetica LT Pro Light"/>
              </w:rPr>
            </w:pPr>
          </w:p>
          <w:p w14:paraId="736C5749" w14:textId="77777777" w:rsidR="00406B24" w:rsidRDefault="00406B24" w:rsidP="00AF6EF5">
            <w:pPr>
              <w:rPr>
                <w:rFonts w:ascii="Helvetica LT Pro Light" w:hAnsi="Helvetica LT Pro Light"/>
              </w:rPr>
            </w:pPr>
          </w:p>
          <w:p w14:paraId="018A5ACA" w14:textId="77777777" w:rsidR="00406B24" w:rsidRDefault="00406B24" w:rsidP="00AF6EF5">
            <w:pPr>
              <w:rPr>
                <w:rFonts w:ascii="Helvetica LT Pro Light" w:hAnsi="Helvetica LT Pro Light"/>
              </w:rPr>
            </w:pPr>
          </w:p>
          <w:p w14:paraId="59CF358D" w14:textId="77777777" w:rsidR="00406B24" w:rsidRDefault="00406B24" w:rsidP="00AF6EF5">
            <w:pPr>
              <w:rPr>
                <w:rFonts w:ascii="Helvetica LT Pro Light" w:hAnsi="Helvetica LT Pro Light"/>
              </w:rPr>
            </w:pPr>
          </w:p>
          <w:p w14:paraId="0DB28E66" w14:textId="77777777" w:rsidR="00406B24" w:rsidRDefault="00406B24" w:rsidP="00AF6EF5">
            <w:pPr>
              <w:rPr>
                <w:rFonts w:ascii="Helvetica LT Pro Light" w:hAnsi="Helvetica LT Pro Light"/>
              </w:rPr>
            </w:pPr>
          </w:p>
          <w:p w14:paraId="227334CE" w14:textId="77777777" w:rsidR="00406B24" w:rsidRDefault="00406B24" w:rsidP="00AF6EF5">
            <w:pPr>
              <w:rPr>
                <w:rFonts w:ascii="Helvetica LT Pro Light" w:hAnsi="Helvetica LT Pro Light"/>
              </w:rPr>
            </w:pPr>
          </w:p>
          <w:p w14:paraId="5817653B" w14:textId="77777777" w:rsidR="00406B24" w:rsidRDefault="00406B24" w:rsidP="00AF6EF5">
            <w:pPr>
              <w:rPr>
                <w:rFonts w:ascii="Helvetica LT Pro Light" w:hAnsi="Helvetica LT Pro Light"/>
              </w:rPr>
            </w:pPr>
          </w:p>
          <w:p w14:paraId="798936EB" w14:textId="77777777" w:rsidR="00406B24" w:rsidRDefault="00406B24" w:rsidP="00AF6EF5">
            <w:pPr>
              <w:rPr>
                <w:rFonts w:ascii="Helvetica LT Pro Light" w:hAnsi="Helvetica LT Pro Light"/>
              </w:rPr>
            </w:pPr>
          </w:p>
          <w:p w14:paraId="293065B8" w14:textId="77777777" w:rsidR="00406B24" w:rsidRDefault="00406B24" w:rsidP="00AF6EF5">
            <w:pPr>
              <w:rPr>
                <w:rFonts w:ascii="Helvetica LT Pro Light" w:hAnsi="Helvetica LT Pro Light"/>
              </w:rPr>
            </w:pPr>
          </w:p>
          <w:p w14:paraId="60D12966" w14:textId="77777777" w:rsidR="00406B24" w:rsidRDefault="00406B24" w:rsidP="00AF6EF5">
            <w:pPr>
              <w:rPr>
                <w:rFonts w:ascii="Helvetica LT Pro Light" w:hAnsi="Helvetica LT Pro Light"/>
              </w:rPr>
            </w:pPr>
          </w:p>
          <w:p w14:paraId="28BDC4AF" w14:textId="77777777" w:rsidR="00406B24" w:rsidRDefault="00406B24" w:rsidP="00AF6EF5">
            <w:pPr>
              <w:rPr>
                <w:rFonts w:ascii="Helvetica LT Pro Light" w:hAnsi="Helvetica LT Pro Light"/>
              </w:rPr>
            </w:pPr>
          </w:p>
          <w:p w14:paraId="14278979" w14:textId="77777777" w:rsidR="00406B24" w:rsidRDefault="00406B24" w:rsidP="00AF6EF5">
            <w:pPr>
              <w:rPr>
                <w:rFonts w:ascii="Helvetica LT Pro Light" w:hAnsi="Helvetica LT Pro Light"/>
              </w:rPr>
            </w:pPr>
          </w:p>
          <w:p w14:paraId="43C7FE5E" w14:textId="77777777" w:rsidR="00406B24" w:rsidRDefault="00406B24" w:rsidP="00AF6EF5">
            <w:pPr>
              <w:rPr>
                <w:rFonts w:ascii="Helvetica LT Pro Light" w:hAnsi="Helvetica LT Pro Light"/>
              </w:rPr>
            </w:pPr>
          </w:p>
          <w:p w14:paraId="51FF73BB" w14:textId="77777777" w:rsidR="00406B24" w:rsidRDefault="00406B24" w:rsidP="00AF6EF5">
            <w:pPr>
              <w:rPr>
                <w:rFonts w:ascii="Helvetica LT Pro Light" w:hAnsi="Helvetica LT Pro Light"/>
              </w:rPr>
            </w:pPr>
          </w:p>
          <w:p w14:paraId="17D8A4CC" w14:textId="77777777" w:rsidR="00406B24" w:rsidRDefault="00406B24" w:rsidP="00AF6EF5">
            <w:pPr>
              <w:rPr>
                <w:rFonts w:ascii="Helvetica LT Pro Light" w:hAnsi="Helvetica LT Pro Light"/>
              </w:rPr>
            </w:pPr>
          </w:p>
          <w:p w14:paraId="6F204050" w14:textId="77777777" w:rsidR="00370BE6" w:rsidRDefault="00370BE6" w:rsidP="00AF6EF5">
            <w:pPr>
              <w:rPr>
                <w:rFonts w:ascii="Helvetica LT Pro Light" w:hAnsi="Helvetica LT Pro Light"/>
              </w:rPr>
            </w:pPr>
          </w:p>
          <w:p w14:paraId="76963F1B" w14:textId="77777777" w:rsidR="00370BE6" w:rsidRDefault="00370BE6" w:rsidP="00AF6EF5">
            <w:pPr>
              <w:rPr>
                <w:rFonts w:ascii="Helvetica LT Pro Light" w:hAnsi="Helvetica LT Pro Light"/>
              </w:rPr>
            </w:pPr>
          </w:p>
          <w:p w14:paraId="7E9E5925" w14:textId="77777777" w:rsidR="00370BE6" w:rsidRDefault="00370BE6" w:rsidP="00AF6EF5">
            <w:pPr>
              <w:rPr>
                <w:rFonts w:ascii="Helvetica LT Pro Light" w:hAnsi="Helvetica LT Pro Light"/>
              </w:rPr>
            </w:pPr>
          </w:p>
          <w:p w14:paraId="6A536E46" w14:textId="77777777" w:rsidR="00370BE6" w:rsidRDefault="00370BE6" w:rsidP="00AF6EF5">
            <w:pPr>
              <w:rPr>
                <w:rFonts w:ascii="Helvetica LT Pro Light" w:hAnsi="Helvetica LT Pro Light"/>
              </w:rPr>
            </w:pPr>
          </w:p>
          <w:p w14:paraId="1107ACA9" w14:textId="77777777" w:rsidR="00370BE6" w:rsidRDefault="00370BE6" w:rsidP="00AF6EF5">
            <w:pPr>
              <w:rPr>
                <w:rFonts w:ascii="Helvetica LT Pro Light" w:hAnsi="Helvetica LT Pro Light"/>
              </w:rPr>
            </w:pPr>
          </w:p>
          <w:p w14:paraId="7CA4B6FF" w14:textId="77777777" w:rsidR="00370BE6" w:rsidRDefault="00370BE6" w:rsidP="00AF6EF5">
            <w:pPr>
              <w:rPr>
                <w:rFonts w:ascii="Helvetica LT Pro Light" w:hAnsi="Helvetica LT Pro Light"/>
              </w:rPr>
            </w:pPr>
          </w:p>
          <w:p w14:paraId="5699A394" w14:textId="77777777" w:rsidR="00370BE6" w:rsidRDefault="00370BE6" w:rsidP="00AF6EF5">
            <w:pPr>
              <w:rPr>
                <w:rFonts w:ascii="Helvetica LT Pro Light" w:hAnsi="Helvetica LT Pro Light"/>
              </w:rPr>
            </w:pPr>
          </w:p>
          <w:p w14:paraId="341EA3A0" w14:textId="77777777" w:rsidR="00370BE6" w:rsidRDefault="00370BE6" w:rsidP="00AF6EF5">
            <w:pPr>
              <w:rPr>
                <w:rFonts w:ascii="Helvetica LT Pro Light" w:hAnsi="Helvetica LT Pro Light"/>
              </w:rPr>
            </w:pPr>
          </w:p>
          <w:p w14:paraId="16A85323" w14:textId="77777777" w:rsidR="00370BE6" w:rsidRDefault="00370BE6" w:rsidP="00AF6EF5">
            <w:pPr>
              <w:rPr>
                <w:rFonts w:ascii="Helvetica LT Pro Light" w:hAnsi="Helvetica LT Pro Light"/>
              </w:rPr>
            </w:pPr>
          </w:p>
          <w:p w14:paraId="1981C11E" w14:textId="77777777" w:rsidR="00370BE6" w:rsidRDefault="00370BE6" w:rsidP="00AF6EF5">
            <w:pPr>
              <w:rPr>
                <w:rFonts w:ascii="Helvetica LT Pro Light" w:hAnsi="Helvetica LT Pro Light"/>
              </w:rPr>
            </w:pPr>
          </w:p>
          <w:p w14:paraId="529C1F96" w14:textId="77777777" w:rsidR="00370BE6" w:rsidRDefault="00370BE6" w:rsidP="00AF6EF5">
            <w:pPr>
              <w:rPr>
                <w:rFonts w:ascii="Helvetica LT Pro Light" w:hAnsi="Helvetica LT Pro Light"/>
              </w:rPr>
            </w:pPr>
          </w:p>
          <w:p w14:paraId="74B09721" w14:textId="77777777" w:rsidR="00370BE6" w:rsidRDefault="00370BE6" w:rsidP="00AF6EF5">
            <w:pPr>
              <w:rPr>
                <w:rFonts w:ascii="Helvetica LT Pro Light" w:hAnsi="Helvetica LT Pro Light"/>
              </w:rPr>
            </w:pPr>
          </w:p>
          <w:p w14:paraId="3D70B2F8" w14:textId="77777777" w:rsidR="00370BE6" w:rsidRDefault="00370BE6" w:rsidP="00AF6EF5">
            <w:pPr>
              <w:rPr>
                <w:rFonts w:ascii="Helvetica LT Pro Light" w:hAnsi="Helvetica LT Pro Light"/>
              </w:rPr>
            </w:pPr>
          </w:p>
          <w:p w14:paraId="29430985" w14:textId="77777777" w:rsidR="00370BE6" w:rsidRDefault="00370BE6" w:rsidP="00AF6EF5">
            <w:pPr>
              <w:rPr>
                <w:rFonts w:ascii="Helvetica LT Pro Light" w:hAnsi="Helvetica LT Pro Light"/>
              </w:rPr>
            </w:pPr>
          </w:p>
          <w:p w14:paraId="6E45E573" w14:textId="77777777" w:rsidR="00370BE6" w:rsidRDefault="00370BE6" w:rsidP="00AF6EF5">
            <w:pPr>
              <w:rPr>
                <w:rFonts w:ascii="Helvetica LT Pro Light" w:hAnsi="Helvetica LT Pro Light"/>
              </w:rPr>
            </w:pPr>
          </w:p>
          <w:p w14:paraId="7AD9F4EC" w14:textId="77777777" w:rsidR="00370BE6" w:rsidRDefault="00370BE6" w:rsidP="00AF6EF5">
            <w:pPr>
              <w:rPr>
                <w:rFonts w:ascii="Helvetica LT Pro Light" w:hAnsi="Helvetica LT Pro Light"/>
              </w:rPr>
            </w:pPr>
          </w:p>
          <w:p w14:paraId="6A4ACFD4" w14:textId="4923BB6C" w:rsidR="00104EB3" w:rsidRDefault="00104EB3" w:rsidP="00AF6EF5">
            <w:pPr>
              <w:rPr>
                <w:rFonts w:ascii="Helvetica LT Pro Light" w:hAnsi="Helvetica LT Pro Light"/>
              </w:rPr>
            </w:pPr>
          </w:p>
        </w:tc>
      </w:tr>
      <w:tr w:rsidR="00104EB3" w:rsidRPr="00544424" w14:paraId="3540E1B2" w14:textId="77777777" w:rsidTr="00104EB3">
        <w:tc>
          <w:tcPr>
            <w:tcW w:w="9242" w:type="dxa"/>
            <w:tcBorders>
              <w:left w:val="nil"/>
              <w:bottom w:val="nil"/>
              <w:right w:val="nil"/>
            </w:tcBorders>
          </w:tcPr>
          <w:p w14:paraId="6FBCB38B" w14:textId="77777777" w:rsidR="00104EB3" w:rsidRDefault="00104EB3" w:rsidP="00AF6EF5">
            <w:pPr>
              <w:rPr>
                <w:rFonts w:ascii="Helvetica LT Pro Light" w:hAnsi="Helvetica LT Pro Light"/>
              </w:rPr>
            </w:pPr>
          </w:p>
        </w:tc>
      </w:tr>
      <w:tr w:rsidR="00BC15B1" w:rsidRPr="00544424" w14:paraId="1F88A81B" w14:textId="77777777" w:rsidTr="00104EB3">
        <w:tc>
          <w:tcPr>
            <w:tcW w:w="9242" w:type="dxa"/>
            <w:tcBorders>
              <w:top w:val="nil"/>
              <w:left w:val="nil"/>
              <w:bottom w:val="nil"/>
              <w:right w:val="nil"/>
            </w:tcBorders>
          </w:tcPr>
          <w:p w14:paraId="38F9B932" w14:textId="20D589DE" w:rsidR="007C5F6F" w:rsidRDefault="007C5F6F" w:rsidP="00AF6EF5">
            <w:pPr>
              <w:rPr>
                <w:rFonts w:ascii="Helvetica LT Pro Light" w:hAnsi="Helvetica LT Pro Light"/>
                <w:color w:val="00B0F0"/>
                <w:sz w:val="36"/>
                <w:szCs w:val="36"/>
              </w:rPr>
            </w:pPr>
          </w:p>
          <w:p w14:paraId="4EE0C23E" w14:textId="23929325" w:rsidR="003A42BB" w:rsidRPr="00544424" w:rsidRDefault="00612F5A" w:rsidP="00104EB3">
            <w:pPr>
              <w:rPr>
                <w:rFonts w:ascii="Helvetica LT Pro Light" w:hAnsi="Helvetica LT Pro Light"/>
              </w:rPr>
            </w:pPr>
            <w:r w:rsidRPr="00182DF1">
              <w:rPr>
                <w:rFonts w:ascii="Rockwell" w:hAnsi="Rockwell"/>
                <w:color w:val="00AEEF"/>
                <w:sz w:val="36"/>
                <w:szCs w:val="36"/>
              </w:rPr>
              <w:t>5:</w:t>
            </w:r>
            <w:r w:rsidR="0015213A" w:rsidRPr="00182DF1">
              <w:rPr>
                <w:rFonts w:ascii="Rockwell" w:hAnsi="Rockwell"/>
                <w:color w:val="00AEEF"/>
                <w:sz w:val="36"/>
                <w:szCs w:val="36"/>
              </w:rPr>
              <w:t xml:space="preserve"> </w:t>
            </w:r>
            <w:r w:rsidR="00BC15B1" w:rsidRPr="00182DF1">
              <w:rPr>
                <w:rFonts w:ascii="Rockwell" w:hAnsi="Rockwell"/>
                <w:color w:val="00AEEF"/>
                <w:sz w:val="36"/>
                <w:szCs w:val="36"/>
              </w:rPr>
              <w:t>Organisational structures</w:t>
            </w:r>
          </w:p>
        </w:tc>
      </w:tr>
      <w:tr w:rsidR="00104EB3" w:rsidRPr="00544424" w14:paraId="45DBB400" w14:textId="77777777" w:rsidTr="00104EB3">
        <w:tc>
          <w:tcPr>
            <w:tcW w:w="9242" w:type="dxa"/>
            <w:tcBorders>
              <w:top w:val="nil"/>
              <w:left w:val="nil"/>
              <w:bottom w:val="single" w:sz="4" w:space="0" w:color="auto"/>
              <w:right w:val="nil"/>
            </w:tcBorders>
          </w:tcPr>
          <w:p w14:paraId="51585C59" w14:textId="77777777" w:rsidR="00104EB3" w:rsidRDefault="00104EB3" w:rsidP="00AF6EF5">
            <w:pPr>
              <w:rPr>
                <w:rFonts w:ascii="Helvetica LT Pro Light" w:hAnsi="Helvetica LT Pro Light"/>
                <w:color w:val="00B0F0"/>
                <w:sz w:val="36"/>
                <w:szCs w:val="36"/>
              </w:rPr>
            </w:pPr>
          </w:p>
        </w:tc>
      </w:tr>
      <w:tr w:rsidR="00D36F48" w:rsidRPr="00544424" w14:paraId="714AE18E" w14:textId="77777777" w:rsidTr="00612F5A">
        <w:tc>
          <w:tcPr>
            <w:tcW w:w="9242" w:type="dxa"/>
            <w:tcBorders>
              <w:top w:val="single" w:sz="4" w:space="0" w:color="auto"/>
            </w:tcBorders>
          </w:tcPr>
          <w:p w14:paraId="64529FE1" w14:textId="1481FC6C" w:rsidR="00D36F48" w:rsidRPr="00544424" w:rsidRDefault="008741AF" w:rsidP="00AF6EF5">
            <w:pPr>
              <w:rPr>
                <w:rFonts w:ascii="Helvetica LT Pro Light" w:hAnsi="Helvetica LT Pro Light"/>
                <w:b/>
              </w:rPr>
            </w:pPr>
            <w:r w:rsidRPr="00544424">
              <w:rPr>
                <w:rFonts w:ascii="Helvetica LT Pro Light" w:hAnsi="Helvetica LT Pro Light"/>
                <w:b/>
              </w:rPr>
              <w:t xml:space="preserve"> </w:t>
            </w:r>
          </w:p>
          <w:p w14:paraId="50CC6EE0" w14:textId="447EA100" w:rsidR="00D36F48" w:rsidRPr="0015213A" w:rsidRDefault="00D36F48" w:rsidP="0015213A">
            <w:pPr>
              <w:spacing w:line="276" w:lineRule="auto"/>
              <w:ind w:right="96"/>
              <w:rPr>
                <w:rFonts w:ascii="Arial" w:hAnsi="Arial" w:cs="Arial"/>
                <w:b/>
                <w:sz w:val="21"/>
                <w:szCs w:val="21"/>
              </w:rPr>
            </w:pPr>
            <w:r w:rsidRPr="0015213A">
              <w:rPr>
                <w:rFonts w:ascii="Arial" w:hAnsi="Arial" w:cs="Arial"/>
                <w:b/>
                <w:sz w:val="21"/>
                <w:szCs w:val="21"/>
              </w:rPr>
              <w:t>Q</w:t>
            </w:r>
            <w:r w:rsidR="00546E5D" w:rsidRPr="0015213A">
              <w:rPr>
                <w:rFonts w:ascii="Arial" w:hAnsi="Arial" w:cs="Arial"/>
                <w:b/>
                <w:sz w:val="21"/>
                <w:szCs w:val="21"/>
              </w:rPr>
              <w:t>9</w:t>
            </w:r>
            <w:r w:rsidRPr="0015213A">
              <w:rPr>
                <w:rFonts w:ascii="Arial" w:hAnsi="Arial" w:cs="Arial"/>
                <w:b/>
                <w:sz w:val="21"/>
                <w:szCs w:val="21"/>
              </w:rPr>
              <w:t>:</w:t>
            </w:r>
            <w:r w:rsidRPr="0015213A">
              <w:rPr>
                <w:rFonts w:ascii="Arial" w:hAnsi="Arial" w:cs="Arial"/>
                <w:sz w:val="21"/>
                <w:szCs w:val="21"/>
              </w:rPr>
              <w:t xml:space="preserve"> </w:t>
            </w:r>
            <w:r w:rsidRPr="0015213A">
              <w:rPr>
                <w:rFonts w:ascii="Arial" w:hAnsi="Arial" w:cs="Arial"/>
                <w:b/>
                <w:bCs/>
                <w:sz w:val="21"/>
                <w:szCs w:val="21"/>
              </w:rPr>
              <w:t xml:space="preserve">How should the police service be </w:t>
            </w:r>
            <w:r w:rsidR="00913E94" w:rsidRPr="0015213A">
              <w:rPr>
                <w:rFonts w:ascii="Arial" w:hAnsi="Arial" w:cs="Arial"/>
                <w:b/>
                <w:bCs/>
                <w:sz w:val="21"/>
                <w:szCs w:val="21"/>
              </w:rPr>
              <w:t>organised</w:t>
            </w:r>
            <w:r w:rsidRPr="0015213A">
              <w:rPr>
                <w:rFonts w:ascii="Arial" w:hAnsi="Arial" w:cs="Arial"/>
                <w:b/>
                <w:bCs/>
                <w:sz w:val="21"/>
                <w:szCs w:val="21"/>
              </w:rPr>
              <w:t xml:space="preserve"> </w:t>
            </w:r>
            <w:r w:rsidR="00FC1D0D" w:rsidRPr="0015213A">
              <w:rPr>
                <w:rFonts w:ascii="Arial" w:hAnsi="Arial" w:cs="Arial"/>
                <w:b/>
                <w:bCs/>
                <w:sz w:val="21"/>
                <w:szCs w:val="21"/>
              </w:rPr>
              <w:t xml:space="preserve">at a </w:t>
            </w:r>
            <w:r w:rsidR="00DD61DD" w:rsidRPr="0015213A">
              <w:rPr>
                <w:rFonts w:ascii="Arial" w:hAnsi="Arial" w:cs="Arial"/>
                <w:b/>
                <w:bCs/>
                <w:sz w:val="21"/>
                <w:szCs w:val="21"/>
              </w:rPr>
              <w:t xml:space="preserve">local, </w:t>
            </w:r>
            <w:r w:rsidR="00C10EA0" w:rsidRPr="0015213A">
              <w:rPr>
                <w:rFonts w:ascii="Arial" w:hAnsi="Arial" w:cs="Arial"/>
                <w:b/>
                <w:bCs/>
                <w:sz w:val="21"/>
                <w:szCs w:val="21"/>
              </w:rPr>
              <w:t>regional,</w:t>
            </w:r>
            <w:r w:rsidR="00DD61DD" w:rsidRPr="0015213A">
              <w:rPr>
                <w:rFonts w:ascii="Arial" w:hAnsi="Arial" w:cs="Arial"/>
                <w:b/>
                <w:bCs/>
                <w:sz w:val="21"/>
                <w:szCs w:val="21"/>
              </w:rPr>
              <w:t xml:space="preserve"> and national level</w:t>
            </w:r>
            <w:r w:rsidR="004D0805" w:rsidRPr="0015213A">
              <w:rPr>
                <w:rFonts w:ascii="Arial" w:hAnsi="Arial" w:cs="Arial"/>
                <w:b/>
                <w:bCs/>
                <w:sz w:val="21"/>
                <w:szCs w:val="21"/>
              </w:rPr>
              <w:t>?</w:t>
            </w:r>
          </w:p>
          <w:p w14:paraId="4DC6760B" w14:textId="77777777" w:rsidR="00D36F48" w:rsidRPr="0015213A" w:rsidRDefault="00D36F48" w:rsidP="0015213A">
            <w:pPr>
              <w:spacing w:line="276" w:lineRule="auto"/>
              <w:ind w:right="96"/>
              <w:rPr>
                <w:rFonts w:ascii="Arial" w:hAnsi="Arial" w:cs="Arial"/>
                <w:b/>
                <w:sz w:val="21"/>
                <w:szCs w:val="21"/>
              </w:rPr>
            </w:pPr>
          </w:p>
          <w:p w14:paraId="51AB68B3" w14:textId="722C3BAB" w:rsidR="00D36F48" w:rsidRPr="0015213A" w:rsidRDefault="00D36F48" w:rsidP="0015213A">
            <w:pPr>
              <w:spacing w:line="276" w:lineRule="auto"/>
              <w:ind w:right="96"/>
              <w:rPr>
                <w:rFonts w:ascii="Arial" w:hAnsi="Arial" w:cs="Arial"/>
                <w:sz w:val="21"/>
                <w:szCs w:val="21"/>
              </w:rPr>
            </w:pPr>
            <w:r w:rsidRPr="0015213A">
              <w:rPr>
                <w:rFonts w:ascii="Arial" w:hAnsi="Arial" w:cs="Arial"/>
                <w:sz w:val="21"/>
                <w:szCs w:val="21"/>
              </w:rPr>
              <w:t>You may wish to comment on:</w:t>
            </w:r>
            <w:r w:rsidR="0015213A">
              <w:rPr>
                <w:rFonts w:ascii="Arial" w:hAnsi="Arial" w:cs="Arial"/>
                <w:sz w:val="21"/>
                <w:szCs w:val="21"/>
              </w:rPr>
              <w:br/>
            </w:r>
          </w:p>
          <w:p w14:paraId="47798027" w14:textId="523FFDC0" w:rsidR="00DF6503" w:rsidRPr="0015213A" w:rsidRDefault="00DF6503" w:rsidP="0015213A">
            <w:pPr>
              <w:pStyle w:val="ListParagraph"/>
              <w:numPr>
                <w:ilvl w:val="0"/>
                <w:numId w:val="22"/>
              </w:numPr>
              <w:spacing w:line="276" w:lineRule="auto"/>
              <w:ind w:right="96"/>
              <w:rPr>
                <w:rFonts w:ascii="Arial" w:hAnsi="Arial" w:cs="Arial"/>
                <w:sz w:val="21"/>
                <w:szCs w:val="21"/>
              </w:rPr>
            </w:pPr>
            <w:r w:rsidRPr="0015213A">
              <w:rPr>
                <w:rFonts w:ascii="Arial" w:hAnsi="Arial" w:cs="Arial"/>
                <w:sz w:val="21"/>
                <w:szCs w:val="21"/>
              </w:rPr>
              <w:lastRenderedPageBreak/>
              <w:t>Wh</w:t>
            </w:r>
            <w:r w:rsidR="00D140DB" w:rsidRPr="0015213A">
              <w:rPr>
                <w:rFonts w:ascii="Arial" w:hAnsi="Arial" w:cs="Arial"/>
                <w:sz w:val="21"/>
                <w:szCs w:val="21"/>
              </w:rPr>
              <w:t xml:space="preserve">ether policing capabilities are currently sitting at the </w:t>
            </w:r>
            <w:r w:rsidR="0095343C" w:rsidRPr="0015213A">
              <w:rPr>
                <w:rFonts w:ascii="Arial" w:hAnsi="Arial" w:cs="Arial"/>
                <w:sz w:val="21"/>
                <w:szCs w:val="21"/>
              </w:rPr>
              <w:t xml:space="preserve">right </w:t>
            </w:r>
            <w:r w:rsidR="00D140DB" w:rsidRPr="0015213A">
              <w:rPr>
                <w:rFonts w:ascii="Arial" w:hAnsi="Arial" w:cs="Arial"/>
                <w:sz w:val="21"/>
                <w:szCs w:val="21"/>
              </w:rPr>
              <w:t>level</w:t>
            </w:r>
            <w:r w:rsidR="0095343C" w:rsidRPr="0015213A">
              <w:rPr>
                <w:rFonts w:ascii="Arial" w:hAnsi="Arial" w:cs="Arial"/>
                <w:sz w:val="21"/>
                <w:szCs w:val="21"/>
              </w:rPr>
              <w:t>s</w:t>
            </w:r>
            <w:r w:rsidR="00D140DB" w:rsidRPr="0015213A">
              <w:rPr>
                <w:rFonts w:ascii="Arial" w:hAnsi="Arial" w:cs="Arial"/>
                <w:sz w:val="21"/>
                <w:szCs w:val="21"/>
              </w:rPr>
              <w:t xml:space="preserve"> (local, regional and national)</w:t>
            </w:r>
            <w:r w:rsidR="0095343C" w:rsidRPr="0015213A">
              <w:rPr>
                <w:rFonts w:ascii="Arial" w:hAnsi="Arial" w:cs="Arial"/>
                <w:sz w:val="21"/>
                <w:szCs w:val="21"/>
              </w:rPr>
              <w:t>.</w:t>
            </w:r>
          </w:p>
          <w:p w14:paraId="20AFD2BC" w14:textId="406395E0" w:rsidR="00D36F48" w:rsidRPr="0015213A" w:rsidRDefault="004D0805" w:rsidP="0015213A">
            <w:pPr>
              <w:pStyle w:val="ListParagraph"/>
              <w:numPr>
                <w:ilvl w:val="0"/>
                <w:numId w:val="22"/>
              </w:numPr>
              <w:spacing w:line="276" w:lineRule="auto"/>
              <w:ind w:right="96"/>
              <w:rPr>
                <w:rFonts w:ascii="Arial" w:hAnsi="Arial" w:cs="Arial"/>
                <w:sz w:val="21"/>
                <w:szCs w:val="21"/>
              </w:rPr>
            </w:pPr>
            <w:r w:rsidRPr="0015213A">
              <w:rPr>
                <w:rFonts w:ascii="Arial" w:hAnsi="Arial" w:cs="Arial"/>
                <w:sz w:val="21"/>
                <w:szCs w:val="21"/>
              </w:rPr>
              <w:t>The 43 force structure and whether it is fit for purpose</w:t>
            </w:r>
            <w:r w:rsidR="00BC15B1" w:rsidRPr="0015213A">
              <w:rPr>
                <w:rFonts w:ascii="Arial" w:hAnsi="Arial" w:cs="Arial"/>
                <w:sz w:val="21"/>
                <w:szCs w:val="21"/>
              </w:rPr>
              <w:t>.</w:t>
            </w:r>
          </w:p>
          <w:p w14:paraId="5195FAA2" w14:textId="3F4EFFA0" w:rsidR="00D92AE6" w:rsidRPr="0015213A" w:rsidRDefault="00130BB8" w:rsidP="0015213A">
            <w:pPr>
              <w:pStyle w:val="ListParagraph"/>
              <w:numPr>
                <w:ilvl w:val="0"/>
                <w:numId w:val="22"/>
              </w:numPr>
              <w:spacing w:line="276" w:lineRule="auto"/>
              <w:ind w:right="96"/>
              <w:rPr>
                <w:rFonts w:ascii="Arial" w:hAnsi="Arial" w:cs="Arial"/>
                <w:sz w:val="21"/>
                <w:szCs w:val="21"/>
              </w:rPr>
            </w:pPr>
            <w:r w:rsidRPr="0015213A">
              <w:rPr>
                <w:rFonts w:ascii="Arial" w:hAnsi="Arial" w:cs="Arial"/>
                <w:sz w:val="21"/>
                <w:szCs w:val="21"/>
              </w:rPr>
              <w:t xml:space="preserve">Lessons from other models such as </w:t>
            </w:r>
            <w:r w:rsidR="0095343C" w:rsidRPr="0015213A">
              <w:rPr>
                <w:rFonts w:ascii="Arial" w:hAnsi="Arial" w:cs="Arial"/>
                <w:sz w:val="21"/>
                <w:szCs w:val="21"/>
              </w:rPr>
              <w:t xml:space="preserve">the creation of </w:t>
            </w:r>
            <w:r w:rsidR="00417E6F" w:rsidRPr="0015213A">
              <w:rPr>
                <w:rFonts w:ascii="Arial" w:hAnsi="Arial" w:cs="Arial"/>
                <w:sz w:val="21"/>
                <w:szCs w:val="21"/>
              </w:rPr>
              <w:t>Police Scotland</w:t>
            </w:r>
            <w:r w:rsidR="0095343C" w:rsidRPr="0015213A">
              <w:rPr>
                <w:rFonts w:ascii="Arial" w:hAnsi="Arial" w:cs="Arial"/>
                <w:sz w:val="21"/>
                <w:szCs w:val="21"/>
              </w:rPr>
              <w:t>.</w:t>
            </w:r>
          </w:p>
          <w:p w14:paraId="3C9121AD" w14:textId="2046BD75" w:rsidR="001F5ABC" w:rsidRPr="0015213A" w:rsidRDefault="00DF6503" w:rsidP="0015213A">
            <w:pPr>
              <w:pStyle w:val="ListParagraph"/>
              <w:numPr>
                <w:ilvl w:val="0"/>
                <w:numId w:val="22"/>
              </w:numPr>
              <w:spacing w:line="276" w:lineRule="auto"/>
              <w:ind w:right="96"/>
              <w:rPr>
                <w:rFonts w:ascii="Arial" w:hAnsi="Arial" w:cs="Arial"/>
                <w:sz w:val="21"/>
                <w:szCs w:val="21"/>
              </w:rPr>
            </w:pPr>
            <w:r w:rsidRPr="0015213A">
              <w:rPr>
                <w:rFonts w:ascii="Arial" w:hAnsi="Arial" w:cs="Arial"/>
                <w:sz w:val="21"/>
                <w:szCs w:val="21"/>
              </w:rPr>
              <w:t>Whether existing collaboration arrangements are fit for purpose</w:t>
            </w:r>
            <w:r w:rsidR="00553122" w:rsidRPr="0015213A">
              <w:rPr>
                <w:rFonts w:ascii="Arial" w:hAnsi="Arial" w:cs="Arial"/>
                <w:sz w:val="21"/>
                <w:szCs w:val="21"/>
              </w:rPr>
              <w:t>.</w:t>
            </w:r>
            <w:r w:rsidRPr="0015213A">
              <w:rPr>
                <w:rFonts w:ascii="Arial" w:hAnsi="Arial" w:cs="Arial"/>
                <w:sz w:val="21"/>
                <w:szCs w:val="21"/>
              </w:rPr>
              <w:t xml:space="preserve"> </w:t>
            </w:r>
          </w:p>
          <w:p w14:paraId="36D700EA" w14:textId="5C19B488" w:rsidR="002C20F9" w:rsidRPr="00544424" w:rsidRDefault="00CD4051" w:rsidP="0015213A">
            <w:pPr>
              <w:pStyle w:val="ListParagraph"/>
              <w:numPr>
                <w:ilvl w:val="0"/>
                <w:numId w:val="22"/>
              </w:numPr>
              <w:spacing w:line="276" w:lineRule="auto"/>
              <w:ind w:right="96"/>
              <w:rPr>
                <w:rFonts w:ascii="Helvetica LT Pro Light" w:hAnsi="Helvetica LT Pro Light"/>
              </w:rPr>
            </w:pPr>
            <w:r w:rsidRPr="0015213A">
              <w:rPr>
                <w:rFonts w:ascii="Arial" w:hAnsi="Arial" w:cs="Arial"/>
                <w:sz w:val="21"/>
                <w:szCs w:val="21"/>
              </w:rPr>
              <w:t xml:space="preserve">The roles and responsibilities of national institutions including (but not </w:t>
            </w:r>
            <w:r w:rsidR="00553122" w:rsidRPr="0015213A">
              <w:rPr>
                <w:rFonts w:ascii="Arial" w:hAnsi="Arial" w:cs="Arial"/>
                <w:sz w:val="21"/>
                <w:szCs w:val="21"/>
              </w:rPr>
              <w:t>limited to</w:t>
            </w:r>
            <w:r w:rsidRPr="0015213A">
              <w:rPr>
                <w:rFonts w:ascii="Arial" w:hAnsi="Arial" w:cs="Arial"/>
                <w:sz w:val="21"/>
                <w:szCs w:val="21"/>
              </w:rPr>
              <w:t>) the N</w:t>
            </w:r>
            <w:r w:rsidR="00553122" w:rsidRPr="0015213A">
              <w:rPr>
                <w:rFonts w:ascii="Arial" w:hAnsi="Arial" w:cs="Arial"/>
                <w:sz w:val="21"/>
                <w:szCs w:val="21"/>
              </w:rPr>
              <w:t xml:space="preserve">ational </w:t>
            </w:r>
            <w:r w:rsidRPr="0015213A">
              <w:rPr>
                <w:rFonts w:ascii="Arial" w:hAnsi="Arial" w:cs="Arial"/>
                <w:sz w:val="21"/>
                <w:szCs w:val="21"/>
              </w:rPr>
              <w:t>P</w:t>
            </w:r>
            <w:r w:rsidR="00553122" w:rsidRPr="0015213A">
              <w:rPr>
                <w:rFonts w:ascii="Arial" w:hAnsi="Arial" w:cs="Arial"/>
                <w:sz w:val="21"/>
                <w:szCs w:val="21"/>
              </w:rPr>
              <w:t xml:space="preserve">olice </w:t>
            </w:r>
            <w:r w:rsidRPr="0015213A">
              <w:rPr>
                <w:rFonts w:ascii="Arial" w:hAnsi="Arial" w:cs="Arial"/>
                <w:sz w:val="21"/>
                <w:szCs w:val="21"/>
              </w:rPr>
              <w:t>C</w:t>
            </w:r>
            <w:r w:rsidR="00553122" w:rsidRPr="0015213A">
              <w:rPr>
                <w:rFonts w:ascii="Arial" w:hAnsi="Arial" w:cs="Arial"/>
                <w:sz w:val="21"/>
                <w:szCs w:val="21"/>
              </w:rPr>
              <w:t>hiefs</w:t>
            </w:r>
            <w:r w:rsidR="0015213A">
              <w:rPr>
                <w:rFonts w:ascii="Arial" w:hAnsi="Arial" w:cs="Arial"/>
                <w:sz w:val="21"/>
                <w:szCs w:val="21"/>
              </w:rPr>
              <w:t>’</w:t>
            </w:r>
            <w:r w:rsidR="00553122" w:rsidRPr="0015213A">
              <w:rPr>
                <w:rFonts w:ascii="Arial" w:hAnsi="Arial" w:cs="Arial"/>
                <w:sz w:val="21"/>
                <w:szCs w:val="21"/>
              </w:rPr>
              <w:t xml:space="preserve"> </w:t>
            </w:r>
            <w:r w:rsidRPr="0015213A">
              <w:rPr>
                <w:rFonts w:ascii="Arial" w:hAnsi="Arial" w:cs="Arial"/>
                <w:sz w:val="21"/>
                <w:szCs w:val="21"/>
              </w:rPr>
              <w:t>C</w:t>
            </w:r>
            <w:r w:rsidR="00553122" w:rsidRPr="0015213A">
              <w:rPr>
                <w:rFonts w:ascii="Arial" w:hAnsi="Arial" w:cs="Arial"/>
                <w:sz w:val="21"/>
                <w:szCs w:val="21"/>
              </w:rPr>
              <w:t>ouncil</w:t>
            </w:r>
            <w:r w:rsidRPr="0015213A">
              <w:rPr>
                <w:rFonts w:ascii="Arial" w:hAnsi="Arial" w:cs="Arial"/>
                <w:sz w:val="21"/>
                <w:szCs w:val="21"/>
              </w:rPr>
              <w:t>, the A</w:t>
            </w:r>
            <w:r w:rsidR="00553122" w:rsidRPr="0015213A">
              <w:rPr>
                <w:rFonts w:ascii="Arial" w:hAnsi="Arial" w:cs="Arial"/>
                <w:sz w:val="21"/>
                <w:szCs w:val="21"/>
              </w:rPr>
              <w:t xml:space="preserve">ssociation of </w:t>
            </w:r>
            <w:r w:rsidRPr="0015213A">
              <w:rPr>
                <w:rFonts w:ascii="Arial" w:hAnsi="Arial" w:cs="Arial"/>
                <w:sz w:val="21"/>
                <w:szCs w:val="21"/>
              </w:rPr>
              <w:t>P</w:t>
            </w:r>
            <w:r w:rsidR="00553122" w:rsidRPr="0015213A">
              <w:rPr>
                <w:rFonts w:ascii="Arial" w:hAnsi="Arial" w:cs="Arial"/>
                <w:sz w:val="21"/>
                <w:szCs w:val="21"/>
              </w:rPr>
              <w:t xml:space="preserve">olice and </w:t>
            </w:r>
            <w:r w:rsidRPr="0015213A">
              <w:rPr>
                <w:rFonts w:ascii="Arial" w:hAnsi="Arial" w:cs="Arial"/>
                <w:sz w:val="21"/>
                <w:szCs w:val="21"/>
              </w:rPr>
              <w:t>C</w:t>
            </w:r>
            <w:r w:rsidR="00553122" w:rsidRPr="0015213A">
              <w:rPr>
                <w:rFonts w:ascii="Arial" w:hAnsi="Arial" w:cs="Arial"/>
                <w:sz w:val="21"/>
                <w:szCs w:val="21"/>
              </w:rPr>
              <w:t xml:space="preserve">rime </w:t>
            </w:r>
            <w:r w:rsidRPr="0015213A">
              <w:rPr>
                <w:rFonts w:ascii="Arial" w:hAnsi="Arial" w:cs="Arial"/>
                <w:sz w:val="21"/>
                <w:szCs w:val="21"/>
              </w:rPr>
              <w:t>C</w:t>
            </w:r>
            <w:r w:rsidR="00553122" w:rsidRPr="0015213A">
              <w:rPr>
                <w:rFonts w:ascii="Arial" w:hAnsi="Arial" w:cs="Arial"/>
                <w:sz w:val="21"/>
                <w:szCs w:val="21"/>
              </w:rPr>
              <w:t>om</w:t>
            </w:r>
            <w:r w:rsidR="00E05D47" w:rsidRPr="0015213A">
              <w:rPr>
                <w:rFonts w:ascii="Arial" w:hAnsi="Arial" w:cs="Arial"/>
                <w:sz w:val="21"/>
                <w:szCs w:val="21"/>
              </w:rPr>
              <w:t>m</w:t>
            </w:r>
            <w:r w:rsidR="00553122" w:rsidRPr="0015213A">
              <w:rPr>
                <w:rFonts w:ascii="Arial" w:hAnsi="Arial" w:cs="Arial"/>
                <w:sz w:val="21"/>
                <w:szCs w:val="21"/>
              </w:rPr>
              <w:t>i</w:t>
            </w:r>
            <w:r w:rsidR="0095343C" w:rsidRPr="0015213A">
              <w:rPr>
                <w:rFonts w:ascii="Arial" w:hAnsi="Arial" w:cs="Arial"/>
                <w:sz w:val="21"/>
                <w:szCs w:val="21"/>
              </w:rPr>
              <w:t>s</w:t>
            </w:r>
            <w:r w:rsidR="00553122" w:rsidRPr="0015213A">
              <w:rPr>
                <w:rFonts w:ascii="Arial" w:hAnsi="Arial" w:cs="Arial"/>
                <w:sz w:val="21"/>
                <w:szCs w:val="21"/>
              </w:rPr>
              <w:t>sioners</w:t>
            </w:r>
            <w:r w:rsidRPr="0015213A">
              <w:rPr>
                <w:rFonts w:ascii="Arial" w:hAnsi="Arial" w:cs="Arial"/>
                <w:sz w:val="21"/>
                <w:szCs w:val="21"/>
              </w:rPr>
              <w:t>, the College of Policing and the National Crime Agency</w:t>
            </w:r>
            <w:r w:rsidR="00BC15B1" w:rsidRPr="0015213A">
              <w:rPr>
                <w:rFonts w:ascii="Arial" w:hAnsi="Arial" w:cs="Arial"/>
                <w:sz w:val="21"/>
                <w:szCs w:val="21"/>
              </w:rPr>
              <w:t>.</w:t>
            </w:r>
            <w:r>
              <w:rPr>
                <w:rFonts w:ascii="Helvetica LT Pro Light" w:hAnsi="Helvetica LT Pro Light"/>
              </w:rPr>
              <w:t xml:space="preserve"> </w:t>
            </w:r>
            <w:r w:rsidR="00C121F2" w:rsidRPr="00544424">
              <w:rPr>
                <w:rFonts w:ascii="Helvetica LT Pro Light" w:hAnsi="Helvetica LT Pro Light"/>
              </w:rPr>
              <w:br/>
            </w:r>
          </w:p>
        </w:tc>
      </w:tr>
      <w:tr w:rsidR="00D36F48" w:rsidRPr="00544424" w14:paraId="6AEDE51F" w14:textId="77777777" w:rsidTr="00104EB3">
        <w:tc>
          <w:tcPr>
            <w:tcW w:w="9242" w:type="dxa"/>
            <w:tcBorders>
              <w:bottom w:val="nil"/>
            </w:tcBorders>
          </w:tcPr>
          <w:p w14:paraId="60BBE88A" w14:textId="77777777" w:rsidR="00D36F48" w:rsidRPr="00544424" w:rsidRDefault="00D36F48" w:rsidP="00AF6EF5">
            <w:pPr>
              <w:rPr>
                <w:rFonts w:ascii="Helvetica LT Pro Light" w:hAnsi="Helvetica LT Pro Light"/>
              </w:rPr>
            </w:pPr>
          </w:p>
          <w:p w14:paraId="23D4DBF6" w14:textId="77777777" w:rsidR="00D36F48" w:rsidRPr="00544424" w:rsidRDefault="00D36F48" w:rsidP="00AF6EF5">
            <w:pPr>
              <w:rPr>
                <w:rFonts w:ascii="Helvetica LT Pro Light" w:hAnsi="Helvetica LT Pro Light"/>
              </w:rPr>
            </w:pPr>
          </w:p>
          <w:p w14:paraId="38074070" w14:textId="77777777" w:rsidR="00D36F48" w:rsidRPr="00544424" w:rsidRDefault="00D36F48" w:rsidP="00AF6EF5">
            <w:pPr>
              <w:rPr>
                <w:rFonts w:ascii="Helvetica LT Pro Light" w:hAnsi="Helvetica LT Pro Light"/>
              </w:rPr>
            </w:pPr>
          </w:p>
          <w:p w14:paraId="093FDAE3" w14:textId="77777777" w:rsidR="00D36F48" w:rsidRPr="00544424" w:rsidRDefault="00D36F48" w:rsidP="00AF6EF5">
            <w:pPr>
              <w:rPr>
                <w:rFonts w:ascii="Helvetica LT Pro Light" w:hAnsi="Helvetica LT Pro Light"/>
              </w:rPr>
            </w:pPr>
          </w:p>
          <w:p w14:paraId="71BCF3E7" w14:textId="77777777" w:rsidR="00D36F48" w:rsidRPr="00544424" w:rsidRDefault="00D36F48" w:rsidP="00AF6EF5">
            <w:pPr>
              <w:rPr>
                <w:rFonts w:ascii="Helvetica LT Pro Light" w:hAnsi="Helvetica LT Pro Light"/>
              </w:rPr>
            </w:pPr>
          </w:p>
          <w:p w14:paraId="78E5E305" w14:textId="77777777" w:rsidR="00D36F48" w:rsidRPr="00544424" w:rsidRDefault="00D36F48" w:rsidP="00AF6EF5">
            <w:pPr>
              <w:rPr>
                <w:rFonts w:ascii="Helvetica LT Pro Light" w:hAnsi="Helvetica LT Pro Light"/>
              </w:rPr>
            </w:pPr>
          </w:p>
          <w:p w14:paraId="26432BA2" w14:textId="77777777" w:rsidR="00D36F48" w:rsidRPr="00544424" w:rsidRDefault="00D36F48" w:rsidP="00AF6EF5">
            <w:pPr>
              <w:rPr>
                <w:rFonts w:ascii="Helvetica LT Pro Light" w:hAnsi="Helvetica LT Pro Light"/>
              </w:rPr>
            </w:pPr>
          </w:p>
          <w:p w14:paraId="79EDA038" w14:textId="77777777" w:rsidR="00D36F48" w:rsidRPr="00544424" w:rsidRDefault="00D36F48" w:rsidP="00AF6EF5">
            <w:pPr>
              <w:rPr>
                <w:rFonts w:ascii="Helvetica LT Pro Light" w:hAnsi="Helvetica LT Pro Light"/>
              </w:rPr>
            </w:pPr>
          </w:p>
          <w:p w14:paraId="2C28714B" w14:textId="77777777" w:rsidR="00D36F48" w:rsidRPr="00544424" w:rsidRDefault="00D36F48" w:rsidP="00AF6EF5">
            <w:pPr>
              <w:rPr>
                <w:rFonts w:ascii="Helvetica LT Pro Light" w:hAnsi="Helvetica LT Pro Light"/>
              </w:rPr>
            </w:pPr>
          </w:p>
          <w:p w14:paraId="268F01EB" w14:textId="77777777" w:rsidR="00D36F48" w:rsidRPr="00544424" w:rsidRDefault="00D36F48" w:rsidP="00AF6EF5">
            <w:pPr>
              <w:rPr>
                <w:rFonts w:ascii="Helvetica LT Pro Light" w:hAnsi="Helvetica LT Pro Light"/>
              </w:rPr>
            </w:pPr>
          </w:p>
          <w:p w14:paraId="57496CA3" w14:textId="77777777" w:rsidR="00D36F48" w:rsidRPr="00544424" w:rsidRDefault="00D36F48" w:rsidP="00AF6EF5">
            <w:pPr>
              <w:rPr>
                <w:rFonts w:ascii="Helvetica LT Pro Light" w:hAnsi="Helvetica LT Pro Light"/>
              </w:rPr>
            </w:pPr>
          </w:p>
          <w:p w14:paraId="36D98201" w14:textId="77777777" w:rsidR="00D36F48" w:rsidRPr="00544424" w:rsidRDefault="00D36F48" w:rsidP="00AF6EF5">
            <w:pPr>
              <w:rPr>
                <w:rFonts w:ascii="Helvetica LT Pro Light" w:hAnsi="Helvetica LT Pro Light"/>
              </w:rPr>
            </w:pPr>
          </w:p>
          <w:p w14:paraId="515D4391" w14:textId="77777777" w:rsidR="00D36F48" w:rsidRPr="00544424" w:rsidRDefault="00D36F48" w:rsidP="00AF6EF5">
            <w:pPr>
              <w:rPr>
                <w:rFonts w:ascii="Helvetica LT Pro Light" w:hAnsi="Helvetica LT Pro Light"/>
              </w:rPr>
            </w:pPr>
          </w:p>
          <w:p w14:paraId="01F5FE67" w14:textId="77777777" w:rsidR="00D36F48" w:rsidRPr="00544424" w:rsidRDefault="00D36F48" w:rsidP="00AF6EF5">
            <w:pPr>
              <w:rPr>
                <w:rFonts w:ascii="Helvetica LT Pro Light" w:hAnsi="Helvetica LT Pro Light"/>
              </w:rPr>
            </w:pPr>
          </w:p>
          <w:p w14:paraId="552D5809" w14:textId="77777777" w:rsidR="00D36F48" w:rsidRPr="00544424" w:rsidRDefault="00D36F48" w:rsidP="00AF6EF5">
            <w:pPr>
              <w:rPr>
                <w:rFonts w:ascii="Helvetica LT Pro Light" w:hAnsi="Helvetica LT Pro Light"/>
              </w:rPr>
            </w:pPr>
          </w:p>
          <w:p w14:paraId="479727F7" w14:textId="77777777" w:rsidR="00D36F48" w:rsidRPr="00544424" w:rsidRDefault="00D36F48" w:rsidP="00AF6EF5">
            <w:pPr>
              <w:rPr>
                <w:rFonts w:ascii="Helvetica LT Pro Light" w:hAnsi="Helvetica LT Pro Light"/>
              </w:rPr>
            </w:pPr>
          </w:p>
          <w:p w14:paraId="0CE4FF48" w14:textId="77777777" w:rsidR="00D36F48" w:rsidRPr="00544424" w:rsidRDefault="00D36F48" w:rsidP="00AF6EF5">
            <w:pPr>
              <w:rPr>
                <w:rFonts w:ascii="Helvetica LT Pro Light" w:hAnsi="Helvetica LT Pro Light"/>
              </w:rPr>
            </w:pPr>
          </w:p>
          <w:p w14:paraId="48222ABF" w14:textId="77777777" w:rsidR="00D36F48" w:rsidRPr="00544424" w:rsidRDefault="00D36F48" w:rsidP="00AF6EF5">
            <w:pPr>
              <w:rPr>
                <w:rFonts w:ascii="Helvetica LT Pro Light" w:hAnsi="Helvetica LT Pro Light"/>
              </w:rPr>
            </w:pPr>
          </w:p>
          <w:p w14:paraId="61CEC710" w14:textId="77777777" w:rsidR="00D36F48" w:rsidRPr="00544424" w:rsidRDefault="00D36F48" w:rsidP="00AF6EF5">
            <w:pPr>
              <w:rPr>
                <w:rFonts w:ascii="Helvetica LT Pro Light" w:hAnsi="Helvetica LT Pro Light"/>
              </w:rPr>
            </w:pPr>
          </w:p>
          <w:p w14:paraId="54B79D4F" w14:textId="77777777" w:rsidR="00D36F48" w:rsidRPr="00544424" w:rsidRDefault="00D36F48" w:rsidP="00AF6EF5">
            <w:pPr>
              <w:rPr>
                <w:rFonts w:ascii="Helvetica LT Pro Light" w:hAnsi="Helvetica LT Pro Light"/>
              </w:rPr>
            </w:pPr>
          </w:p>
          <w:p w14:paraId="231ABA24" w14:textId="77777777" w:rsidR="00D36F48" w:rsidRPr="00544424" w:rsidRDefault="00D36F48" w:rsidP="00AF6EF5">
            <w:pPr>
              <w:rPr>
                <w:rFonts w:ascii="Helvetica LT Pro Light" w:hAnsi="Helvetica LT Pro Light"/>
              </w:rPr>
            </w:pPr>
          </w:p>
          <w:p w14:paraId="5363B3C5" w14:textId="77777777" w:rsidR="00D36F48" w:rsidRPr="00544424" w:rsidRDefault="00D36F48" w:rsidP="00AF6EF5">
            <w:pPr>
              <w:rPr>
                <w:rFonts w:ascii="Helvetica LT Pro Light" w:hAnsi="Helvetica LT Pro Light"/>
              </w:rPr>
            </w:pPr>
          </w:p>
          <w:p w14:paraId="32F46B5A" w14:textId="77777777" w:rsidR="00D36F48" w:rsidRPr="00544424" w:rsidRDefault="00D36F48" w:rsidP="00AF6EF5">
            <w:pPr>
              <w:rPr>
                <w:rFonts w:ascii="Helvetica LT Pro Light" w:hAnsi="Helvetica LT Pro Light"/>
              </w:rPr>
            </w:pPr>
          </w:p>
          <w:p w14:paraId="65C72CEA" w14:textId="77777777" w:rsidR="00D36F48" w:rsidRPr="00544424" w:rsidRDefault="00D36F48" w:rsidP="00AF6EF5">
            <w:pPr>
              <w:rPr>
                <w:rFonts w:ascii="Helvetica LT Pro Light" w:hAnsi="Helvetica LT Pro Light"/>
              </w:rPr>
            </w:pPr>
          </w:p>
          <w:p w14:paraId="25130951" w14:textId="77777777" w:rsidR="00D36F48" w:rsidRPr="00544424" w:rsidRDefault="00D36F48" w:rsidP="00AF6EF5">
            <w:pPr>
              <w:rPr>
                <w:rFonts w:ascii="Helvetica LT Pro Light" w:hAnsi="Helvetica LT Pro Light"/>
              </w:rPr>
            </w:pPr>
          </w:p>
          <w:p w14:paraId="66592903" w14:textId="77777777" w:rsidR="00D36F48" w:rsidRPr="00544424" w:rsidRDefault="00D36F48" w:rsidP="00AF6EF5">
            <w:pPr>
              <w:rPr>
                <w:rFonts w:ascii="Helvetica LT Pro Light" w:hAnsi="Helvetica LT Pro Light"/>
              </w:rPr>
            </w:pPr>
          </w:p>
          <w:p w14:paraId="31E0631D" w14:textId="77777777" w:rsidR="00D36F48" w:rsidRPr="00544424" w:rsidRDefault="00D36F48" w:rsidP="00AF6EF5">
            <w:pPr>
              <w:rPr>
                <w:rFonts w:ascii="Helvetica LT Pro Light" w:hAnsi="Helvetica LT Pro Light"/>
              </w:rPr>
            </w:pPr>
          </w:p>
          <w:p w14:paraId="0847129A" w14:textId="77777777" w:rsidR="00D36F48" w:rsidRPr="00544424" w:rsidRDefault="00D36F48" w:rsidP="00AF6EF5">
            <w:pPr>
              <w:rPr>
                <w:rFonts w:ascii="Helvetica LT Pro Light" w:hAnsi="Helvetica LT Pro Light"/>
              </w:rPr>
            </w:pPr>
          </w:p>
          <w:p w14:paraId="29A140DD" w14:textId="77777777" w:rsidR="00D36F48" w:rsidRPr="00544424" w:rsidRDefault="00D36F48" w:rsidP="00AF6EF5">
            <w:pPr>
              <w:rPr>
                <w:rFonts w:ascii="Helvetica LT Pro Light" w:hAnsi="Helvetica LT Pro Light"/>
              </w:rPr>
            </w:pPr>
          </w:p>
          <w:p w14:paraId="4764CCD6" w14:textId="77777777" w:rsidR="00D36F48" w:rsidRPr="00760499" w:rsidRDefault="00D36F48" w:rsidP="00AF6EF5">
            <w:pPr>
              <w:rPr>
                <w:rFonts w:ascii="Helvetica LT Pro Light" w:hAnsi="Helvetica LT Pro Light"/>
                <w:b/>
                <w:bCs/>
                <w:sz w:val="36"/>
                <w:szCs w:val="36"/>
              </w:rPr>
            </w:pPr>
          </w:p>
          <w:p w14:paraId="229FE3AB" w14:textId="77777777" w:rsidR="00D36F48" w:rsidRPr="00544424" w:rsidRDefault="00D36F48" w:rsidP="00AF6EF5">
            <w:pPr>
              <w:rPr>
                <w:rFonts w:ascii="Helvetica LT Pro Light" w:hAnsi="Helvetica LT Pro Light"/>
              </w:rPr>
            </w:pPr>
          </w:p>
        </w:tc>
      </w:tr>
      <w:tr w:rsidR="00104EB3" w:rsidRPr="00544424" w14:paraId="10BC35C4" w14:textId="77777777" w:rsidTr="00104EB3">
        <w:tc>
          <w:tcPr>
            <w:tcW w:w="9242" w:type="dxa"/>
            <w:tcBorders>
              <w:top w:val="nil"/>
              <w:left w:val="single" w:sz="4" w:space="0" w:color="auto"/>
              <w:bottom w:val="single" w:sz="4" w:space="0" w:color="auto"/>
              <w:right w:val="single" w:sz="4" w:space="0" w:color="auto"/>
            </w:tcBorders>
          </w:tcPr>
          <w:p w14:paraId="2F9C0D6F" w14:textId="77777777" w:rsidR="00104EB3" w:rsidRDefault="00104EB3" w:rsidP="00612F5A">
            <w:pPr>
              <w:rPr>
                <w:rFonts w:ascii="Helvetica LT Pro Light" w:hAnsi="Helvetica LT Pro Light"/>
                <w:color w:val="00B0F0"/>
                <w:sz w:val="36"/>
                <w:szCs w:val="36"/>
              </w:rPr>
            </w:pPr>
          </w:p>
        </w:tc>
      </w:tr>
      <w:tr w:rsidR="00612F5A" w:rsidRPr="00544424" w14:paraId="797885D6" w14:textId="77777777" w:rsidTr="00104EB3">
        <w:tc>
          <w:tcPr>
            <w:tcW w:w="9242" w:type="dxa"/>
            <w:tcBorders>
              <w:top w:val="nil"/>
              <w:left w:val="nil"/>
              <w:bottom w:val="single" w:sz="4" w:space="0" w:color="auto"/>
              <w:right w:val="nil"/>
            </w:tcBorders>
          </w:tcPr>
          <w:p w14:paraId="52CF2032" w14:textId="5E9736D4" w:rsidR="00612F5A" w:rsidRPr="00182DF1" w:rsidRDefault="00612F5A" w:rsidP="00612F5A">
            <w:pPr>
              <w:rPr>
                <w:rFonts w:ascii="Rockwell" w:hAnsi="Rockwell" w:cs="Arial"/>
                <w:color w:val="00AEEF"/>
                <w:sz w:val="36"/>
                <w:szCs w:val="36"/>
              </w:rPr>
            </w:pPr>
            <w:r w:rsidRPr="00182DF1">
              <w:rPr>
                <w:rFonts w:ascii="Rockwell" w:hAnsi="Rockwell" w:cs="Arial"/>
                <w:color w:val="00AEEF"/>
                <w:sz w:val="36"/>
                <w:szCs w:val="36"/>
              </w:rPr>
              <w:t>6.</w:t>
            </w:r>
            <w:r w:rsidR="0015213A" w:rsidRPr="00182DF1">
              <w:rPr>
                <w:rFonts w:ascii="Rockwell" w:hAnsi="Rockwell" w:cs="Arial"/>
                <w:color w:val="00AEEF"/>
                <w:sz w:val="36"/>
                <w:szCs w:val="36"/>
              </w:rPr>
              <w:t xml:space="preserve"> </w:t>
            </w:r>
            <w:r w:rsidRPr="00182DF1">
              <w:rPr>
                <w:rFonts w:ascii="Rockwell" w:hAnsi="Rockwell" w:cs="Arial"/>
                <w:color w:val="00AEEF"/>
                <w:sz w:val="36"/>
                <w:szCs w:val="36"/>
              </w:rPr>
              <w:t>Governance</w:t>
            </w:r>
          </w:p>
          <w:p w14:paraId="37D4CAE5" w14:textId="6F12FE12" w:rsidR="00612F5A" w:rsidRPr="00544424" w:rsidRDefault="00612F5A" w:rsidP="00AF6EF5">
            <w:pPr>
              <w:rPr>
                <w:rFonts w:ascii="Helvetica LT Pro Light" w:hAnsi="Helvetica LT Pro Light"/>
              </w:rPr>
            </w:pPr>
          </w:p>
        </w:tc>
      </w:tr>
      <w:tr w:rsidR="00622CD4" w:rsidRPr="00544424" w14:paraId="5C8E3D8C" w14:textId="77777777" w:rsidTr="00104EB3">
        <w:tc>
          <w:tcPr>
            <w:tcW w:w="9242" w:type="dxa"/>
            <w:tcBorders>
              <w:top w:val="single" w:sz="4" w:space="0" w:color="auto"/>
            </w:tcBorders>
          </w:tcPr>
          <w:p w14:paraId="57533E8C" w14:textId="77777777" w:rsidR="00622CD4" w:rsidRPr="0015213A" w:rsidRDefault="00622CD4" w:rsidP="0015213A">
            <w:pPr>
              <w:spacing w:line="276" w:lineRule="auto"/>
              <w:rPr>
                <w:rFonts w:ascii="Arial" w:hAnsi="Arial" w:cs="Arial"/>
                <w:b/>
              </w:rPr>
            </w:pPr>
          </w:p>
          <w:p w14:paraId="2F93584D" w14:textId="515B45D6" w:rsidR="00622CD4" w:rsidRPr="0015213A" w:rsidRDefault="00622CD4" w:rsidP="0015213A">
            <w:pPr>
              <w:spacing w:line="276" w:lineRule="auto"/>
              <w:ind w:right="95"/>
              <w:rPr>
                <w:rFonts w:ascii="Arial" w:hAnsi="Arial" w:cs="Arial"/>
                <w:b/>
                <w:sz w:val="21"/>
                <w:szCs w:val="21"/>
              </w:rPr>
            </w:pPr>
            <w:r w:rsidRPr="0015213A">
              <w:rPr>
                <w:rFonts w:ascii="Arial" w:hAnsi="Arial" w:cs="Arial"/>
                <w:b/>
                <w:sz w:val="21"/>
                <w:szCs w:val="21"/>
              </w:rPr>
              <w:t>Q</w:t>
            </w:r>
            <w:r w:rsidR="00546E5D" w:rsidRPr="0015213A">
              <w:rPr>
                <w:rFonts w:ascii="Arial" w:hAnsi="Arial" w:cs="Arial"/>
                <w:b/>
                <w:sz w:val="21"/>
                <w:szCs w:val="21"/>
              </w:rPr>
              <w:t>10</w:t>
            </w:r>
            <w:r w:rsidRPr="0015213A">
              <w:rPr>
                <w:rFonts w:ascii="Arial" w:hAnsi="Arial" w:cs="Arial"/>
                <w:b/>
                <w:sz w:val="21"/>
                <w:szCs w:val="21"/>
              </w:rPr>
              <w:t>:</w:t>
            </w:r>
            <w:r w:rsidRPr="0015213A">
              <w:rPr>
                <w:rFonts w:ascii="Arial" w:hAnsi="Arial" w:cs="Arial"/>
                <w:sz w:val="21"/>
                <w:szCs w:val="21"/>
              </w:rPr>
              <w:t xml:space="preserve"> </w:t>
            </w:r>
            <w:r w:rsidR="00913E94" w:rsidRPr="0015213A">
              <w:rPr>
                <w:rFonts w:ascii="Arial" w:hAnsi="Arial" w:cs="Arial"/>
                <w:b/>
                <w:bCs/>
                <w:sz w:val="21"/>
                <w:szCs w:val="21"/>
              </w:rPr>
              <w:t>How should the police service be governed</w:t>
            </w:r>
            <w:r w:rsidR="0089243B" w:rsidRPr="0015213A">
              <w:rPr>
                <w:rFonts w:ascii="Arial" w:hAnsi="Arial" w:cs="Arial"/>
                <w:b/>
                <w:bCs/>
                <w:sz w:val="21"/>
                <w:szCs w:val="21"/>
              </w:rPr>
              <w:t xml:space="preserve"> and held to account</w:t>
            </w:r>
            <w:r w:rsidR="00913E94" w:rsidRPr="0015213A">
              <w:rPr>
                <w:rFonts w:ascii="Arial" w:hAnsi="Arial" w:cs="Arial"/>
                <w:b/>
                <w:bCs/>
                <w:sz w:val="21"/>
                <w:szCs w:val="21"/>
              </w:rPr>
              <w:t>?</w:t>
            </w:r>
          </w:p>
          <w:p w14:paraId="42AF5AD6" w14:textId="5613CC98" w:rsidR="00622CD4" w:rsidRPr="0015213A" w:rsidRDefault="00622CD4" w:rsidP="0015213A">
            <w:pPr>
              <w:spacing w:line="276" w:lineRule="auto"/>
              <w:ind w:right="95"/>
              <w:rPr>
                <w:rFonts w:ascii="Arial" w:hAnsi="Arial" w:cs="Arial"/>
                <w:b/>
                <w:sz w:val="21"/>
                <w:szCs w:val="21"/>
              </w:rPr>
            </w:pPr>
          </w:p>
          <w:p w14:paraId="509CC1C7" w14:textId="25F9F7A6" w:rsidR="00D56BC4" w:rsidRPr="0015213A" w:rsidRDefault="00D56BC4" w:rsidP="0015213A">
            <w:pPr>
              <w:spacing w:line="276" w:lineRule="auto"/>
              <w:ind w:right="95"/>
              <w:rPr>
                <w:rFonts w:ascii="Arial" w:hAnsi="Arial" w:cs="Arial"/>
                <w:bCs/>
                <w:sz w:val="21"/>
                <w:szCs w:val="21"/>
              </w:rPr>
            </w:pPr>
            <w:r w:rsidRPr="0015213A">
              <w:rPr>
                <w:rFonts w:ascii="Arial" w:hAnsi="Arial" w:cs="Arial"/>
                <w:bCs/>
                <w:sz w:val="21"/>
                <w:szCs w:val="21"/>
              </w:rPr>
              <w:t>You may wish to</w:t>
            </w:r>
            <w:r w:rsidR="00166194" w:rsidRPr="0015213A">
              <w:rPr>
                <w:rFonts w:ascii="Arial" w:hAnsi="Arial" w:cs="Arial"/>
                <w:bCs/>
                <w:sz w:val="21"/>
                <w:szCs w:val="21"/>
              </w:rPr>
              <w:t xml:space="preserve"> reflect on whether the current system is working effectively and </w:t>
            </w:r>
            <w:r w:rsidR="00BC4D5D" w:rsidRPr="0015213A">
              <w:rPr>
                <w:rFonts w:ascii="Arial" w:hAnsi="Arial" w:cs="Arial"/>
                <w:bCs/>
                <w:sz w:val="21"/>
                <w:szCs w:val="21"/>
              </w:rPr>
              <w:t xml:space="preserve">what changes you think should be made to it. Specifically you may wish to </w:t>
            </w:r>
            <w:r w:rsidRPr="0015213A">
              <w:rPr>
                <w:rFonts w:ascii="Arial" w:hAnsi="Arial" w:cs="Arial"/>
                <w:bCs/>
                <w:sz w:val="21"/>
                <w:szCs w:val="21"/>
              </w:rPr>
              <w:t>comment on</w:t>
            </w:r>
            <w:r w:rsidR="00BC15B1" w:rsidRPr="0015213A">
              <w:rPr>
                <w:rFonts w:ascii="Arial" w:hAnsi="Arial" w:cs="Arial"/>
                <w:bCs/>
                <w:sz w:val="21"/>
                <w:szCs w:val="21"/>
              </w:rPr>
              <w:t>:</w:t>
            </w:r>
            <w:r w:rsidRPr="0015213A">
              <w:rPr>
                <w:rFonts w:ascii="Arial" w:hAnsi="Arial" w:cs="Arial"/>
                <w:bCs/>
                <w:sz w:val="21"/>
                <w:szCs w:val="21"/>
              </w:rPr>
              <w:t xml:space="preserve"> </w:t>
            </w:r>
            <w:r w:rsidR="0015213A">
              <w:rPr>
                <w:rFonts w:ascii="Arial" w:hAnsi="Arial" w:cs="Arial"/>
                <w:bCs/>
                <w:sz w:val="21"/>
                <w:szCs w:val="21"/>
              </w:rPr>
              <w:br/>
            </w:r>
          </w:p>
          <w:p w14:paraId="5850F833" w14:textId="11C1BA37" w:rsidR="00882AED" w:rsidRPr="0015213A" w:rsidRDefault="004F017A" w:rsidP="0015213A">
            <w:pPr>
              <w:pStyle w:val="ListParagraph"/>
              <w:numPr>
                <w:ilvl w:val="0"/>
                <w:numId w:val="22"/>
              </w:numPr>
              <w:spacing w:line="276" w:lineRule="auto"/>
              <w:ind w:right="95"/>
              <w:rPr>
                <w:rFonts w:ascii="Arial" w:hAnsi="Arial" w:cs="Arial"/>
                <w:sz w:val="21"/>
                <w:szCs w:val="21"/>
              </w:rPr>
            </w:pPr>
            <w:r w:rsidRPr="0015213A">
              <w:rPr>
                <w:rFonts w:ascii="Arial" w:hAnsi="Arial" w:cs="Arial"/>
                <w:sz w:val="21"/>
                <w:szCs w:val="21"/>
              </w:rPr>
              <w:t>The role of Police and Crime Commissioners</w:t>
            </w:r>
            <w:r w:rsidR="00BC15B1" w:rsidRPr="0015213A">
              <w:rPr>
                <w:rFonts w:ascii="Arial" w:hAnsi="Arial" w:cs="Arial"/>
                <w:sz w:val="21"/>
                <w:szCs w:val="21"/>
              </w:rPr>
              <w:t>.</w:t>
            </w:r>
          </w:p>
          <w:p w14:paraId="3C4DC201" w14:textId="5011888D" w:rsidR="004F017A" w:rsidRPr="0015213A" w:rsidRDefault="00882AED" w:rsidP="0015213A">
            <w:pPr>
              <w:pStyle w:val="ListParagraph"/>
              <w:numPr>
                <w:ilvl w:val="0"/>
                <w:numId w:val="22"/>
              </w:numPr>
              <w:spacing w:line="276" w:lineRule="auto"/>
              <w:ind w:right="95"/>
              <w:rPr>
                <w:rFonts w:ascii="Arial" w:hAnsi="Arial" w:cs="Arial"/>
                <w:sz w:val="21"/>
                <w:szCs w:val="21"/>
              </w:rPr>
            </w:pPr>
            <w:r w:rsidRPr="0015213A">
              <w:rPr>
                <w:rFonts w:ascii="Arial" w:hAnsi="Arial" w:cs="Arial"/>
                <w:sz w:val="21"/>
                <w:szCs w:val="21"/>
              </w:rPr>
              <w:lastRenderedPageBreak/>
              <w:t>The role of directly elected Mayors</w:t>
            </w:r>
            <w:r w:rsidR="00BC15B1" w:rsidRPr="0015213A">
              <w:rPr>
                <w:rFonts w:ascii="Arial" w:hAnsi="Arial" w:cs="Arial"/>
                <w:sz w:val="21"/>
                <w:szCs w:val="21"/>
              </w:rPr>
              <w:t>.</w:t>
            </w:r>
            <w:r w:rsidRPr="0015213A">
              <w:rPr>
                <w:rFonts w:ascii="Arial" w:hAnsi="Arial" w:cs="Arial"/>
                <w:sz w:val="21"/>
                <w:szCs w:val="21"/>
              </w:rPr>
              <w:t xml:space="preserve"> </w:t>
            </w:r>
          </w:p>
          <w:p w14:paraId="3C06B809" w14:textId="4BB06862" w:rsidR="000C4F93" w:rsidRPr="0015213A" w:rsidRDefault="000C4F93" w:rsidP="0015213A">
            <w:pPr>
              <w:pStyle w:val="ListParagraph"/>
              <w:numPr>
                <w:ilvl w:val="0"/>
                <w:numId w:val="22"/>
              </w:numPr>
              <w:spacing w:line="276" w:lineRule="auto"/>
              <w:ind w:right="95"/>
              <w:rPr>
                <w:rFonts w:ascii="Arial" w:hAnsi="Arial" w:cs="Arial"/>
                <w:sz w:val="21"/>
                <w:szCs w:val="21"/>
              </w:rPr>
            </w:pPr>
            <w:r w:rsidRPr="0015213A">
              <w:rPr>
                <w:rFonts w:ascii="Arial" w:hAnsi="Arial" w:cs="Arial"/>
                <w:sz w:val="21"/>
                <w:szCs w:val="21"/>
              </w:rPr>
              <w:t>The role of Police and Crime Panels</w:t>
            </w:r>
            <w:r w:rsidR="00BC15B1" w:rsidRPr="0015213A">
              <w:rPr>
                <w:rFonts w:ascii="Arial" w:hAnsi="Arial" w:cs="Arial"/>
                <w:sz w:val="21"/>
                <w:szCs w:val="21"/>
              </w:rPr>
              <w:t>.</w:t>
            </w:r>
            <w:r w:rsidRPr="0015213A">
              <w:rPr>
                <w:rFonts w:ascii="Arial" w:hAnsi="Arial" w:cs="Arial"/>
                <w:sz w:val="21"/>
                <w:szCs w:val="21"/>
              </w:rPr>
              <w:t xml:space="preserve"> </w:t>
            </w:r>
          </w:p>
          <w:p w14:paraId="0E1877A8" w14:textId="49A1454D" w:rsidR="004F017A" w:rsidRPr="0015213A" w:rsidRDefault="004F017A" w:rsidP="0015213A">
            <w:pPr>
              <w:pStyle w:val="ListParagraph"/>
              <w:numPr>
                <w:ilvl w:val="0"/>
                <w:numId w:val="22"/>
              </w:numPr>
              <w:spacing w:line="276" w:lineRule="auto"/>
              <w:ind w:right="95"/>
              <w:rPr>
                <w:rFonts w:ascii="Arial" w:hAnsi="Arial" w:cs="Arial"/>
                <w:sz w:val="21"/>
                <w:szCs w:val="21"/>
              </w:rPr>
            </w:pPr>
            <w:r w:rsidRPr="0015213A">
              <w:rPr>
                <w:rFonts w:ascii="Arial" w:hAnsi="Arial" w:cs="Arial"/>
                <w:sz w:val="21"/>
                <w:szCs w:val="21"/>
              </w:rPr>
              <w:t>The role of the Home Office</w:t>
            </w:r>
            <w:r w:rsidR="00BC15B1" w:rsidRPr="0015213A">
              <w:rPr>
                <w:rFonts w:ascii="Arial" w:hAnsi="Arial" w:cs="Arial"/>
                <w:sz w:val="21"/>
                <w:szCs w:val="21"/>
              </w:rPr>
              <w:t>.</w:t>
            </w:r>
          </w:p>
          <w:p w14:paraId="6B4F4EC8" w14:textId="2887A773" w:rsidR="00622CD4" w:rsidRPr="0015213A" w:rsidRDefault="009A73FA" w:rsidP="0015213A">
            <w:pPr>
              <w:pStyle w:val="ListParagraph"/>
              <w:numPr>
                <w:ilvl w:val="0"/>
                <w:numId w:val="22"/>
              </w:numPr>
              <w:spacing w:line="276" w:lineRule="auto"/>
              <w:ind w:right="95"/>
              <w:rPr>
                <w:rFonts w:ascii="Arial" w:hAnsi="Arial" w:cs="Arial"/>
              </w:rPr>
            </w:pPr>
            <w:r w:rsidRPr="0015213A">
              <w:rPr>
                <w:rFonts w:ascii="Arial" w:hAnsi="Arial" w:cs="Arial"/>
                <w:sz w:val="21"/>
                <w:szCs w:val="21"/>
              </w:rPr>
              <w:t xml:space="preserve">The role of </w:t>
            </w:r>
            <w:r w:rsidR="000C4F93" w:rsidRPr="0015213A">
              <w:rPr>
                <w:rFonts w:ascii="Arial" w:hAnsi="Arial" w:cs="Arial"/>
                <w:sz w:val="21"/>
                <w:szCs w:val="21"/>
              </w:rPr>
              <w:t>H</w:t>
            </w:r>
            <w:r w:rsidR="0006501F" w:rsidRPr="0015213A">
              <w:rPr>
                <w:rFonts w:ascii="Arial" w:hAnsi="Arial" w:cs="Arial"/>
                <w:sz w:val="21"/>
                <w:szCs w:val="21"/>
              </w:rPr>
              <w:t xml:space="preserve">er </w:t>
            </w:r>
            <w:r w:rsidR="000C4F93" w:rsidRPr="0015213A">
              <w:rPr>
                <w:rFonts w:ascii="Arial" w:hAnsi="Arial" w:cs="Arial"/>
                <w:sz w:val="21"/>
                <w:szCs w:val="21"/>
              </w:rPr>
              <w:t>M</w:t>
            </w:r>
            <w:r w:rsidR="0006501F" w:rsidRPr="0015213A">
              <w:rPr>
                <w:rFonts w:ascii="Arial" w:hAnsi="Arial" w:cs="Arial"/>
                <w:sz w:val="21"/>
                <w:szCs w:val="21"/>
              </w:rPr>
              <w:t xml:space="preserve">ajesty’s </w:t>
            </w:r>
            <w:r w:rsidR="000C4F93" w:rsidRPr="0015213A">
              <w:rPr>
                <w:rFonts w:ascii="Arial" w:hAnsi="Arial" w:cs="Arial"/>
                <w:sz w:val="21"/>
                <w:szCs w:val="21"/>
              </w:rPr>
              <w:t>I</w:t>
            </w:r>
            <w:r w:rsidR="0006501F" w:rsidRPr="0015213A">
              <w:rPr>
                <w:rFonts w:ascii="Arial" w:hAnsi="Arial" w:cs="Arial"/>
                <w:sz w:val="21"/>
                <w:szCs w:val="21"/>
              </w:rPr>
              <w:t xml:space="preserve">nspectorate of </w:t>
            </w:r>
            <w:r w:rsidR="000C4F93" w:rsidRPr="0015213A">
              <w:rPr>
                <w:rFonts w:ascii="Arial" w:hAnsi="Arial" w:cs="Arial"/>
                <w:sz w:val="21"/>
                <w:szCs w:val="21"/>
              </w:rPr>
              <w:t>C</w:t>
            </w:r>
            <w:r w:rsidR="0006501F" w:rsidRPr="0015213A">
              <w:rPr>
                <w:rFonts w:ascii="Arial" w:hAnsi="Arial" w:cs="Arial"/>
                <w:sz w:val="21"/>
                <w:szCs w:val="21"/>
              </w:rPr>
              <w:t xml:space="preserve">onstabulary and </w:t>
            </w:r>
            <w:r w:rsidR="000C4F93" w:rsidRPr="0015213A">
              <w:rPr>
                <w:rFonts w:ascii="Arial" w:hAnsi="Arial" w:cs="Arial"/>
                <w:sz w:val="21"/>
                <w:szCs w:val="21"/>
              </w:rPr>
              <w:t>F</w:t>
            </w:r>
            <w:r w:rsidR="0006501F" w:rsidRPr="0015213A">
              <w:rPr>
                <w:rFonts w:ascii="Arial" w:hAnsi="Arial" w:cs="Arial"/>
                <w:sz w:val="21"/>
                <w:szCs w:val="21"/>
              </w:rPr>
              <w:t xml:space="preserve">ire and Rescue </w:t>
            </w:r>
            <w:r w:rsidR="000C4F93" w:rsidRPr="0015213A">
              <w:rPr>
                <w:rFonts w:ascii="Arial" w:hAnsi="Arial" w:cs="Arial"/>
                <w:sz w:val="21"/>
                <w:szCs w:val="21"/>
              </w:rPr>
              <w:t>S</w:t>
            </w:r>
            <w:r w:rsidR="0006501F" w:rsidRPr="0015213A">
              <w:rPr>
                <w:rFonts w:ascii="Arial" w:hAnsi="Arial" w:cs="Arial"/>
                <w:sz w:val="21"/>
                <w:szCs w:val="21"/>
              </w:rPr>
              <w:t>ervices (HMICFRS)</w:t>
            </w:r>
            <w:r w:rsidR="000C4F93" w:rsidRPr="0015213A">
              <w:rPr>
                <w:rFonts w:ascii="Arial" w:hAnsi="Arial" w:cs="Arial"/>
                <w:sz w:val="21"/>
                <w:szCs w:val="21"/>
              </w:rPr>
              <w:t xml:space="preserve"> and </w:t>
            </w:r>
            <w:r w:rsidR="0010562D" w:rsidRPr="0015213A">
              <w:rPr>
                <w:rFonts w:ascii="Arial" w:hAnsi="Arial" w:cs="Arial"/>
                <w:sz w:val="21"/>
                <w:szCs w:val="21"/>
              </w:rPr>
              <w:t>the I</w:t>
            </w:r>
            <w:r w:rsidR="0006501F" w:rsidRPr="0015213A">
              <w:rPr>
                <w:rFonts w:ascii="Arial" w:hAnsi="Arial" w:cs="Arial"/>
                <w:sz w:val="21"/>
                <w:szCs w:val="21"/>
              </w:rPr>
              <w:t xml:space="preserve">ndependent </w:t>
            </w:r>
            <w:r w:rsidR="0010562D" w:rsidRPr="0015213A">
              <w:rPr>
                <w:rFonts w:ascii="Arial" w:hAnsi="Arial" w:cs="Arial"/>
                <w:sz w:val="21"/>
                <w:szCs w:val="21"/>
              </w:rPr>
              <w:t>O</w:t>
            </w:r>
            <w:r w:rsidR="0006501F" w:rsidRPr="0015213A">
              <w:rPr>
                <w:rFonts w:ascii="Arial" w:hAnsi="Arial" w:cs="Arial"/>
                <w:sz w:val="21"/>
                <w:szCs w:val="21"/>
              </w:rPr>
              <w:t xml:space="preserve">ffice of Police </w:t>
            </w:r>
            <w:r w:rsidR="0010562D" w:rsidRPr="0015213A">
              <w:rPr>
                <w:rFonts w:ascii="Arial" w:hAnsi="Arial" w:cs="Arial"/>
                <w:sz w:val="21"/>
                <w:szCs w:val="21"/>
              </w:rPr>
              <w:t>C</w:t>
            </w:r>
            <w:r w:rsidR="0006501F" w:rsidRPr="0015213A">
              <w:rPr>
                <w:rFonts w:ascii="Arial" w:hAnsi="Arial" w:cs="Arial"/>
                <w:sz w:val="21"/>
                <w:szCs w:val="21"/>
              </w:rPr>
              <w:t>onduct</w:t>
            </w:r>
            <w:r w:rsidR="00BC15B1" w:rsidRPr="0015213A">
              <w:rPr>
                <w:rFonts w:ascii="Arial" w:hAnsi="Arial" w:cs="Arial"/>
                <w:sz w:val="21"/>
                <w:szCs w:val="21"/>
              </w:rPr>
              <w:t>.</w:t>
            </w:r>
            <w:r w:rsidR="00104EB3">
              <w:rPr>
                <w:rFonts w:ascii="Arial" w:hAnsi="Arial" w:cs="Arial"/>
              </w:rPr>
              <w:br/>
            </w:r>
          </w:p>
        </w:tc>
      </w:tr>
      <w:tr w:rsidR="00622CD4" w:rsidRPr="00544424" w14:paraId="5B1584BE" w14:textId="77777777" w:rsidTr="0028338A">
        <w:tc>
          <w:tcPr>
            <w:tcW w:w="9242" w:type="dxa"/>
          </w:tcPr>
          <w:p w14:paraId="0B0593D8" w14:textId="28A1589A" w:rsidR="00BF0060" w:rsidRDefault="00996DF4" w:rsidP="003F357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submission focuses on two key points. First, the PCC’s s.38 power to remove Chief Constables from office. Second, </w:t>
            </w:r>
            <w:r w:rsidRPr="00110668">
              <w:rPr>
                <w:rFonts w:ascii="Times New Roman" w:hAnsi="Times New Roman" w:cs="Times New Roman"/>
                <w:sz w:val="24"/>
                <w:szCs w:val="24"/>
              </w:rPr>
              <w:t>the ability of PCCs to hold Chief Constables to account</w:t>
            </w:r>
            <w:r>
              <w:rPr>
                <w:rFonts w:ascii="Times New Roman" w:hAnsi="Times New Roman" w:cs="Times New Roman"/>
                <w:sz w:val="24"/>
                <w:szCs w:val="24"/>
              </w:rPr>
              <w:t>. Each is explored in turn.</w:t>
            </w:r>
          </w:p>
          <w:p w14:paraId="0885A86D" w14:textId="0A9B2190" w:rsidR="005214CC" w:rsidRDefault="005214CC" w:rsidP="003F357A">
            <w:pPr>
              <w:jc w:val="both"/>
              <w:rPr>
                <w:rFonts w:ascii="Times New Roman" w:hAnsi="Times New Roman" w:cs="Times New Roman"/>
                <w:sz w:val="24"/>
                <w:szCs w:val="24"/>
              </w:rPr>
            </w:pPr>
          </w:p>
          <w:p w14:paraId="7C633B1E" w14:textId="676F4DAA" w:rsidR="005214CC" w:rsidRPr="00B13958" w:rsidRDefault="005214CC" w:rsidP="00B13958">
            <w:pPr>
              <w:pStyle w:val="ListParagraph"/>
              <w:numPr>
                <w:ilvl w:val="0"/>
                <w:numId w:val="36"/>
              </w:numPr>
              <w:jc w:val="both"/>
              <w:rPr>
                <w:rFonts w:ascii="Times New Roman" w:hAnsi="Times New Roman" w:cs="Times New Roman"/>
                <w:sz w:val="24"/>
                <w:szCs w:val="24"/>
                <w:u w:val="single"/>
              </w:rPr>
            </w:pPr>
            <w:r w:rsidRPr="00B13958">
              <w:rPr>
                <w:rFonts w:ascii="Times New Roman" w:hAnsi="Times New Roman" w:cs="Times New Roman"/>
                <w:sz w:val="24"/>
                <w:szCs w:val="24"/>
                <w:u w:val="single"/>
              </w:rPr>
              <w:t>The PCC’s s.38 power to remove Chief Constables</w:t>
            </w:r>
          </w:p>
          <w:p w14:paraId="1BEC99E0" w14:textId="77777777" w:rsidR="00BF0060" w:rsidRDefault="00BF0060" w:rsidP="003F357A">
            <w:pPr>
              <w:jc w:val="both"/>
              <w:rPr>
                <w:rFonts w:ascii="Times New Roman" w:hAnsi="Times New Roman" w:cs="Times New Roman"/>
                <w:sz w:val="24"/>
                <w:szCs w:val="24"/>
              </w:rPr>
            </w:pPr>
          </w:p>
          <w:p w14:paraId="56C2CB4F" w14:textId="064B3F70" w:rsidR="003F357A" w:rsidRDefault="005214CC" w:rsidP="003F357A">
            <w:pPr>
              <w:jc w:val="both"/>
              <w:rPr>
                <w:rFonts w:ascii="Times New Roman" w:hAnsi="Times New Roman" w:cs="Times New Roman"/>
                <w:sz w:val="24"/>
                <w:szCs w:val="24"/>
              </w:rPr>
            </w:pPr>
            <w:r>
              <w:rPr>
                <w:rFonts w:ascii="Times New Roman" w:hAnsi="Times New Roman" w:cs="Times New Roman"/>
                <w:sz w:val="24"/>
                <w:szCs w:val="24"/>
              </w:rPr>
              <w:t>T</w:t>
            </w:r>
            <w:r w:rsidR="003F357A" w:rsidRPr="00354E07">
              <w:rPr>
                <w:rFonts w:ascii="Times New Roman" w:hAnsi="Times New Roman" w:cs="Times New Roman"/>
                <w:sz w:val="24"/>
                <w:szCs w:val="24"/>
              </w:rPr>
              <w:t xml:space="preserve">he PCC’s s.38 power (see s.38 Police Reform and Social Responsibility Act 2011) to remove Chief Constables has been identified as contentious, </w:t>
            </w:r>
            <w:r w:rsidR="003F357A">
              <w:rPr>
                <w:rFonts w:ascii="Times New Roman" w:hAnsi="Times New Roman" w:cs="Times New Roman"/>
                <w:sz w:val="24"/>
                <w:szCs w:val="24"/>
              </w:rPr>
              <w:t>(</w:t>
            </w:r>
            <w:r w:rsidR="003F357A" w:rsidRPr="00354E07">
              <w:rPr>
                <w:rFonts w:ascii="Times New Roman" w:hAnsi="Times New Roman" w:cs="Times New Roman"/>
                <w:sz w:val="24"/>
                <w:szCs w:val="24"/>
              </w:rPr>
              <w:t xml:space="preserve">see The House of Commons Home Affairs Committee, Police and Crime Commissioners: Register of Interests (TSO, 2013), HC Paper No. 69 (First Report of Session 2013–14); The House of Commons Home Affairs Committee, Police and Crime Commissioners: power to remove Chief Constables (TSO, 2013), HC Paper No.487 (Sixth Report of Session 2013–2014); The House of Commons Home Affairs Committee, Police and Crime Commissioners: progress to date (TSO, 2014), HC Paper No.757 (Sixteenth Report of Session 2013–14); The House of Commons Home Affairs Committee, Policing </w:t>
            </w:r>
            <w:proofErr w:type="spellStart"/>
            <w:r w:rsidR="003F357A" w:rsidRPr="00354E07">
              <w:rPr>
                <w:rFonts w:ascii="Times New Roman" w:hAnsi="Times New Roman" w:cs="Times New Roman"/>
                <w:sz w:val="24"/>
                <w:szCs w:val="24"/>
              </w:rPr>
              <w:t>forthe</w:t>
            </w:r>
            <w:proofErr w:type="spellEnd"/>
            <w:r w:rsidR="003F357A" w:rsidRPr="00354E07">
              <w:rPr>
                <w:rFonts w:ascii="Times New Roman" w:hAnsi="Times New Roman" w:cs="Times New Roman"/>
                <w:sz w:val="24"/>
                <w:szCs w:val="24"/>
              </w:rPr>
              <w:t xml:space="preserve"> future (TSO, 2018), HC Paper No.515 (Tenth Report of Session 2017–19); Written Submission from National Crime Agency, National Police Chiefs’ Council and the Metropolitan Police (PFF0021); The House of Commons Home Affairs Committee, Oral evidence: Policing for the future, Tuesday 19 June 2018, Qu 636</w:t>
            </w:r>
            <w:r w:rsidR="003F357A">
              <w:rPr>
                <w:rFonts w:ascii="Times New Roman" w:hAnsi="Times New Roman" w:cs="Times New Roman"/>
                <w:sz w:val="24"/>
                <w:szCs w:val="24"/>
              </w:rPr>
              <w:t>;</w:t>
            </w:r>
            <w:r w:rsidR="003F357A" w:rsidRPr="00354E07">
              <w:rPr>
                <w:rFonts w:ascii="Times New Roman" w:hAnsi="Times New Roman" w:cs="Times New Roman"/>
                <w:sz w:val="24"/>
                <w:szCs w:val="24"/>
              </w:rPr>
              <w:t xml:space="preserve"> Report of the Independent Police Commission, Policing for a Better Britain (2016).</w:t>
            </w:r>
          </w:p>
          <w:p w14:paraId="78972194" w14:textId="77777777" w:rsidR="003F357A" w:rsidRDefault="003F357A" w:rsidP="003F357A">
            <w:pPr>
              <w:jc w:val="both"/>
              <w:rPr>
                <w:rFonts w:ascii="Times New Roman" w:hAnsi="Times New Roman" w:cs="Times New Roman"/>
                <w:sz w:val="24"/>
                <w:szCs w:val="24"/>
              </w:rPr>
            </w:pPr>
          </w:p>
          <w:p w14:paraId="09FE6AE5" w14:textId="0F787531" w:rsidR="003F357A" w:rsidRDefault="003F357A" w:rsidP="00F114E0">
            <w:pPr>
              <w:rPr>
                <w:rFonts w:ascii="Times New Roman" w:eastAsia="Times New Roman" w:hAnsi="Times New Roman" w:cs="Times New Roman"/>
                <w:color w:val="333333"/>
                <w:sz w:val="24"/>
                <w:szCs w:val="24"/>
                <w:lang w:eastAsia="en-GB"/>
              </w:rPr>
            </w:pPr>
            <w:r w:rsidRPr="00354E07">
              <w:rPr>
                <w:rFonts w:ascii="Times New Roman" w:hAnsi="Times New Roman" w:cs="Times New Roman"/>
                <w:sz w:val="24"/>
                <w:szCs w:val="24"/>
              </w:rPr>
              <w:t xml:space="preserve">My </w:t>
            </w:r>
            <w:r w:rsidR="00F114E0">
              <w:rPr>
                <w:rFonts w:ascii="Times New Roman" w:hAnsi="Times New Roman" w:cs="Times New Roman"/>
                <w:sz w:val="24"/>
                <w:szCs w:val="24"/>
              </w:rPr>
              <w:t>research</w:t>
            </w:r>
            <w:r w:rsidRPr="00354E07">
              <w:rPr>
                <w:rFonts w:ascii="Times New Roman" w:hAnsi="Times New Roman" w:cs="Times New Roman"/>
                <w:sz w:val="24"/>
                <w:szCs w:val="24"/>
              </w:rPr>
              <w:t xml:space="preserve">, </w:t>
            </w:r>
            <w:r w:rsidRPr="00F114E0">
              <w:rPr>
                <w:rFonts w:ascii="Times New Roman" w:hAnsi="Times New Roman" w:cs="Times New Roman"/>
                <w:sz w:val="24"/>
                <w:szCs w:val="24"/>
              </w:rPr>
              <w:t>(</w:t>
            </w:r>
            <w:r w:rsidR="00F114E0">
              <w:rPr>
                <w:rFonts w:ascii="Times New Roman" w:hAnsi="Times New Roman" w:cs="Times New Roman"/>
                <w:sz w:val="24"/>
                <w:szCs w:val="24"/>
              </w:rPr>
              <w:t>i</w:t>
            </w:r>
            <w:r w:rsidR="00F114E0" w:rsidRPr="00F114E0">
              <w:rPr>
                <w:rFonts w:ascii="Times New Roman" w:hAnsi="Times New Roman" w:cs="Times New Roman"/>
                <w:sz w:val="24"/>
                <w:szCs w:val="24"/>
              </w:rPr>
              <w:t xml:space="preserve">nvolving elite research interviews with some of the most senior stakeholders in policing at a regional and national level, </w:t>
            </w:r>
            <w:r w:rsidRPr="00354E07">
              <w:rPr>
                <w:rFonts w:ascii="Times New Roman" w:hAnsi="Times New Roman" w:cs="Times New Roman"/>
                <w:sz w:val="24"/>
                <w:szCs w:val="24"/>
              </w:rPr>
              <w:t xml:space="preserve">see Cooper, S, </w:t>
            </w:r>
            <w:r w:rsidRPr="00354E07">
              <w:rPr>
                <w:rFonts w:ascii="Times New Roman" w:hAnsi="Times New Roman" w:cs="Times New Roman"/>
                <w:i/>
                <w:iCs/>
                <w:sz w:val="24"/>
                <w:szCs w:val="24"/>
              </w:rPr>
              <w:t>Police and Crime Commissioners: A Corrosive Exercise of Power which Destabilises Police Accountability?</w:t>
            </w:r>
            <w:r w:rsidRPr="00354E07">
              <w:rPr>
                <w:rFonts w:ascii="Times New Roman" w:hAnsi="Times New Roman" w:cs="Times New Roman"/>
                <w:sz w:val="24"/>
                <w:szCs w:val="24"/>
              </w:rPr>
              <w:t xml:space="preserve"> Criminal Law Review, Issue 4, 2020; </w:t>
            </w:r>
            <w:r w:rsidRPr="00354E07">
              <w:rPr>
                <w:rFonts w:ascii="Times New Roman" w:hAnsi="Times New Roman" w:cs="Times New Roman"/>
                <w:i/>
                <w:iCs/>
                <w:sz w:val="24"/>
                <w:szCs w:val="24"/>
              </w:rPr>
              <w:t xml:space="preserve">The Times </w:t>
            </w:r>
            <w:r w:rsidRPr="00354E07">
              <w:rPr>
                <w:rFonts w:ascii="Times New Roman" w:hAnsi="Times New Roman" w:cs="Times New Roman"/>
                <w:sz w:val="24"/>
                <w:szCs w:val="24"/>
              </w:rPr>
              <w:t xml:space="preserve">23.04.2020; </w:t>
            </w:r>
            <w:r w:rsidRPr="00354E07">
              <w:rPr>
                <w:rFonts w:ascii="Times New Roman" w:hAnsi="Times New Roman" w:cs="Times New Roman"/>
                <w:i/>
                <w:iCs/>
                <w:sz w:val="24"/>
                <w:szCs w:val="24"/>
              </w:rPr>
              <w:t>The Telegraph</w:t>
            </w:r>
            <w:r w:rsidRPr="00354E07">
              <w:rPr>
                <w:rFonts w:ascii="Times New Roman" w:hAnsi="Times New Roman" w:cs="Times New Roman"/>
                <w:sz w:val="24"/>
                <w:szCs w:val="24"/>
              </w:rPr>
              <w:t xml:space="preserve"> </w:t>
            </w:r>
            <w:r w:rsidRPr="00354E07">
              <w:rPr>
                <w:rFonts w:ascii="Times New Roman" w:eastAsia="Times New Roman" w:hAnsi="Times New Roman" w:cs="Times New Roman"/>
                <w:color w:val="000000"/>
                <w:sz w:val="24"/>
                <w:szCs w:val="24"/>
                <w:lang w:eastAsia="en-GB"/>
              </w:rPr>
              <w:t xml:space="preserve">22.02.2021) finds the PCC’s s.38 power may cause two </w:t>
            </w:r>
            <w:r>
              <w:rPr>
                <w:rFonts w:ascii="Times New Roman" w:eastAsia="Times New Roman" w:hAnsi="Times New Roman" w:cs="Times New Roman"/>
                <w:color w:val="000000"/>
                <w:sz w:val="24"/>
                <w:szCs w:val="24"/>
                <w:lang w:eastAsia="en-GB"/>
              </w:rPr>
              <w:t xml:space="preserve">new </w:t>
            </w:r>
            <w:r w:rsidRPr="00354E07">
              <w:rPr>
                <w:rFonts w:ascii="Times New Roman" w:eastAsia="Times New Roman" w:hAnsi="Times New Roman" w:cs="Times New Roman"/>
                <w:color w:val="000000"/>
                <w:sz w:val="24"/>
                <w:szCs w:val="24"/>
                <w:lang w:eastAsia="en-GB"/>
              </w:rPr>
              <w:t xml:space="preserve">corrosive effects. </w:t>
            </w:r>
            <w:r w:rsidRPr="00354E07">
              <w:rPr>
                <w:rFonts w:ascii="Times New Roman" w:eastAsia="Times New Roman" w:hAnsi="Times New Roman" w:cs="Times New Roman"/>
                <w:color w:val="333333"/>
                <w:sz w:val="24"/>
                <w:szCs w:val="24"/>
                <w:lang w:eastAsia="en-GB"/>
              </w:rPr>
              <w:t xml:space="preserve">First, instability in police leadership; second, to Chief Constables abstaining from questioning and challenging PCCs with the consequent risk of becoming beholden to their PCC. Importantly, my research also finds some evidence that s.38 may lead PCCs to command, overrule and control Chief Constable. For example, one research respondent asserted: </w:t>
            </w:r>
          </w:p>
          <w:p w14:paraId="114E369A" w14:textId="77777777" w:rsidR="003F357A" w:rsidRDefault="003F357A" w:rsidP="003F357A">
            <w:pPr>
              <w:jc w:val="both"/>
              <w:rPr>
                <w:rFonts w:ascii="Times New Roman" w:eastAsia="Times New Roman" w:hAnsi="Times New Roman" w:cs="Times New Roman"/>
                <w:color w:val="333333"/>
                <w:sz w:val="24"/>
                <w:szCs w:val="24"/>
                <w:lang w:eastAsia="en-GB"/>
              </w:rPr>
            </w:pPr>
          </w:p>
          <w:p w14:paraId="00579AD4" w14:textId="00916B58" w:rsidR="003F357A" w:rsidRDefault="003F357A" w:rsidP="003F357A">
            <w:pPr>
              <w:ind w:left="1134" w:right="1134"/>
              <w:jc w:val="both"/>
              <w:rPr>
                <w:rFonts w:ascii="Times New Roman" w:hAnsi="Times New Roman" w:cs="Times New Roman"/>
                <w:sz w:val="24"/>
                <w:szCs w:val="24"/>
              </w:rPr>
            </w:pPr>
            <w:r w:rsidRPr="00354E07">
              <w:rPr>
                <w:rFonts w:ascii="Times New Roman" w:hAnsi="Times New Roman" w:cs="Times New Roman"/>
                <w:sz w:val="24"/>
                <w:szCs w:val="24"/>
              </w:rPr>
              <w:t>“[The PCC] runs the police, [the PCC] hasn’t let the Chief [Constable] get on with it at all. That’s not what you want from a PCC. [The PCC] regards them self as the Chief of the Chief!”</w:t>
            </w:r>
          </w:p>
          <w:p w14:paraId="65CFC7B0" w14:textId="77777777" w:rsidR="003F357A" w:rsidRDefault="003F357A" w:rsidP="003F357A">
            <w:pPr>
              <w:ind w:left="1134" w:right="1134"/>
              <w:jc w:val="both"/>
              <w:rPr>
                <w:rFonts w:ascii="Times New Roman" w:hAnsi="Times New Roman" w:cs="Times New Roman"/>
                <w:sz w:val="24"/>
                <w:szCs w:val="24"/>
              </w:rPr>
            </w:pPr>
          </w:p>
          <w:p w14:paraId="3BDB5D01" w14:textId="6F2C9808" w:rsidR="003F357A" w:rsidRDefault="003F357A" w:rsidP="003F357A">
            <w:pPr>
              <w:jc w:val="both"/>
              <w:rPr>
                <w:rFonts w:ascii="Times New Roman" w:hAnsi="Times New Roman" w:cs="Times New Roman"/>
                <w:sz w:val="24"/>
                <w:szCs w:val="24"/>
              </w:rPr>
            </w:pPr>
            <w:r w:rsidRPr="00354E07">
              <w:rPr>
                <w:rFonts w:ascii="Times New Roman" w:hAnsi="Times New Roman" w:cs="Times New Roman"/>
                <w:sz w:val="24"/>
                <w:szCs w:val="24"/>
              </w:rPr>
              <w:t xml:space="preserve">While another highlighted: </w:t>
            </w:r>
          </w:p>
          <w:p w14:paraId="1CD16232" w14:textId="77777777" w:rsidR="003F357A" w:rsidRDefault="003F357A" w:rsidP="003F357A">
            <w:pPr>
              <w:jc w:val="both"/>
              <w:rPr>
                <w:rFonts w:ascii="Times New Roman" w:hAnsi="Times New Roman" w:cs="Times New Roman"/>
                <w:sz w:val="24"/>
                <w:szCs w:val="24"/>
              </w:rPr>
            </w:pPr>
          </w:p>
          <w:p w14:paraId="698BCCB9" w14:textId="27B0D23C" w:rsidR="003F357A" w:rsidRDefault="003F357A" w:rsidP="003F357A">
            <w:pPr>
              <w:ind w:left="1134" w:right="1134"/>
              <w:jc w:val="both"/>
              <w:rPr>
                <w:rFonts w:ascii="Times New Roman" w:hAnsi="Times New Roman" w:cs="Times New Roman"/>
                <w:sz w:val="24"/>
                <w:szCs w:val="24"/>
              </w:rPr>
            </w:pPr>
            <w:r w:rsidRPr="00354E07">
              <w:rPr>
                <w:rFonts w:ascii="Times New Roman" w:hAnsi="Times New Roman" w:cs="Times New Roman"/>
                <w:sz w:val="24"/>
                <w:szCs w:val="24"/>
              </w:rPr>
              <w:t>“Some [PCCs] feel that they are effectively the senior Chief Constable or the boss of the Chief Constable and that’s not the way the model was set up. They [PCCs] don’t have the background and history that many Chiefs bring … the profile of Chiefs is being eroded …”</w:t>
            </w:r>
          </w:p>
          <w:p w14:paraId="457E18DF" w14:textId="77777777" w:rsidR="003F357A" w:rsidRPr="00354E07" w:rsidRDefault="003F357A" w:rsidP="003F357A">
            <w:pPr>
              <w:ind w:left="1134" w:right="1134"/>
              <w:jc w:val="both"/>
              <w:rPr>
                <w:rFonts w:ascii="Times New Roman" w:hAnsi="Times New Roman" w:cs="Times New Roman"/>
                <w:sz w:val="24"/>
                <w:szCs w:val="24"/>
              </w:rPr>
            </w:pPr>
          </w:p>
          <w:p w14:paraId="3339C9DF" w14:textId="118CEB05" w:rsidR="003F357A" w:rsidRDefault="003F357A" w:rsidP="003F357A">
            <w:pPr>
              <w:jc w:val="both"/>
              <w:rPr>
                <w:rFonts w:ascii="Times New Roman" w:hAnsi="Times New Roman" w:cs="Times New Roman"/>
                <w:sz w:val="24"/>
                <w:szCs w:val="24"/>
              </w:rPr>
            </w:pPr>
            <w:r w:rsidRPr="00354E07">
              <w:rPr>
                <w:rFonts w:ascii="Times New Roman" w:hAnsi="Times New Roman" w:cs="Times New Roman"/>
                <w:sz w:val="24"/>
                <w:szCs w:val="24"/>
              </w:rPr>
              <w:lastRenderedPageBreak/>
              <w:t>Further, Chief Constables could be held to account in a crude manner by their PCC. This possibility might also be a current reality as a PCC appears to currently instruct their Chief Constable and subject them to disparaging personal criticism:</w:t>
            </w:r>
          </w:p>
          <w:p w14:paraId="6620E7A5" w14:textId="77777777" w:rsidR="003F357A" w:rsidRDefault="003F357A" w:rsidP="003F357A">
            <w:pPr>
              <w:jc w:val="both"/>
              <w:rPr>
                <w:rFonts w:ascii="Times New Roman" w:hAnsi="Times New Roman" w:cs="Times New Roman"/>
                <w:sz w:val="24"/>
                <w:szCs w:val="24"/>
              </w:rPr>
            </w:pPr>
          </w:p>
          <w:p w14:paraId="4B0242BB" w14:textId="17639410" w:rsidR="003F357A" w:rsidRDefault="003F357A" w:rsidP="003F357A">
            <w:pPr>
              <w:ind w:left="1134" w:right="1134"/>
              <w:jc w:val="both"/>
              <w:rPr>
                <w:rFonts w:ascii="Times New Roman" w:hAnsi="Times New Roman" w:cs="Times New Roman"/>
                <w:sz w:val="24"/>
                <w:szCs w:val="24"/>
              </w:rPr>
            </w:pPr>
            <w:r w:rsidRPr="00354E07">
              <w:rPr>
                <w:rFonts w:ascii="Times New Roman" w:hAnsi="Times New Roman" w:cs="Times New Roman"/>
                <w:sz w:val="24"/>
                <w:szCs w:val="24"/>
              </w:rPr>
              <w:t>“[The PCC] is holding [Chief Constable X] to account in a shallow, hollow way. This should be a concern for any Chief Constable. [The PCC] is a dogmatic and bombastic bull … [the PCC] seems to take pride in belittling the role of the Chief Constable … you have got a very bright, informed Chief Constable who is trying to manage a whole range of things being personally vilified by [the PCC].”</w:t>
            </w:r>
          </w:p>
          <w:p w14:paraId="6233EB99" w14:textId="77777777" w:rsidR="003F357A" w:rsidRPr="00354E07" w:rsidRDefault="003F357A" w:rsidP="003F357A">
            <w:pPr>
              <w:ind w:left="1134" w:right="1134"/>
              <w:jc w:val="both"/>
              <w:rPr>
                <w:rFonts w:ascii="Times New Roman" w:hAnsi="Times New Roman" w:cs="Times New Roman"/>
                <w:sz w:val="24"/>
                <w:szCs w:val="24"/>
              </w:rPr>
            </w:pPr>
          </w:p>
          <w:p w14:paraId="30C6EE28" w14:textId="5BF5653F" w:rsidR="003F357A" w:rsidRDefault="00946E28" w:rsidP="003F357A">
            <w:pPr>
              <w:jc w:val="both"/>
              <w:rPr>
                <w:rFonts w:ascii="Times New Roman" w:hAnsi="Times New Roman" w:cs="Times New Roman"/>
                <w:sz w:val="24"/>
                <w:szCs w:val="24"/>
              </w:rPr>
            </w:pPr>
            <w:r>
              <w:rPr>
                <w:rFonts w:ascii="Times New Roman" w:hAnsi="Times New Roman" w:cs="Times New Roman"/>
                <w:sz w:val="24"/>
                <w:szCs w:val="24"/>
              </w:rPr>
              <w:t>Therefore, m</w:t>
            </w:r>
            <w:r w:rsidR="003F357A" w:rsidRPr="00354E07">
              <w:rPr>
                <w:rFonts w:ascii="Times New Roman" w:hAnsi="Times New Roman" w:cs="Times New Roman"/>
                <w:sz w:val="24"/>
                <w:szCs w:val="24"/>
              </w:rPr>
              <w:t>y research calls for a re-examination of s.38 in light of these</w:t>
            </w:r>
            <w:r w:rsidR="00393FBE">
              <w:rPr>
                <w:rFonts w:ascii="Times New Roman" w:hAnsi="Times New Roman" w:cs="Times New Roman"/>
                <w:sz w:val="24"/>
                <w:szCs w:val="24"/>
              </w:rPr>
              <w:t xml:space="preserve"> new</w:t>
            </w:r>
            <w:r w:rsidR="003F357A" w:rsidRPr="00354E07">
              <w:rPr>
                <w:rFonts w:ascii="Times New Roman" w:hAnsi="Times New Roman" w:cs="Times New Roman"/>
                <w:sz w:val="24"/>
                <w:szCs w:val="24"/>
              </w:rPr>
              <w:t xml:space="preserve"> important findings and I believe the Strategic Review is well placed to carry out this inquiry – indeed I am happy to support this important call and work with colleagues at The Police Foundation.  </w:t>
            </w:r>
          </w:p>
          <w:p w14:paraId="0DABEF18" w14:textId="77777777" w:rsidR="003F357A" w:rsidRDefault="003F357A" w:rsidP="003F357A">
            <w:pPr>
              <w:jc w:val="both"/>
              <w:rPr>
                <w:rFonts w:ascii="Times New Roman" w:hAnsi="Times New Roman" w:cs="Times New Roman"/>
                <w:sz w:val="24"/>
                <w:szCs w:val="24"/>
              </w:rPr>
            </w:pPr>
          </w:p>
          <w:p w14:paraId="5AAB2F6C" w14:textId="0660C710" w:rsidR="003F357A" w:rsidRDefault="003F357A" w:rsidP="003F357A">
            <w:pPr>
              <w:jc w:val="both"/>
              <w:rPr>
                <w:rFonts w:ascii="Times New Roman" w:hAnsi="Times New Roman" w:cs="Times New Roman"/>
                <w:sz w:val="24"/>
                <w:szCs w:val="24"/>
              </w:rPr>
            </w:pPr>
            <w:r w:rsidRPr="00354E07">
              <w:rPr>
                <w:rFonts w:ascii="Times New Roman" w:hAnsi="Times New Roman" w:cs="Times New Roman"/>
                <w:sz w:val="24"/>
                <w:szCs w:val="24"/>
              </w:rPr>
              <w:t xml:space="preserve">Further, the present safeguards provided by PCPs and, if consulted, HMICFRS appear to be ineffective and in the case of the latter, underutilised. Evidence from policing’s leaders and Her Majesty’s Chief Inspector of Constabulary </w:t>
            </w:r>
            <w:r>
              <w:rPr>
                <w:rFonts w:ascii="Times New Roman" w:hAnsi="Times New Roman" w:cs="Times New Roman"/>
                <w:sz w:val="24"/>
                <w:szCs w:val="24"/>
              </w:rPr>
              <w:t xml:space="preserve">shows </w:t>
            </w:r>
            <w:r w:rsidRPr="00354E07">
              <w:rPr>
                <w:rFonts w:ascii="Times New Roman" w:hAnsi="Times New Roman" w:cs="Times New Roman"/>
                <w:sz w:val="24"/>
                <w:szCs w:val="24"/>
              </w:rPr>
              <w:t xml:space="preserve">a “greater churn” of Chief Constables and it has </w:t>
            </w:r>
            <w:r>
              <w:rPr>
                <w:rFonts w:ascii="Times New Roman" w:hAnsi="Times New Roman" w:cs="Times New Roman"/>
                <w:sz w:val="24"/>
                <w:szCs w:val="24"/>
              </w:rPr>
              <w:t xml:space="preserve">also </w:t>
            </w:r>
            <w:r w:rsidRPr="00354E07">
              <w:rPr>
                <w:rFonts w:ascii="Times New Roman" w:hAnsi="Times New Roman" w:cs="Times New Roman"/>
                <w:sz w:val="24"/>
                <w:szCs w:val="24"/>
              </w:rPr>
              <w:t>been hinted that the introduction, reputation and challenges associated with PCCs and their s.38 power might be the cause. (See Written Submission from National Crime Agency, National Police Chiefs’ Council and the Metropolitan Police (PFF0021); and Policing for the future, Oral Evidence, Sir Tom Winsor, Qu 636. See also The House of Commons Home Affairs Committee, Policing for the future (2018), HC Paper No.515 (Tenth Report of Session 2017–19), pp.68 and 69.)</w:t>
            </w:r>
          </w:p>
          <w:p w14:paraId="5AF56D97" w14:textId="77777777" w:rsidR="003F357A" w:rsidRDefault="003F357A" w:rsidP="003F357A">
            <w:pPr>
              <w:jc w:val="both"/>
              <w:rPr>
                <w:rFonts w:ascii="Times New Roman" w:hAnsi="Times New Roman" w:cs="Times New Roman"/>
                <w:sz w:val="24"/>
                <w:szCs w:val="24"/>
              </w:rPr>
            </w:pPr>
          </w:p>
          <w:p w14:paraId="74473998" w14:textId="6C69FE9D" w:rsidR="003F357A" w:rsidRDefault="00664BF5" w:rsidP="003F357A">
            <w:pPr>
              <w:jc w:val="both"/>
              <w:rPr>
                <w:rFonts w:ascii="Times New Roman" w:hAnsi="Times New Roman" w:cs="Times New Roman"/>
                <w:sz w:val="24"/>
                <w:szCs w:val="24"/>
              </w:rPr>
            </w:pPr>
            <w:r>
              <w:rPr>
                <w:rFonts w:ascii="Times New Roman" w:hAnsi="Times New Roman" w:cs="Times New Roman"/>
                <w:sz w:val="24"/>
                <w:szCs w:val="24"/>
              </w:rPr>
              <w:t>U</w:t>
            </w:r>
            <w:r w:rsidR="003F357A" w:rsidRPr="00354E07">
              <w:rPr>
                <w:rFonts w:ascii="Times New Roman" w:hAnsi="Times New Roman" w:cs="Times New Roman"/>
                <w:sz w:val="24"/>
                <w:szCs w:val="24"/>
              </w:rPr>
              <w:t>seful outcome</w:t>
            </w:r>
            <w:r>
              <w:rPr>
                <w:rFonts w:ascii="Times New Roman" w:hAnsi="Times New Roman" w:cs="Times New Roman"/>
                <w:sz w:val="24"/>
                <w:szCs w:val="24"/>
              </w:rPr>
              <w:t>s</w:t>
            </w:r>
            <w:r w:rsidR="003F357A" w:rsidRPr="00354E07">
              <w:rPr>
                <w:rFonts w:ascii="Times New Roman" w:hAnsi="Times New Roman" w:cs="Times New Roman"/>
                <w:sz w:val="24"/>
                <w:szCs w:val="24"/>
              </w:rPr>
              <w:t xml:space="preserve"> </w:t>
            </w:r>
            <w:r w:rsidR="003F357A">
              <w:rPr>
                <w:rFonts w:ascii="Times New Roman" w:hAnsi="Times New Roman" w:cs="Times New Roman"/>
                <w:sz w:val="24"/>
                <w:szCs w:val="24"/>
              </w:rPr>
              <w:t xml:space="preserve">of The </w:t>
            </w:r>
            <w:r w:rsidR="00C117E3">
              <w:rPr>
                <w:rFonts w:ascii="Times New Roman" w:hAnsi="Times New Roman" w:cs="Times New Roman"/>
                <w:sz w:val="24"/>
                <w:szCs w:val="24"/>
              </w:rPr>
              <w:t xml:space="preserve">Police </w:t>
            </w:r>
            <w:r w:rsidR="003F357A">
              <w:rPr>
                <w:rFonts w:ascii="Times New Roman" w:hAnsi="Times New Roman" w:cs="Times New Roman"/>
                <w:sz w:val="24"/>
                <w:szCs w:val="24"/>
              </w:rPr>
              <w:t xml:space="preserve">Foundation’s Review </w:t>
            </w:r>
            <w:r w:rsidR="003F357A" w:rsidRPr="00354E07">
              <w:rPr>
                <w:rFonts w:ascii="Times New Roman" w:hAnsi="Times New Roman" w:cs="Times New Roman"/>
                <w:sz w:val="24"/>
                <w:szCs w:val="24"/>
              </w:rPr>
              <w:t xml:space="preserve">would be to strengthen the role and powers of PCPs beyond their limited advisory capacity, doing so would enhance current safeguards and help ensure the PCC’s s.38 power is more effectively scrutinised. I would also recommend amendments to the Policing Protocol Order </w:t>
            </w:r>
            <w:r w:rsidR="003F357A">
              <w:rPr>
                <w:rFonts w:ascii="Times New Roman" w:hAnsi="Times New Roman" w:cs="Times New Roman"/>
                <w:sz w:val="24"/>
                <w:szCs w:val="24"/>
              </w:rPr>
              <w:t>–</w:t>
            </w:r>
            <w:r w:rsidR="003F357A" w:rsidRPr="00354E07">
              <w:rPr>
                <w:rFonts w:ascii="Times New Roman" w:hAnsi="Times New Roman" w:cs="Times New Roman"/>
                <w:sz w:val="24"/>
                <w:szCs w:val="24"/>
              </w:rPr>
              <w:t xml:space="preserve"> </w:t>
            </w:r>
            <w:r w:rsidR="003F357A">
              <w:rPr>
                <w:rFonts w:ascii="Times New Roman" w:hAnsi="Times New Roman" w:cs="Times New Roman"/>
                <w:sz w:val="24"/>
                <w:szCs w:val="24"/>
              </w:rPr>
              <w:t xml:space="preserve">specifically, </w:t>
            </w:r>
            <w:r w:rsidR="003F357A" w:rsidRPr="00354E07">
              <w:rPr>
                <w:rFonts w:ascii="Times New Roman" w:hAnsi="Times New Roman" w:cs="Times New Roman"/>
                <w:sz w:val="24"/>
                <w:szCs w:val="24"/>
              </w:rPr>
              <w:t xml:space="preserve">to encourage PCPs to proactively engage the “professional view” of HMICFRS. This may also guard against the possible arbitrary removal of Chief Constables. </w:t>
            </w:r>
          </w:p>
          <w:p w14:paraId="3959CF56" w14:textId="4573EB49" w:rsidR="005214CC" w:rsidRDefault="005214CC" w:rsidP="003F357A">
            <w:pPr>
              <w:jc w:val="both"/>
              <w:rPr>
                <w:rFonts w:ascii="Times New Roman" w:hAnsi="Times New Roman" w:cs="Times New Roman"/>
                <w:sz w:val="24"/>
                <w:szCs w:val="24"/>
              </w:rPr>
            </w:pPr>
          </w:p>
          <w:p w14:paraId="0B162F95" w14:textId="66655067" w:rsidR="005214CC" w:rsidRPr="00B13958" w:rsidRDefault="005214CC" w:rsidP="00B13958">
            <w:pPr>
              <w:pStyle w:val="ListParagraph"/>
              <w:numPr>
                <w:ilvl w:val="0"/>
                <w:numId w:val="36"/>
              </w:numPr>
              <w:jc w:val="both"/>
              <w:rPr>
                <w:rFonts w:ascii="Times New Roman" w:hAnsi="Times New Roman" w:cs="Times New Roman"/>
                <w:sz w:val="24"/>
                <w:szCs w:val="24"/>
                <w:u w:val="single"/>
              </w:rPr>
            </w:pPr>
            <w:r w:rsidRPr="00B13958">
              <w:rPr>
                <w:rFonts w:ascii="Times New Roman" w:hAnsi="Times New Roman" w:cs="Times New Roman"/>
                <w:sz w:val="24"/>
                <w:szCs w:val="24"/>
                <w:u w:val="single"/>
              </w:rPr>
              <w:t>The ability of PCCs to hold Chief Constables to accoun</w:t>
            </w:r>
            <w:r w:rsidR="00F91A3C" w:rsidRPr="00B13958">
              <w:rPr>
                <w:rFonts w:ascii="Times New Roman" w:hAnsi="Times New Roman" w:cs="Times New Roman"/>
                <w:sz w:val="24"/>
                <w:szCs w:val="24"/>
                <w:u w:val="single"/>
              </w:rPr>
              <w:t>t</w:t>
            </w:r>
          </w:p>
          <w:p w14:paraId="771E1F0C" w14:textId="77777777" w:rsidR="005214CC" w:rsidRDefault="005214CC" w:rsidP="003F357A">
            <w:pPr>
              <w:jc w:val="both"/>
              <w:rPr>
                <w:rFonts w:ascii="Times New Roman" w:hAnsi="Times New Roman" w:cs="Times New Roman"/>
                <w:sz w:val="24"/>
                <w:szCs w:val="24"/>
              </w:rPr>
            </w:pPr>
          </w:p>
          <w:p w14:paraId="6B79639E" w14:textId="64391D69" w:rsidR="003F357A" w:rsidRDefault="003F357A" w:rsidP="003F357A">
            <w:pPr>
              <w:jc w:val="both"/>
              <w:rPr>
                <w:rFonts w:ascii="Times New Roman" w:hAnsi="Times New Roman" w:cs="Times New Roman"/>
                <w:sz w:val="24"/>
                <w:szCs w:val="24"/>
              </w:rPr>
            </w:pPr>
            <w:r w:rsidRPr="00110668">
              <w:rPr>
                <w:rFonts w:ascii="Times New Roman" w:hAnsi="Times New Roman" w:cs="Times New Roman"/>
                <w:sz w:val="24"/>
                <w:szCs w:val="24"/>
              </w:rPr>
              <w:t xml:space="preserve">My </w:t>
            </w:r>
            <w:r w:rsidR="00F114E0">
              <w:rPr>
                <w:rFonts w:ascii="Times New Roman" w:hAnsi="Times New Roman" w:cs="Times New Roman"/>
                <w:sz w:val="24"/>
                <w:szCs w:val="24"/>
              </w:rPr>
              <w:t>research</w:t>
            </w:r>
            <w:r w:rsidRPr="00110668">
              <w:rPr>
                <w:rFonts w:ascii="Times New Roman" w:hAnsi="Times New Roman" w:cs="Times New Roman"/>
                <w:sz w:val="24"/>
                <w:szCs w:val="24"/>
              </w:rPr>
              <w:t xml:space="preserve">, (see Cooper, S, </w:t>
            </w:r>
            <w:r w:rsidRPr="00110668">
              <w:rPr>
                <w:rFonts w:ascii="Times New Roman" w:hAnsi="Times New Roman" w:cs="Times New Roman"/>
                <w:i/>
                <w:iCs/>
                <w:sz w:val="24"/>
                <w:szCs w:val="24"/>
              </w:rPr>
              <w:t>Police and Crime Commissioners: A Dislocated Expectation?</w:t>
            </w:r>
            <w:r w:rsidRPr="00110668">
              <w:rPr>
                <w:rFonts w:ascii="Times New Roman" w:hAnsi="Times New Roman" w:cs="Times New Roman"/>
                <w:color w:val="006621"/>
                <w:sz w:val="24"/>
                <w:szCs w:val="24"/>
                <w:shd w:val="clear" w:color="auto" w:fill="FFFFFF"/>
              </w:rPr>
              <w:t xml:space="preserve"> </w:t>
            </w:r>
            <w:r w:rsidRPr="00110668">
              <w:rPr>
                <w:rFonts w:ascii="Times New Roman" w:hAnsi="Times New Roman" w:cs="Times New Roman"/>
                <w:sz w:val="24"/>
                <w:szCs w:val="24"/>
                <w:shd w:val="clear" w:color="auto" w:fill="FFFFFF"/>
              </w:rPr>
              <w:t>Policing: A Journal of Policy and Practice, 202</w:t>
            </w:r>
            <w:r>
              <w:rPr>
                <w:rFonts w:ascii="Times New Roman" w:hAnsi="Times New Roman" w:cs="Times New Roman"/>
                <w:sz w:val="24"/>
                <w:szCs w:val="24"/>
                <w:shd w:val="clear" w:color="auto" w:fill="FFFFFF"/>
              </w:rPr>
              <w:t>1</w:t>
            </w:r>
            <w:r w:rsidR="00AD01E6">
              <w:rPr>
                <w:rFonts w:ascii="Times New Roman" w:hAnsi="Times New Roman" w:cs="Times New Roman"/>
                <w:sz w:val="24"/>
                <w:szCs w:val="24"/>
                <w:shd w:val="clear" w:color="auto" w:fill="FFFFFF"/>
              </w:rPr>
              <w:t xml:space="preserve"> (forthcoming April 2021</w:t>
            </w:r>
            <w:r>
              <w:rPr>
                <w:rFonts w:ascii="Times New Roman" w:hAnsi="Times New Roman" w:cs="Times New Roman"/>
                <w:sz w:val="24"/>
                <w:szCs w:val="24"/>
                <w:shd w:val="clear" w:color="auto" w:fill="FFFFFF"/>
              </w:rPr>
              <w:t xml:space="preserve">) </w:t>
            </w:r>
            <w:r w:rsidRPr="00354E07">
              <w:rPr>
                <w:rFonts w:ascii="Times New Roman" w:eastAsia="Times New Roman" w:hAnsi="Times New Roman" w:cs="Times New Roman"/>
                <w:color w:val="000000"/>
                <w:sz w:val="24"/>
                <w:szCs w:val="24"/>
                <w:lang w:eastAsia="en-GB"/>
              </w:rPr>
              <w:t>finds</w:t>
            </w:r>
            <w:r>
              <w:rPr>
                <w:rFonts w:ascii="Times New Roman" w:eastAsia="Times New Roman" w:hAnsi="Times New Roman" w:cs="Times New Roman"/>
                <w:color w:val="000000"/>
                <w:sz w:val="24"/>
                <w:szCs w:val="24"/>
                <w:lang w:eastAsia="en-GB"/>
              </w:rPr>
              <w:t xml:space="preserve"> </w:t>
            </w:r>
            <w:r w:rsidRPr="009F746E">
              <w:rPr>
                <w:rFonts w:ascii="Times New Roman" w:hAnsi="Times New Roman" w:cs="Times New Roman"/>
                <w:sz w:val="24"/>
                <w:szCs w:val="24"/>
              </w:rPr>
              <w:t xml:space="preserve">that the accountability of Chief Constables to PCCs can have a number of significant strengths. In particular, visibility, frequency, and improved scrutiny. However, </w:t>
            </w:r>
            <w:r w:rsidR="00F114E0">
              <w:rPr>
                <w:rFonts w:ascii="Times New Roman" w:hAnsi="Times New Roman" w:cs="Times New Roman"/>
                <w:sz w:val="24"/>
                <w:szCs w:val="24"/>
              </w:rPr>
              <w:t xml:space="preserve">my research </w:t>
            </w:r>
            <w:r w:rsidRPr="009F746E">
              <w:rPr>
                <w:rFonts w:ascii="Times New Roman" w:hAnsi="Times New Roman" w:cs="Times New Roman"/>
                <w:sz w:val="24"/>
                <w:szCs w:val="24"/>
              </w:rPr>
              <w:t xml:space="preserve">this </w:t>
            </w:r>
            <w:r>
              <w:rPr>
                <w:rFonts w:ascii="Times New Roman" w:hAnsi="Times New Roman" w:cs="Times New Roman"/>
                <w:sz w:val="24"/>
                <w:szCs w:val="24"/>
              </w:rPr>
              <w:t xml:space="preserve">article </w:t>
            </w:r>
            <w:r w:rsidRPr="009F746E">
              <w:rPr>
                <w:rFonts w:ascii="Times New Roman" w:hAnsi="Times New Roman" w:cs="Times New Roman"/>
                <w:sz w:val="24"/>
                <w:szCs w:val="24"/>
              </w:rPr>
              <w:t>also draws attention to how the accountability of Chief Constables could be frustrated, administered inconsistently, and be of variable quality. Moreover, the accountability of Chief Constables may be subject to the vagaries of PCCs, including their variable calibre.</w:t>
            </w:r>
          </w:p>
          <w:p w14:paraId="0568D35A" w14:textId="77777777" w:rsidR="003F357A" w:rsidRDefault="003F357A" w:rsidP="003F357A">
            <w:pPr>
              <w:jc w:val="both"/>
              <w:rPr>
                <w:rFonts w:ascii="Times New Roman" w:hAnsi="Times New Roman" w:cs="Times New Roman"/>
                <w:sz w:val="24"/>
                <w:szCs w:val="24"/>
              </w:rPr>
            </w:pPr>
          </w:p>
          <w:p w14:paraId="2AEF97B7" w14:textId="2180E09D" w:rsidR="003F357A" w:rsidRDefault="003F357A" w:rsidP="003F357A">
            <w:pPr>
              <w:jc w:val="both"/>
              <w:rPr>
                <w:rFonts w:ascii="Times New Roman" w:hAnsi="Times New Roman" w:cs="Times New Roman"/>
                <w:sz w:val="24"/>
                <w:szCs w:val="24"/>
              </w:rPr>
            </w:pPr>
            <w:r w:rsidRPr="009F746E">
              <w:rPr>
                <w:rFonts w:ascii="Times New Roman" w:hAnsi="Times New Roman" w:cs="Times New Roman"/>
                <w:sz w:val="24"/>
                <w:szCs w:val="24"/>
              </w:rPr>
              <w:t>For example, one Chief Constable outlined how PCCs have increased the visibility of accountability and led accountability to be more direct, instantaneous, and continual:</w:t>
            </w:r>
          </w:p>
          <w:p w14:paraId="6835B45C" w14:textId="77777777" w:rsidR="003F357A" w:rsidRPr="009F746E" w:rsidRDefault="003F357A" w:rsidP="003F357A">
            <w:pPr>
              <w:jc w:val="both"/>
              <w:rPr>
                <w:rFonts w:ascii="Times New Roman" w:hAnsi="Times New Roman" w:cs="Times New Roman"/>
                <w:sz w:val="24"/>
                <w:szCs w:val="24"/>
              </w:rPr>
            </w:pPr>
          </w:p>
          <w:p w14:paraId="449C0FF0" w14:textId="6F5518A4" w:rsidR="003F357A" w:rsidRDefault="003F357A" w:rsidP="003F357A">
            <w:pPr>
              <w:ind w:left="1134" w:right="1134"/>
              <w:jc w:val="both"/>
              <w:rPr>
                <w:rFonts w:ascii="Times New Roman" w:hAnsi="Times New Roman" w:cs="Times New Roman"/>
                <w:sz w:val="24"/>
                <w:szCs w:val="24"/>
              </w:rPr>
            </w:pPr>
            <w:r w:rsidRPr="009F746E">
              <w:rPr>
                <w:rFonts w:ascii="Times New Roman" w:hAnsi="Times New Roman" w:cs="Times New Roman"/>
                <w:sz w:val="24"/>
                <w:szCs w:val="24"/>
              </w:rPr>
              <w:t xml:space="preserve">“I am grilled, and that’s probably the best word for it. The simple optic of the PCC sitting next to me means accountability is very visible. The accountability is instant, direct, visible and quite personable … it’s a more continual, rolling accountability (with) a higher level of scrutiny and a greater level of detail, a greater level </w:t>
            </w:r>
            <w:r w:rsidRPr="009F746E">
              <w:rPr>
                <w:rFonts w:ascii="Times New Roman" w:hAnsi="Times New Roman" w:cs="Times New Roman"/>
                <w:sz w:val="24"/>
                <w:szCs w:val="24"/>
              </w:rPr>
              <w:lastRenderedPageBreak/>
              <w:t>of understanding because of the way that the organizations now work together getting that oversight right. Fundamentally, the PCC provides a quicker, slicker, more straight forward process.</w:t>
            </w:r>
            <w:r>
              <w:rPr>
                <w:rFonts w:ascii="Times New Roman" w:hAnsi="Times New Roman" w:cs="Times New Roman"/>
                <w:sz w:val="24"/>
                <w:szCs w:val="24"/>
              </w:rPr>
              <w:t>”</w:t>
            </w:r>
          </w:p>
          <w:p w14:paraId="2E9F4902" w14:textId="77777777" w:rsidR="003F357A" w:rsidRPr="009F746E" w:rsidRDefault="003F357A" w:rsidP="003F357A">
            <w:pPr>
              <w:ind w:left="1134" w:right="1134"/>
              <w:jc w:val="both"/>
              <w:rPr>
                <w:rFonts w:ascii="Times New Roman" w:hAnsi="Times New Roman" w:cs="Times New Roman"/>
                <w:sz w:val="24"/>
                <w:szCs w:val="24"/>
              </w:rPr>
            </w:pPr>
          </w:p>
          <w:p w14:paraId="321C3677" w14:textId="77777777" w:rsidR="003F357A" w:rsidRPr="009F746E" w:rsidRDefault="003F357A" w:rsidP="003F357A">
            <w:pPr>
              <w:jc w:val="both"/>
              <w:rPr>
                <w:rFonts w:ascii="Times New Roman" w:hAnsi="Times New Roman" w:cs="Times New Roman"/>
                <w:sz w:val="24"/>
                <w:szCs w:val="24"/>
              </w:rPr>
            </w:pPr>
            <w:r w:rsidRPr="009F746E">
              <w:rPr>
                <w:rFonts w:ascii="Times New Roman" w:hAnsi="Times New Roman" w:cs="Times New Roman"/>
                <w:sz w:val="24"/>
                <w:szCs w:val="24"/>
              </w:rPr>
              <w:t xml:space="preserve">The argument that PCCs can lead the accountability of Chief Constables to be more frequent was also evident from a number of interviews with PCCs. For example, </w:t>
            </w:r>
            <w:r>
              <w:rPr>
                <w:rFonts w:ascii="Times New Roman" w:hAnsi="Times New Roman" w:cs="Times New Roman"/>
                <w:sz w:val="24"/>
                <w:szCs w:val="24"/>
              </w:rPr>
              <w:t>it was</w:t>
            </w:r>
            <w:r w:rsidRPr="009F746E">
              <w:rPr>
                <w:rFonts w:ascii="Times New Roman" w:hAnsi="Times New Roman" w:cs="Times New Roman"/>
                <w:sz w:val="24"/>
                <w:szCs w:val="24"/>
              </w:rPr>
              <w:t xml:space="preserve"> highlighted how accountability is now on-ongoing: </w:t>
            </w:r>
          </w:p>
          <w:p w14:paraId="7F62499F" w14:textId="77777777" w:rsidR="003F357A" w:rsidRPr="009F746E" w:rsidRDefault="003F357A" w:rsidP="003F357A">
            <w:pPr>
              <w:jc w:val="both"/>
              <w:rPr>
                <w:rFonts w:ascii="Times New Roman" w:hAnsi="Times New Roman" w:cs="Times New Roman"/>
                <w:sz w:val="24"/>
                <w:szCs w:val="24"/>
              </w:rPr>
            </w:pPr>
          </w:p>
          <w:p w14:paraId="78AF4328" w14:textId="3D0C88CD" w:rsidR="003F357A" w:rsidRDefault="003F357A" w:rsidP="003F357A">
            <w:pPr>
              <w:ind w:left="1134" w:right="1134"/>
              <w:jc w:val="both"/>
              <w:rPr>
                <w:rFonts w:ascii="Times New Roman" w:hAnsi="Times New Roman" w:cs="Times New Roman"/>
                <w:sz w:val="24"/>
                <w:szCs w:val="24"/>
              </w:rPr>
            </w:pPr>
            <w:r w:rsidRPr="009F746E">
              <w:rPr>
                <w:rFonts w:ascii="Times New Roman" w:hAnsi="Times New Roman" w:cs="Times New Roman"/>
                <w:sz w:val="24"/>
                <w:szCs w:val="24"/>
              </w:rPr>
              <w:t>“Police Authorities were wrapped around the little fingers of Chief Constables because they never really knew what was going on … Chief Constables were bar</w:t>
            </w:r>
            <w:r w:rsidR="00D07EB1">
              <w:rPr>
                <w:rFonts w:ascii="Times New Roman" w:hAnsi="Times New Roman" w:cs="Times New Roman"/>
                <w:sz w:val="24"/>
                <w:szCs w:val="24"/>
              </w:rPr>
              <w:t xml:space="preserve">ely </w:t>
            </w:r>
            <w:r w:rsidRPr="009F746E">
              <w:rPr>
                <w:rFonts w:ascii="Times New Roman" w:hAnsi="Times New Roman" w:cs="Times New Roman"/>
                <w:sz w:val="24"/>
                <w:szCs w:val="24"/>
              </w:rPr>
              <w:t>accountable to their Police Authorities, it was lip service … it was always Chief Constables that were always the Kings of their Kingdom. Every Chief Constable was the King in their Kingdom. Locally Chief Constables could do what the hell they liked and boy did they do it! We are in the organisation all the time, accountability is on an on-going basis.”</w:t>
            </w:r>
          </w:p>
          <w:p w14:paraId="0DEA26B2" w14:textId="77777777" w:rsidR="003F357A" w:rsidRDefault="003F357A" w:rsidP="003F357A">
            <w:pPr>
              <w:ind w:left="1134" w:right="1134"/>
              <w:jc w:val="both"/>
              <w:rPr>
                <w:rFonts w:ascii="Times New Roman" w:hAnsi="Times New Roman" w:cs="Times New Roman"/>
                <w:sz w:val="24"/>
                <w:szCs w:val="24"/>
              </w:rPr>
            </w:pPr>
          </w:p>
          <w:p w14:paraId="76B05308" w14:textId="71E0B324" w:rsidR="003F357A" w:rsidRDefault="003F357A" w:rsidP="003F357A">
            <w:pPr>
              <w:jc w:val="both"/>
              <w:rPr>
                <w:rFonts w:ascii="Times New Roman" w:hAnsi="Times New Roman" w:cs="Times New Roman"/>
                <w:sz w:val="24"/>
                <w:szCs w:val="24"/>
              </w:rPr>
            </w:pPr>
            <w:r w:rsidRPr="009F746E">
              <w:rPr>
                <w:rFonts w:ascii="Times New Roman" w:hAnsi="Times New Roman" w:cs="Times New Roman"/>
                <w:sz w:val="24"/>
                <w:szCs w:val="24"/>
              </w:rPr>
              <w:t>However, my research also demonstrates how the accountability of Chief Constables to PCCs could be subject to a significant anomaly; namely, it might be predisposed by the relationship between Chief Constables and PCCs. In turn, this may lead accountability to be inconsistently administered and subject to significant variance. The accountability of Chief Constables could also be contingent on the calibre of PCCs, subject to their vagaries and hinge on luck.</w:t>
            </w:r>
          </w:p>
          <w:p w14:paraId="763824BB" w14:textId="77777777" w:rsidR="003F357A" w:rsidRPr="009F746E" w:rsidRDefault="003F357A" w:rsidP="003F357A">
            <w:pPr>
              <w:jc w:val="both"/>
              <w:rPr>
                <w:rFonts w:ascii="Times New Roman" w:hAnsi="Times New Roman" w:cs="Times New Roman"/>
                <w:sz w:val="24"/>
                <w:szCs w:val="24"/>
              </w:rPr>
            </w:pPr>
          </w:p>
          <w:p w14:paraId="656E63B3" w14:textId="62E6005C" w:rsidR="003F357A" w:rsidRDefault="003F357A" w:rsidP="003F357A">
            <w:pPr>
              <w:jc w:val="both"/>
              <w:rPr>
                <w:rFonts w:ascii="Times New Roman" w:hAnsi="Times New Roman" w:cs="Times New Roman"/>
                <w:sz w:val="24"/>
                <w:szCs w:val="24"/>
              </w:rPr>
            </w:pPr>
            <w:r w:rsidRPr="009F746E">
              <w:rPr>
                <w:rFonts w:ascii="Times New Roman" w:hAnsi="Times New Roman" w:cs="Times New Roman"/>
                <w:sz w:val="24"/>
                <w:szCs w:val="24"/>
              </w:rPr>
              <w:t>For example, one research respondent considered that current governance arrangements have potentially created inconsistences that could impact how effectively Chief Constables are held to account. More broadly, it was suggested that prior to their introduction PCCs lacked sufficient examination and with reflection may even be ‘a blunder’:</w:t>
            </w:r>
          </w:p>
          <w:p w14:paraId="2CA8AEF4" w14:textId="77777777" w:rsidR="003F357A" w:rsidRPr="009F746E" w:rsidRDefault="003F357A" w:rsidP="003F357A">
            <w:pPr>
              <w:jc w:val="both"/>
              <w:rPr>
                <w:rFonts w:ascii="Times New Roman" w:hAnsi="Times New Roman" w:cs="Times New Roman"/>
                <w:sz w:val="24"/>
                <w:szCs w:val="24"/>
              </w:rPr>
            </w:pPr>
          </w:p>
          <w:p w14:paraId="56F3A55D" w14:textId="5E4C7ED6" w:rsidR="003F357A" w:rsidRDefault="003F357A" w:rsidP="003F357A">
            <w:pPr>
              <w:ind w:left="1134" w:right="1134"/>
              <w:jc w:val="both"/>
              <w:rPr>
                <w:rFonts w:ascii="Times New Roman" w:hAnsi="Times New Roman" w:cs="Times New Roman"/>
                <w:sz w:val="24"/>
                <w:szCs w:val="24"/>
              </w:rPr>
            </w:pPr>
            <w:r w:rsidRPr="009F746E">
              <w:rPr>
                <w:rFonts w:ascii="Times New Roman" w:hAnsi="Times New Roman" w:cs="Times New Roman"/>
                <w:sz w:val="24"/>
                <w:szCs w:val="24"/>
              </w:rPr>
              <w:t>“For one person, even though they are elected, to replace the wisdom and contribution of 19 (Police Authority members) is a tall ask. There’s only one person (the PCC) providing scrutiny (of Chief Constables) and that’s a heavy responsibility, so in terms of scrutiny of course it’s a lot less. Palpably has it worked? No. In the absence of stress testing, thinking it through, why do we want this, what’s the problem we are trying to solve I suspect PCCs might, in hindsight, be regarded as a blunder.”</w:t>
            </w:r>
          </w:p>
          <w:p w14:paraId="37AABA6C" w14:textId="77777777" w:rsidR="003F357A" w:rsidRDefault="003F357A" w:rsidP="003F357A">
            <w:pPr>
              <w:ind w:left="1134" w:right="1134"/>
              <w:jc w:val="both"/>
              <w:rPr>
                <w:rFonts w:ascii="Times New Roman" w:hAnsi="Times New Roman" w:cs="Times New Roman"/>
                <w:sz w:val="24"/>
                <w:szCs w:val="24"/>
              </w:rPr>
            </w:pPr>
          </w:p>
          <w:p w14:paraId="5C1BCABB" w14:textId="2BBEA38B" w:rsidR="003F357A" w:rsidRDefault="003F357A" w:rsidP="003F357A">
            <w:pPr>
              <w:jc w:val="both"/>
              <w:rPr>
                <w:rFonts w:ascii="Times New Roman" w:hAnsi="Times New Roman" w:cs="Times New Roman"/>
                <w:sz w:val="24"/>
                <w:szCs w:val="24"/>
              </w:rPr>
            </w:pPr>
            <w:r w:rsidRPr="009F746E">
              <w:rPr>
                <w:rFonts w:ascii="Times New Roman" w:hAnsi="Times New Roman" w:cs="Times New Roman"/>
                <w:sz w:val="24"/>
                <w:szCs w:val="24"/>
              </w:rPr>
              <w:t xml:space="preserve">Further, a number of Chief Constables also asserted that the relationship between Chief Constables and PCCs could be administered inconsistently. While some strengths were identified, the risks PCCs bring to the accountability of Chief Constables could dominate and may even overshadow the governance of policing: </w:t>
            </w:r>
          </w:p>
          <w:p w14:paraId="4B94CAF6" w14:textId="77777777" w:rsidR="003F357A" w:rsidRPr="009F746E" w:rsidRDefault="003F357A" w:rsidP="003F357A">
            <w:pPr>
              <w:jc w:val="both"/>
              <w:rPr>
                <w:rFonts w:ascii="Times New Roman" w:hAnsi="Times New Roman" w:cs="Times New Roman"/>
                <w:sz w:val="24"/>
                <w:szCs w:val="24"/>
              </w:rPr>
            </w:pPr>
          </w:p>
          <w:p w14:paraId="313D61FE" w14:textId="1469A196" w:rsidR="003F357A" w:rsidRDefault="003F357A" w:rsidP="003F357A">
            <w:pPr>
              <w:ind w:left="1134" w:right="1134"/>
              <w:jc w:val="both"/>
              <w:rPr>
                <w:rFonts w:ascii="Times New Roman" w:hAnsi="Times New Roman" w:cs="Times New Roman"/>
                <w:sz w:val="24"/>
                <w:szCs w:val="24"/>
              </w:rPr>
            </w:pPr>
            <w:r w:rsidRPr="009F746E">
              <w:rPr>
                <w:rFonts w:ascii="Times New Roman" w:hAnsi="Times New Roman" w:cs="Times New Roman"/>
                <w:sz w:val="24"/>
                <w:szCs w:val="24"/>
              </w:rPr>
              <w:t>“Whilst it brings clarity, it brings timeliness, it reduces political infighting</w:t>
            </w:r>
            <w:r w:rsidR="00367B47">
              <w:rPr>
                <w:rFonts w:ascii="Times New Roman" w:hAnsi="Times New Roman" w:cs="Times New Roman"/>
                <w:sz w:val="24"/>
                <w:szCs w:val="24"/>
              </w:rPr>
              <w:t>,</w:t>
            </w:r>
            <w:r w:rsidRPr="009F746E">
              <w:rPr>
                <w:rFonts w:ascii="Times New Roman" w:hAnsi="Times New Roman" w:cs="Times New Roman"/>
                <w:sz w:val="24"/>
                <w:szCs w:val="24"/>
              </w:rPr>
              <w:t xml:space="preserve"> there is a significant risk that the relationship either becomes excessively hostile, excessively friendly or because of the weaknesses between the two, particularly where one has been selected by the other, there isn’t the balance, additional questioning or informing of the debate that a wider group would give. When it is operating at its pure best it has brought clarity about the ‘one to one’ </w:t>
            </w:r>
            <w:r w:rsidRPr="009F746E">
              <w:rPr>
                <w:rFonts w:ascii="Times New Roman" w:hAnsi="Times New Roman" w:cs="Times New Roman"/>
                <w:sz w:val="24"/>
                <w:szCs w:val="24"/>
              </w:rPr>
              <w:lastRenderedPageBreak/>
              <w:t>eye to eye, explain where we are, why are we here, what are we doing, what is the plan but because of poor safe‐ guards and governance arrangements it too quickly descends into personalities and subjectivity in which accountability becomes likeability, becomes re-electability. Accountability becomes all of those things it shouldn’t.</w:t>
            </w:r>
            <w:r>
              <w:rPr>
                <w:rFonts w:ascii="Times New Roman" w:hAnsi="Times New Roman" w:cs="Times New Roman"/>
                <w:sz w:val="24"/>
                <w:szCs w:val="24"/>
              </w:rPr>
              <w:t>”</w:t>
            </w:r>
          </w:p>
          <w:p w14:paraId="436581E2" w14:textId="77777777" w:rsidR="003F357A" w:rsidRDefault="003F357A" w:rsidP="003F357A">
            <w:pPr>
              <w:ind w:left="1134" w:right="1134"/>
              <w:jc w:val="both"/>
              <w:rPr>
                <w:rFonts w:ascii="Times New Roman" w:hAnsi="Times New Roman" w:cs="Times New Roman"/>
                <w:sz w:val="24"/>
                <w:szCs w:val="24"/>
              </w:rPr>
            </w:pPr>
          </w:p>
          <w:p w14:paraId="1AE522FE" w14:textId="28349EE8" w:rsidR="003F357A" w:rsidRDefault="003F357A" w:rsidP="003F357A">
            <w:pPr>
              <w:jc w:val="both"/>
              <w:rPr>
                <w:rFonts w:ascii="Times New Roman" w:hAnsi="Times New Roman" w:cs="Times New Roman"/>
                <w:sz w:val="24"/>
                <w:szCs w:val="24"/>
              </w:rPr>
            </w:pPr>
            <w:r w:rsidRPr="008A3854">
              <w:rPr>
                <w:rFonts w:ascii="Times New Roman" w:hAnsi="Times New Roman" w:cs="Times New Roman"/>
                <w:sz w:val="24"/>
                <w:szCs w:val="24"/>
              </w:rPr>
              <w:t xml:space="preserve">Accordingly, I make recommendations for reform – recommendations that should not be viewed as threatening the PCC model, but a means to improve the working relationships prescribed by the Policing Protocol and as a way to strengthen the accountability of Chief Constables. </w:t>
            </w:r>
          </w:p>
          <w:p w14:paraId="05C10207" w14:textId="77777777" w:rsidR="003F357A" w:rsidRDefault="003F357A" w:rsidP="003F357A">
            <w:pPr>
              <w:jc w:val="both"/>
              <w:rPr>
                <w:rFonts w:ascii="Times New Roman" w:hAnsi="Times New Roman" w:cs="Times New Roman"/>
                <w:sz w:val="24"/>
                <w:szCs w:val="24"/>
              </w:rPr>
            </w:pPr>
          </w:p>
          <w:p w14:paraId="637C3C51" w14:textId="2182A617" w:rsidR="003F357A" w:rsidRDefault="003F357A" w:rsidP="003F357A">
            <w:pPr>
              <w:jc w:val="both"/>
              <w:rPr>
                <w:rFonts w:ascii="Times New Roman" w:hAnsi="Times New Roman" w:cs="Times New Roman"/>
                <w:sz w:val="24"/>
                <w:szCs w:val="24"/>
              </w:rPr>
            </w:pPr>
            <w:r w:rsidRPr="008A3854">
              <w:rPr>
                <w:rFonts w:ascii="Times New Roman" w:hAnsi="Times New Roman" w:cs="Times New Roman"/>
                <w:sz w:val="24"/>
                <w:szCs w:val="24"/>
              </w:rPr>
              <w:t xml:space="preserve">Specifically, the Home Secretary should consult the parties bound by the Policing Protocol and review its suitability. The </w:t>
            </w:r>
            <w:r w:rsidR="00C74DAC">
              <w:rPr>
                <w:rFonts w:ascii="Times New Roman" w:hAnsi="Times New Roman" w:cs="Times New Roman"/>
                <w:sz w:val="24"/>
                <w:szCs w:val="24"/>
              </w:rPr>
              <w:t xml:space="preserve">Policing </w:t>
            </w:r>
            <w:r w:rsidRPr="008A3854">
              <w:rPr>
                <w:rFonts w:ascii="Times New Roman" w:hAnsi="Times New Roman" w:cs="Times New Roman"/>
                <w:sz w:val="24"/>
                <w:szCs w:val="24"/>
              </w:rPr>
              <w:t>Protocol is the statutory foundation of the relationship between PCCs and Chief Constables, yet my research shows change is needed. The P</w:t>
            </w:r>
            <w:r w:rsidR="00F9528F">
              <w:rPr>
                <w:rFonts w:ascii="Times New Roman" w:hAnsi="Times New Roman" w:cs="Times New Roman"/>
                <w:sz w:val="24"/>
                <w:szCs w:val="24"/>
              </w:rPr>
              <w:t>olicing P</w:t>
            </w:r>
            <w:r w:rsidRPr="008A3854">
              <w:rPr>
                <w:rFonts w:ascii="Times New Roman" w:hAnsi="Times New Roman" w:cs="Times New Roman"/>
                <w:sz w:val="24"/>
                <w:szCs w:val="24"/>
              </w:rPr>
              <w:t xml:space="preserve">rotocol’s working principles need refinement and greater clarity is essential. Therefore, the Home Secretary should consider whether the </w:t>
            </w:r>
            <w:r w:rsidR="002853D8">
              <w:rPr>
                <w:rFonts w:ascii="Times New Roman" w:hAnsi="Times New Roman" w:cs="Times New Roman"/>
                <w:sz w:val="24"/>
                <w:szCs w:val="24"/>
              </w:rPr>
              <w:t xml:space="preserve">Policing </w:t>
            </w:r>
            <w:r w:rsidRPr="008A3854">
              <w:rPr>
                <w:rFonts w:ascii="Times New Roman" w:hAnsi="Times New Roman" w:cs="Times New Roman"/>
                <w:sz w:val="24"/>
                <w:szCs w:val="24"/>
              </w:rPr>
              <w:t>Protocol needs to be varied or replaced.</w:t>
            </w:r>
          </w:p>
          <w:p w14:paraId="78D91746" w14:textId="77777777" w:rsidR="003F357A" w:rsidRDefault="003F357A" w:rsidP="003F357A">
            <w:pPr>
              <w:jc w:val="both"/>
              <w:rPr>
                <w:rFonts w:ascii="Times New Roman" w:hAnsi="Times New Roman" w:cs="Times New Roman"/>
                <w:sz w:val="24"/>
                <w:szCs w:val="24"/>
              </w:rPr>
            </w:pPr>
          </w:p>
          <w:p w14:paraId="145CD2A8" w14:textId="77777777" w:rsidR="00C57E16" w:rsidRDefault="003F357A" w:rsidP="003F357A">
            <w:pPr>
              <w:jc w:val="both"/>
              <w:rPr>
                <w:rFonts w:ascii="Times New Roman" w:hAnsi="Times New Roman" w:cs="Times New Roman"/>
                <w:sz w:val="24"/>
                <w:szCs w:val="24"/>
              </w:rPr>
            </w:pPr>
            <w:r>
              <w:rPr>
                <w:rFonts w:ascii="Times New Roman" w:hAnsi="Times New Roman" w:cs="Times New Roman"/>
                <w:sz w:val="24"/>
                <w:szCs w:val="24"/>
              </w:rPr>
              <w:t>Further,</w:t>
            </w:r>
            <w:r w:rsidRPr="008A3854">
              <w:rPr>
                <w:rFonts w:ascii="Times New Roman" w:hAnsi="Times New Roman" w:cs="Times New Roman"/>
                <w:sz w:val="24"/>
                <w:szCs w:val="24"/>
              </w:rPr>
              <w:t xml:space="preserve"> I call on the Home Secretary to issue an Accountability Code of Practice. This Code needs to be accessible and it must set out clear terms of reference, highlight cases of best practice and give examples of mechanisms that PCCs should use to hold Chief Constables to account. Importantly, this new Code </w:t>
            </w:r>
            <w:r w:rsidR="00824BE6">
              <w:rPr>
                <w:rFonts w:ascii="Times New Roman" w:hAnsi="Times New Roman" w:cs="Times New Roman"/>
                <w:sz w:val="24"/>
                <w:szCs w:val="24"/>
              </w:rPr>
              <w:t xml:space="preserve">of Practice </w:t>
            </w:r>
            <w:r w:rsidRPr="008A3854">
              <w:rPr>
                <w:rFonts w:ascii="Times New Roman" w:hAnsi="Times New Roman" w:cs="Times New Roman"/>
                <w:sz w:val="24"/>
                <w:szCs w:val="24"/>
              </w:rPr>
              <w:t>must apply to all PCCs in England and Wales to ensure that Chief Constables are held to account consistently across England and Wales</w:t>
            </w:r>
            <w:r>
              <w:rPr>
                <w:rFonts w:ascii="Times New Roman" w:hAnsi="Times New Roman" w:cs="Times New Roman"/>
                <w:sz w:val="24"/>
                <w:szCs w:val="24"/>
              </w:rPr>
              <w:t xml:space="preserve">. </w:t>
            </w:r>
          </w:p>
          <w:p w14:paraId="4B1B973B" w14:textId="77777777" w:rsidR="00C57E16" w:rsidRDefault="00C57E16" w:rsidP="003F357A">
            <w:pPr>
              <w:jc w:val="both"/>
              <w:rPr>
                <w:rFonts w:ascii="Times New Roman" w:hAnsi="Times New Roman" w:cs="Times New Roman"/>
                <w:sz w:val="24"/>
                <w:szCs w:val="24"/>
              </w:rPr>
            </w:pPr>
          </w:p>
          <w:p w14:paraId="3022EBA8" w14:textId="480A3838" w:rsidR="003F357A" w:rsidRPr="00544424" w:rsidRDefault="003F357A" w:rsidP="003F357A">
            <w:pPr>
              <w:jc w:val="both"/>
              <w:rPr>
                <w:rFonts w:ascii="Helvetica LT Pro Light" w:hAnsi="Helvetica LT Pro Light"/>
              </w:rPr>
            </w:pPr>
            <w:r>
              <w:rPr>
                <w:rFonts w:ascii="Times New Roman" w:hAnsi="Times New Roman" w:cs="Times New Roman"/>
                <w:sz w:val="24"/>
                <w:szCs w:val="24"/>
              </w:rPr>
              <w:t xml:space="preserve">As above, </w:t>
            </w:r>
            <w:r w:rsidRPr="00354E07">
              <w:rPr>
                <w:rFonts w:ascii="Times New Roman" w:hAnsi="Times New Roman" w:cs="Times New Roman"/>
                <w:sz w:val="24"/>
                <w:szCs w:val="24"/>
              </w:rPr>
              <w:t>I am happy to support th</w:t>
            </w:r>
            <w:r>
              <w:rPr>
                <w:rFonts w:ascii="Times New Roman" w:hAnsi="Times New Roman" w:cs="Times New Roman"/>
                <w:sz w:val="24"/>
                <w:szCs w:val="24"/>
              </w:rPr>
              <w:t xml:space="preserve">ese recommendations </w:t>
            </w:r>
            <w:r w:rsidRPr="00354E07">
              <w:rPr>
                <w:rFonts w:ascii="Times New Roman" w:hAnsi="Times New Roman" w:cs="Times New Roman"/>
                <w:sz w:val="24"/>
                <w:szCs w:val="24"/>
              </w:rPr>
              <w:t>and work with colleagues at The Police Foundation.</w:t>
            </w:r>
          </w:p>
          <w:p w14:paraId="622892B6" w14:textId="77777777" w:rsidR="00622CD4" w:rsidRPr="00516956" w:rsidRDefault="00622CD4" w:rsidP="00AF6EF5">
            <w:pPr>
              <w:rPr>
                <w:rFonts w:ascii="Times New Roman" w:hAnsi="Times New Roman" w:cs="Times New Roman"/>
                <w:sz w:val="24"/>
                <w:szCs w:val="24"/>
              </w:rPr>
            </w:pPr>
          </w:p>
          <w:p w14:paraId="49913B6A" w14:textId="01DB2690" w:rsidR="00622CD4" w:rsidRPr="00516956" w:rsidRDefault="004522D3" w:rsidP="00AF6EF5">
            <w:pPr>
              <w:rPr>
                <w:rFonts w:ascii="Times New Roman" w:hAnsi="Times New Roman" w:cs="Times New Roman"/>
                <w:sz w:val="24"/>
                <w:szCs w:val="24"/>
              </w:rPr>
            </w:pPr>
            <w:r w:rsidRPr="00516956">
              <w:rPr>
                <w:rFonts w:ascii="Times New Roman" w:hAnsi="Times New Roman" w:cs="Times New Roman"/>
                <w:sz w:val="24"/>
                <w:szCs w:val="24"/>
              </w:rPr>
              <w:t>I hope th</w:t>
            </w:r>
            <w:r w:rsidR="00B75365">
              <w:rPr>
                <w:rFonts w:ascii="Times New Roman" w:hAnsi="Times New Roman" w:cs="Times New Roman"/>
                <w:sz w:val="24"/>
                <w:szCs w:val="24"/>
              </w:rPr>
              <w:t xml:space="preserve">is submission </w:t>
            </w:r>
            <w:r w:rsidR="009A6C83">
              <w:rPr>
                <w:rFonts w:ascii="Times New Roman" w:hAnsi="Times New Roman" w:cs="Times New Roman"/>
                <w:sz w:val="24"/>
                <w:szCs w:val="24"/>
              </w:rPr>
              <w:t xml:space="preserve">and evidence </w:t>
            </w:r>
            <w:r w:rsidR="00B75365">
              <w:rPr>
                <w:rFonts w:ascii="Times New Roman" w:hAnsi="Times New Roman" w:cs="Times New Roman"/>
                <w:sz w:val="24"/>
                <w:szCs w:val="24"/>
              </w:rPr>
              <w:t>helps</w:t>
            </w:r>
            <w:r w:rsidR="0013334B">
              <w:rPr>
                <w:rFonts w:ascii="Times New Roman" w:hAnsi="Times New Roman" w:cs="Times New Roman"/>
                <w:sz w:val="24"/>
                <w:szCs w:val="24"/>
              </w:rPr>
              <w:t>.</w:t>
            </w:r>
            <w:r w:rsidR="004A1E47">
              <w:rPr>
                <w:rFonts w:ascii="Times New Roman" w:hAnsi="Times New Roman" w:cs="Times New Roman"/>
                <w:sz w:val="24"/>
                <w:szCs w:val="24"/>
              </w:rPr>
              <w:t xml:space="preserve"> </w:t>
            </w:r>
            <w:r w:rsidRPr="00516956">
              <w:rPr>
                <w:rFonts w:ascii="Times New Roman" w:hAnsi="Times New Roman" w:cs="Times New Roman"/>
                <w:sz w:val="24"/>
                <w:szCs w:val="24"/>
              </w:rPr>
              <w:t>If I can provide any further information</w:t>
            </w:r>
            <w:r w:rsidR="00516956">
              <w:rPr>
                <w:rFonts w:ascii="Times New Roman" w:hAnsi="Times New Roman" w:cs="Times New Roman"/>
                <w:sz w:val="24"/>
                <w:szCs w:val="24"/>
              </w:rPr>
              <w:t xml:space="preserve"> and </w:t>
            </w:r>
            <w:r w:rsidR="00C57952">
              <w:rPr>
                <w:rFonts w:ascii="Times New Roman" w:hAnsi="Times New Roman" w:cs="Times New Roman"/>
                <w:sz w:val="24"/>
                <w:szCs w:val="24"/>
              </w:rPr>
              <w:t xml:space="preserve">/ </w:t>
            </w:r>
            <w:r w:rsidR="00516956">
              <w:rPr>
                <w:rFonts w:ascii="Times New Roman" w:hAnsi="Times New Roman" w:cs="Times New Roman"/>
                <w:sz w:val="24"/>
                <w:szCs w:val="24"/>
              </w:rPr>
              <w:t>or assistance</w:t>
            </w:r>
            <w:r w:rsidR="001D0E04">
              <w:rPr>
                <w:rFonts w:ascii="Times New Roman" w:hAnsi="Times New Roman" w:cs="Times New Roman"/>
                <w:sz w:val="24"/>
                <w:szCs w:val="24"/>
              </w:rPr>
              <w:t xml:space="preserve">, </w:t>
            </w:r>
            <w:r w:rsidRPr="00516956">
              <w:rPr>
                <w:rFonts w:ascii="Times New Roman" w:hAnsi="Times New Roman" w:cs="Times New Roman"/>
                <w:sz w:val="24"/>
                <w:szCs w:val="24"/>
              </w:rPr>
              <w:t>please do not hesitate to contact me. Thank you</w:t>
            </w:r>
            <w:r w:rsidR="00516956">
              <w:rPr>
                <w:rFonts w:ascii="Times New Roman" w:hAnsi="Times New Roman" w:cs="Times New Roman"/>
                <w:sz w:val="24"/>
                <w:szCs w:val="24"/>
              </w:rPr>
              <w:t>,</w:t>
            </w:r>
            <w:r w:rsidRPr="00516956">
              <w:rPr>
                <w:rFonts w:ascii="Times New Roman" w:hAnsi="Times New Roman" w:cs="Times New Roman"/>
                <w:sz w:val="24"/>
                <w:szCs w:val="24"/>
              </w:rPr>
              <w:t xml:space="preserve"> with best wishes Simon</w:t>
            </w:r>
            <w:r w:rsidR="006E5D6C">
              <w:rPr>
                <w:rFonts w:ascii="Times New Roman" w:hAnsi="Times New Roman" w:cs="Times New Roman"/>
                <w:sz w:val="24"/>
                <w:szCs w:val="24"/>
              </w:rPr>
              <w:t>.</w:t>
            </w:r>
          </w:p>
          <w:p w14:paraId="63A12F8A" w14:textId="77777777" w:rsidR="00622CD4" w:rsidRPr="00516956" w:rsidRDefault="00622CD4" w:rsidP="00AF6EF5">
            <w:pPr>
              <w:rPr>
                <w:rFonts w:ascii="Times New Roman" w:hAnsi="Times New Roman" w:cs="Times New Roman"/>
                <w:sz w:val="24"/>
                <w:szCs w:val="24"/>
              </w:rPr>
            </w:pPr>
          </w:p>
          <w:p w14:paraId="39A9BFC3" w14:textId="77777777" w:rsidR="00622CD4" w:rsidRPr="00544424" w:rsidRDefault="00622CD4" w:rsidP="00AF6EF5">
            <w:pPr>
              <w:rPr>
                <w:rFonts w:ascii="Helvetica LT Pro Light" w:hAnsi="Helvetica LT Pro Light"/>
              </w:rPr>
            </w:pPr>
          </w:p>
          <w:p w14:paraId="402E74A1" w14:textId="77777777" w:rsidR="00622CD4" w:rsidRPr="00544424" w:rsidRDefault="00622CD4" w:rsidP="00AF6EF5">
            <w:pPr>
              <w:rPr>
                <w:rFonts w:ascii="Helvetica LT Pro Light" w:hAnsi="Helvetica LT Pro Light"/>
              </w:rPr>
            </w:pPr>
          </w:p>
          <w:p w14:paraId="513D27B1" w14:textId="77777777" w:rsidR="00622CD4" w:rsidRPr="00544424" w:rsidRDefault="00622CD4" w:rsidP="00AF6EF5">
            <w:pPr>
              <w:rPr>
                <w:rFonts w:ascii="Helvetica LT Pro Light" w:hAnsi="Helvetica LT Pro Light"/>
              </w:rPr>
            </w:pPr>
          </w:p>
          <w:p w14:paraId="32289E06" w14:textId="77777777" w:rsidR="00622CD4" w:rsidRPr="00544424" w:rsidRDefault="00622CD4" w:rsidP="00AF6EF5">
            <w:pPr>
              <w:rPr>
                <w:rFonts w:ascii="Helvetica LT Pro Light" w:hAnsi="Helvetica LT Pro Light"/>
              </w:rPr>
            </w:pPr>
          </w:p>
          <w:p w14:paraId="5B431529" w14:textId="77777777" w:rsidR="00622CD4" w:rsidRPr="00544424" w:rsidRDefault="00622CD4" w:rsidP="00AF6EF5">
            <w:pPr>
              <w:rPr>
                <w:rFonts w:ascii="Helvetica LT Pro Light" w:hAnsi="Helvetica LT Pro Light"/>
              </w:rPr>
            </w:pPr>
          </w:p>
          <w:p w14:paraId="378F9C96" w14:textId="77777777" w:rsidR="00622CD4" w:rsidRPr="00544424" w:rsidRDefault="00622CD4" w:rsidP="00AF6EF5">
            <w:pPr>
              <w:rPr>
                <w:rFonts w:ascii="Helvetica LT Pro Light" w:hAnsi="Helvetica LT Pro Light"/>
              </w:rPr>
            </w:pPr>
          </w:p>
          <w:p w14:paraId="1B770667" w14:textId="77777777" w:rsidR="00622CD4" w:rsidRPr="00544424" w:rsidRDefault="00622CD4" w:rsidP="00AF6EF5">
            <w:pPr>
              <w:rPr>
                <w:rFonts w:ascii="Helvetica LT Pro Light" w:hAnsi="Helvetica LT Pro Light"/>
              </w:rPr>
            </w:pPr>
          </w:p>
          <w:p w14:paraId="403D6413" w14:textId="77777777" w:rsidR="00622CD4" w:rsidRPr="00544424" w:rsidRDefault="00622CD4" w:rsidP="00AF6EF5">
            <w:pPr>
              <w:rPr>
                <w:rFonts w:ascii="Helvetica LT Pro Light" w:hAnsi="Helvetica LT Pro Light"/>
              </w:rPr>
            </w:pPr>
          </w:p>
          <w:p w14:paraId="0E3511C2" w14:textId="77777777" w:rsidR="00622CD4" w:rsidRPr="00544424" w:rsidRDefault="00622CD4" w:rsidP="00AF6EF5">
            <w:pPr>
              <w:rPr>
                <w:rFonts w:ascii="Helvetica LT Pro Light" w:hAnsi="Helvetica LT Pro Light"/>
              </w:rPr>
            </w:pPr>
          </w:p>
          <w:p w14:paraId="24F705B0" w14:textId="77777777" w:rsidR="00622CD4" w:rsidRPr="00544424" w:rsidRDefault="00622CD4" w:rsidP="00AF6EF5">
            <w:pPr>
              <w:rPr>
                <w:rFonts w:ascii="Helvetica LT Pro Light" w:hAnsi="Helvetica LT Pro Light"/>
              </w:rPr>
            </w:pPr>
          </w:p>
          <w:p w14:paraId="33A1EBFB" w14:textId="77777777" w:rsidR="00622CD4" w:rsidRPr="00544424" w:rsidRDefault="00622CD4" w:rsidP="00AF6EF5">
            <w:pPr>
              <w:rPr>
                <w:rFonts w:ascii="Helvetica LT Pro Light" w:hAnsi="Helvetica LT Pro Light"/>
              </w:rPr>
            </w:pPr>
          </w:p>
          <w:p w14:paraId="65E6DB1E" w14:textId="77777777" w:rsidR="00622CD4" w:rsidRPr="00544424" w:rsidRDefault="00622CD4" w:rsidP="00AF6EF5">
            <w:pPr>
              <w:rPr>
                <w:rFonts w:ascii="Helvetica LT Pro Light" w:hAnsi="Helvetica LT Pro Light"/>
              </w:rPr>
            </w:pPr>
          </w:p>
          <w:p w14:paraId="6470ED0E" w14:textId="77777777" w:rsidR="00622CD4" w:rsidRPr="00544424" w:rsidRDefault="00622CD4" w:rsidP="00AF6EF5">
            <w:pPr>
              <w:rPr>
                <w:rFonts w:ascii="Helvetica LT Pro Light" w:hAnsi="Helvetica LT Pro Light"/>
              </w:rPr>
            </w:pPr>
          </w:p>
          <w:p w14:paraId="5B432626" w14:textId="77777777" w:rsidR="00622CD4" w:rsidRPr="00544424" w:rsidRDefault="00622CD4" w:rsidP="00AF6EF5">
            <w:pPr>
              <w:rPr>
                <w:rFonts w:ascii="Helvetica LT Pro Light" w:hAnsi="Helvetica LT Pro Light"/>
              </w:rPr>
            </w:pPr>
          </w:p>
          <w:p w14:paraId="3A1B6782" w14:textId="77777777" w:rsidR="00622CD4" w:rsidRPr="00544424" w:rsidRDefault="00622CD4" w:rsidP="00AF6EF5">
            <w:pPr>
              <w:rPr>
                <w:rFonts w:ascii="Helvetica LT Pro Light" w:hAnsi="Helvetica LT Pro Light"/>
              </w:rPr>
            </w:pPr>
          </w:p>
          <w:p w14:paraId="485EA8B0" w14:textId="77777777" w:rsidR="00622CD4" w:rsidRPr="00544424" w:rsidRDefault="00622CD4" w:rsidP="00AF6EF5">
            <w:pPr>
              <w:rPr>
                <w:rFonts w:ascii="Helvetica LT Pro Light" w:hAnsi="Helvetica LT Pro Light"/>
              </w:rPr>
            </w:pPr>
          </w:p>
          <w:p w14:paraId="727A4632" w14:textId="77777777" w:rsidR="00622CD4" w:rsidRPr="00544424" w:rsidRDefault="00622CD4" w:rsidP="00AF6EF5">
            <w:pPr>
              <w:rPr>
                <w:rFonts w:ascii="Helvetica LT Pro Light" w:hAnsi="Helvetica LT Pro Light"/>
              </w:rPr>
            </w:pPr>
          </w:p>
          <w:p w14:paraId="57E3D955" w14:textId="77777777" w:rsidR="00622CD4" w:rsidRPr="00544424" w:rsidRDefault="00622CD4" w:rsidP="00AF6EF5">
            <w:pPr>
              <w:rPr>
                <w:rFonts w:ascii="Helvetica LT Pro Light" w:hAnsi="Helvetica LT Pro Light"/>
              </w:rPr>
            </w:pPr>
          </w:p>
        </w:tc>
      </w:tr>
    </w:tbl>
    <w:p w14:paraId="22B0A552" w14:textId="612FBC47" w:rsidR="007B1130" w:rsidRPr="00182DF1" w:rsidRDefault="007B1130" w:rsidP="00AF6EF5">
      <w:pPr>
        <w:spacing w:before="240"/>
        <w:rPr>
          <w:rFonts w:ascii="Rockwell" w:hAnsi="Rockwell"/>
          <w:color w:val="00AEEF"/>
          <w:sz w:val="36"/>
          <w:szCs w:val="36"/>
        </w:rPr>
      </w:pPr>
      <w:r w:rsidRPr="00182DF1">
        <w:rPr>
          <w:rFonts w:ascii="Rockwell" w:hAnsi="Rockwell"/>
          <w:color w:val="00AEEF"/>
          <w:sz w:val="36"/>
          <w:szCs w:val="36"/>
        </w:rPr>
        <w:lastRenderedPageBreak/>
        <w:t>Respondent details and preferences</w:t>
      </w:r>
    </w:p>
    <w:tbl>
      <w:tblPr>
        <w:tblStyle w:val="TableGrid"/>
        <w:tblW w:w="0" w:type="auto"/>
        <w:tblLook w:val="04A0" w:firstRow="1" w:lastRow="0" w:firstColumn="1" w:lastColumn="0" w:noHBand="0" w:noVBand="1"/>
      </w:tblPr>
      <w:tblGrid>
        <w:gridCol w:w="9016"/>
      </w:tblGrid>
      <w:tr w:rsidR="00C23F76" w:rsidRPr="00544424" w14:paraId="22B0A556" w14:textId="77777777" w:rsidTr="00104EB3">
        <w:tc>
          <w:tcPr>
            <w:tcW w:w="9242" w:type="dxa"/>
            <w:tcBorders>
              <w:bottom w:val="single" w:sz="4" w:space="0" w:color="auto"/>
            </w:tcBorders>
          </w:tcPr>
          <w:p w14:paraId="22B0A553" w14:textId="77777777" w:rsidR="00C23F76" w:rsidRPr="00544424" w:rsidRDefault="00C23F76" w:rsidP="00AF6EF5">
            <w:pPr>
              <w:rPr>
                <w:rFonts w:ascii="Helvetica LT Pro Light" w:hAnsi="Helvetica LT Pro Light"/>
              </w:rPr>
            </w:pPr>
          </w:p>
          <w:p w14:paraId="22B0A554" w14:textId="77777777" w:rsidR="00C23F76" w:rsidRPr="0015213A" w:rsidRDefault="00C23F76" w:rsidP="00AF6EF5">
            <w:pPr>
              <w:rPr>
                <w:rFonts w:ascii="Arial" w:hAnsi="Arial" w:cs="Arial"/>
                <w:sz w:val="21"/>
                <w:szCs w:val="21"/>
              </w:rPr>
            </w:pPr>
            <w:r w:rsidRPr="0015213A">
              <w:rPr>
                <w:rFonts w:ascii="Arial" w:hAnsi="Arial" w:cs="Arial"/>
                <w:sz w:val="21"/>
                <w:szCs w:val="21"/>
              </w:rPr>
              <w:t>This response is submitted by/on behalf of (</w:t>
            </w:r>
            <w:r w:rsidR="00A562AD" w:rsidRPr="0015213A">
              <w:rPr>
                <w:rFonts w:ascii="Arial" w:hAnsi="Arial" w:cs="Arial"/>
                <w:sz w:val="21"/>
                <w:szCs w:val="21"/>
              </w:rPr>
              <w:t xml:space="preserve">name of </w:t>
            </w:r>
            <w:r w:rsidRPr="0015213A">
              <w:rPr>
                <w:rFonts w:ascii="Arial" w:hAnsi="Arial" w:cs="Arial"/>
                <w:sz w:val="21"/>
                <w:szCs w:val="21"/>
              </w:rPr>
              <w:t>individual, group or organisation):</w:t>
            </w:r>
          </w:p>
          <w:p w14:paraId="22B0A555" w14:textId="77777777" w:rsidR="00C23F76" w:rsidRPr="00544424" w:rsidRDefault="00C23F76" w:rsidP="00AF6EF5">
            <w:pPr>
              <w:rPr>
                <w:rFonts w:ascii="Helvetica LT Pro Light" w:hAnsi="Helvetica LT Pro Light"/>
              </w:rPr>
            </w:pPr>
          </w:p>
        </w:tc>
      </w:tr>
      <w:tr w:rsidR="00C23F76" w:rsidRPr="00544424" w14:paraId="22B0A55C" w14:textId="77777777" w:rsidTr="00104EB3">
        <w:tc>
          <w:tcPr>
            <w:tcW w:w="9242" w:type="dxa"/>
            <w:tcBorders>
              <w:top w:val="single" w:sz="4" w:space="0" w:color="auto"/>
              <w:left w:val="single" w:sz="4" w:space="0" w:color="auto"/>
              <w:bottom w:val="single" w:sz="4" w:space="0" w:color="auto"/>
              <w:right w:val="single" w:sz="4" w:space="0" w:color="auto"/>
            </w:tcBorders>
          </w:tcPr>
          <w:p w14:paraId="22B0A557" w14:textId="27E62887" w:rsidR="00C23F76" w:rsidRPr="00544424" w:rsidRDefault="00747FDC" w:rsidP="00AF6EF5">
            <w:pPr>
              <w:rPr>
                <w:rFonts w:ascii="Helvetica LT Pro Light" w:hAnsi="Helvetica LT Pro Light"/>
              </w:rPr>
            </w:pPr>
            <w:r>
              <w:rPr>
                <w:rFonts w:ascii="Helvetica LT Pro Light" w:hAnsi="Helvetica LT Pro Light"/>
              </w:rPr>
              <w:t xml:space="preserve">Dr Simon Cooper, School of Law, University of Essex. </w:t>
            </w:r>
          </w:p>
          <w:p w14:paraId="22B0A558" w14:textId="77777777" w:rsidR="00C23F76" w:rsidRPr="00544424" w:rsidRDefault="00C23F76" w:rsidP="00AF6EF5">
            <w:pPr>
              <w:rPr>
                <w:rFonts w:ascii="Helvetica LT Pro Light" w:hAnsi="Helvetica LT Pro Light"/>
              </w:rPr>
            </w:pPr>
          </w:p>
          <w:p w14:paraId="22B0A559" w14:textId="77777777" w:rsidR="00C23F76" w:rsidRPr="00544424" w:rsidRDefault="00C23F76" w:rsidP="00AF6EF5">
            <w:pPr>
              <w:rPr>
                <w:rFonts w:ascii="Helvetica LT Pro Light" w:hAnsi="Helvetica LT Pro Light"/>
              </w:rPr>
            </w:pPr>
          </w:p>
          <w:p w14:paraId="22B0A55A" w14:textId="77777777" w:rsidR="00C23F76" w:rsidRPr="00544424" w:rsidRDefault="00C23F76" w:rsidP="00AF6EF5">
            <w:pPr>
              <w:rPr>
                <w:rFonts w:ascii="Helvetica LT Pro Light" w:hAnsi="Helvetica LT Pro Light"/>
              </w:rPr>
            </w:pPr>
          </w:p>
          <w:p w14:paraId="22B0A55B" w14:textId="77777777" w:rsidR="00C23F76" w:rsidRPr="00544424" w:rsidRDefault="00C23F76" w:rsidP="00AF6EF5">
            <w:pPr>
              <w:rPr>
                <w:rFonts w:ascii="Helvetica LT Pro Light" w:hAnsi="Helvetica LT Pro Light"/>
              </w:rPr>
            </w:pPr>
          </w:p>
        </w:tc>
      </w:tr>
    </w:tbl>
    <w:p w14:paraId="22B0A55D" w14:textId="77777777" w:rsidR="00CF0976" w:rsidRPr="00544424" w:rsidRDefault="00CF0976" w:rsidP="00AF6EF5">
      <w:pPr>
        <w:rPr>
          <w:rFonts w:ascii="Helvetica LT Pro Light" w:hAnsi="Helvetica LT Pro Light"/>
        </w:rPr>
      </w:pPr>
    </w:p>
    <w:tbl>
      <w:tblPr>
        <w:tblStyle w:val="TableGrid"/>
        <w:tblW w:w="0" w:type="auto"/>
        <w:tblLook w:val="04A0" w:firstRow="1" w:lastRow="0" w:firstColumn="1" w:lastColumn="0" w:noHBand="0" w:noVBand="1"/>
      </w:tblPr>
      <w:tblGrid>
        <w:gridCol w:w="9016"/>
      </w:tblGrid>
      <w:tr w:rsidR="00C23F76" w:rsidRPr="00544424" w14:paraId="22B0A561" w14:textId="77777777" w:rsidTr="00637547">
        <w:tc>
          <w:tcPr>
            <w:tcW w:w="9242" w:type="dxa"/>
          </w:tcPr>
          <w:p w14:paraId="22B0A55E" w14:textId="77777777" w:rsidR="00C23F76" w:rsidRPr="00104EB3" w:rsidRDefault="00C23F76" w:rsidP="00AF6EF5">
            <w:pPr>
              <w:rPr>
                <w:rFonts w:ascii="Arial" w:hAnsi="Arial" w:cs="Arial"/>
              </w:rPr>
            </w:pPr>
          </w:p>
          <w:p w14:paraId="22B0A55F" w14:textId="27DFAF25" w:rsidR="00C23F76" w:rsidRPr="00104EB3" w:rsidRDefault="00C23F76" w:rsidP="00AF6EF5">
            <w:pPr>
              <w:rPr>
                <w:rFonts w:ascii="Arial" w:hAnsi="Arial" w:cs="Arial"/>
                <w:sz w:val="21"/>
                <w:szCs w:val="21"/>
              </w:rPr>
            </w:pPr>
            <w:r w:rsidRPr="00104EB3">
              <w:rPr>
                <w:rFonts w:ascii="Arial" w:hAnsi="Arial" w:cs="Arial"/>
                <w:sz w:val="21"/>
                <w:szCs w:val="21"/>
              </w:rPr>
              <w:t xml:space="preserve">I agree that the </w:t>
            </w:r>
            <w:r w:rsidR="004A3128" w:rsidRPr="00104EB3">
              <w:rPr>
                <w:rFonts w:ascii="Arial" w:hAnsi="Arial" w:cs="Arial"/>
                <w:sz w:val="21"/>
                <w:szCs w:val="21"/>
              </w:rPr>
              <w:t xml:space="preserve">individual, </w:t>
            </w:r>
            <w:r w:rsidR="00C10EA0" w:rsidRPr="00104EB3">
              <w:rPr>
                <w:rFonts w:ascii="Arial" w:hAnsi="Arial" w:cs="Arial"/>
                <w:sz w:val="21"/>
                <w:szCs w:val="21"/>
              </w:rPr>
              <w:t>group,</w:t>
            </w:r>
            <w:r w:rsidR="004A3128" w:rsidRPr="00104EB3">
              <w:rPr>
                <w:rFonts w:ascii="Arial" w:hAnsi="Arial" w:cs="Arial"/>
                <w:sz w:val="21"/>
                <w:szCs w:val="21"/>
              </w:rPr>
              <w:t xml:space="preserve"> or organisation named above</w:t>
            </w:r>
            <w:r w:rsidRPr="00104EB3">
              <w:rPr>
                <w:rFonts w:ascii="Arial" w:hAnsi="Arial" w:cs="Arial"/>
                <w:sz w:val="21"/>
                <w:szCs w:val="21"/>
              </w:rPr>
              <w:t xml:space="preserve"> can be listed</w:t>
            </w:r>
            <w:r w:rsidR="00A562AD" w:rsidRPr="00104EB3">
              <w:rPr>
                <w:rFonts w:ascii="Arial" w:hAnsi="Arial" w:cs="Arial"/>
                <w:sz w:val="21"/>
                <w:szCs w:val="21"/>
              </w:rPr>
              <w:t xml:space="preserve"> as a </w:t>
            </w:r>
            <w:r w:rsidR="004A3128" w:rsidRPr="00104EB3">
              <w:rPr>
                <w:rFonts w:ascii="Arial" w:hAnsi="Arial" w:cs="Arial"/>
                <w:sz w:val="21"/>
                <w:szCs w:val="21"/>
              </w:rPr>
              <w:t>respondent</w:t>
            </w:r>
            <w:r w:rsidRPr="00104EB3">
              <w:rPr>
                <w:rFonts w:ascii="Arial" w:hAnsi="Arial" w:cs="Arial"/>
                <w:sz w:val="21"/>
                <w:szCs w:val="21"/>
              </w:rPr>
              <w:t xml:space="preserve"> in the Review’s reporting.</w:t>
            </w:r>
          </w:p>
          <w:p w14:paraId="22B0A560" w14:textId="77777777" w:rsidR="00C23F76" w:rsidRPr="00104EB3" w:rsidRDefault="00C23F76" w:rsidP="00AF6EF5">
            <w:pPr>
              <w:rPr>
                <w:rFonts w:ascii="Arial" w:hAnsi="Arial" w:cs="Arial"/>
              </w:rPr>
            </w:pPr>
          </w:p>
        </w:tc>
      </w:tr>
      <w:tr w:rsidR="00C23F76" w:rsidRPr="00544424" w14:paraId="22B0A565" w14:textId="77777777" w:rsidTr="00637547">
        <w:tc>
          <w:tcPr>
            <w:tcW w:w="9242" w:type="dxa"/>
          </w:tcPr>
          <w:p w14:paraId="22B0A562" w14:textId="77777777" w:rsidR="00C23F76" w:rsidRPr="00544424" w:rsidRDefault="00C23F76" w:rsidP="00AF6EF5">
            <w:pPr>
              <w:rPr>
                <w:rFonts w:ascii="Helvetica LT Pro Light" w:hAnsi="Helvetica LT Pro Light"/>
                <w:i/>
              </w:rPr>
            </w:pPr>
          </w:p>
          <w:p w14:paraId="22B0A564" w14:textId="43AD947D" w:rsidR="00C23F76" w:rsidRPr="00544424" w:rsidRDefault="00C23F76" w:rsidP="00747FDC">
            <w:pPr>
              <w:rPr>
                <w:rFonts w:ascii="Helvetica LT Pro Light" w:hAnsi="Helvetica LT Pro Light"/>
                <w:i/>
              </w:rPr>
            </w:pPr>
            <w:r w:rsidRPr="0015213A">
              <w:rPr>
                <w:rFonts w:ascii="Arial" w:hAnsi="Arial" w:cs="Arial"/>
                <w:i/>
              </w:rPr>
              <w:t xml:space="preserve">Delete as applicable: </w:t>
            </w:r>
            <w:r w:rsidRPr="0015213A">
              <w:rPr>
                <w:rFonts w:ascii="Arial" w:hAnsi="Arial" w:cs="Arial"/>
                <w:b/>
              </w:rPr>
              <w:t xml:space="preserve">Yes </w:t>
            </w:r>
          </w:p>
        </w:tc>
      </w:tr>
    </w:tbl>
    <w:p w14:paraId="22B0A566" w14:textId="77777777" w:rsidR="00CF0976" w:rsidRPr="00544424" w:rsidRDefault="00CF0976" w:rsidP="00AF6EF5">
      <w:pPr>
        <w:rPr>
          <w:rFonts w:ascii="Helvetica LT Pro Light" w:hAnsi="Helvetica LT Pro Light"/>
        </w:rPr>
      </w:pPr>
    </w:p>
    <w:tbl>
      <w:tblPr>
        <w:tblStyle w:val="TableGrid"/>
        <w:tblW w:w="0" w:type="auto"/>
        <w:tblLook w:val="04A0" w:firstRow="1" w:lastRow="0" w:firstColumn="1" w:lastColumn="0" w:noHBand="0" w:noVBand="1"/>
      </w:tblPr>
      <w:tblGrid>
        <w:gridCol w:w="9016"/>
      </w:tblGrid>
      <w:tr w:rsidR="00C23F76" w:rsidRPr="00544424" w14:paraId="22B0A56A" w14:textId="77777777" w:rsidTr="00637547">
        <w:tc>
          <w:tcPr>
            <w:tcW w:w="9242" w:type="dxa"/>
          </w:tcPr>
          <w:p w14:paraId="22B0A567" w14:textId="77777777" w:rsidR="00C23F76" w:rsidRPr="00544424" w:rsidRDefault="00C23F76" w:rsidP="00AF6EF5">
            <w:pPr>
              <w:rPr>
                <w:rFonts w:ascii="Helvetica LT Pro Light" w:hAnsi="Helvetica LT Pro Light"/>
              </w:rPr>
            </w:pPr>
          </w:p>
          <w:p w14:paraId="22B0A568" w14:textId="4B4EE9D2" w:rsidR="00C23F76" w:rsidRPr="0015213A" w:rsidRDefault="00C23F76" w:rsidP="0015213A">
            <w:pPr>
              <w:spacing w:line="276" w:lineRule="auto"/>
              <w:rPr>
                <w:rFonts w:ascii="Arial" w:hAnsi="Arial" w:cs="Arial"/>
                <w:sz w:val="21"/>
                <w:szCs w:val="21"/>
              </w:rPr>
            </w:pPr>
            <w:r w:rsidRPr="0015213A">
              <w:rPr>
                <w:rFonts w:ascii="Arial" w:hAnsi="Arial" w:cs="Arial"/>
                <w:sz w:val="21"/>
                <w:szCs w:val="21"/>
              </w:rPr>
              <w:t xml:space="preserve">I agree that the views and information provided in this submission can be attributed to the </w:t>
            </w:r>
            <w:r w:rsidR="004A3128" w:rsidRPr="0015213A">
              <w:rPr>
                <w:rFonts w:ascii="Arial" w:hAnsi="Arial" w:cs="Arial"/>
                <w:sz w:val="21"/>
                <w:szCs w:val="21"/>
              </w:rPr>
              <w:t xml:space="preserve">individual, </w:t>
            </w:r>
            <w:r w:rsidR="00C10EA0" w:rsidRPr="0015213A">
              <w:rPr>
                <w:rFonts w:ascii="Arial" w:hAnsi="Arial" w:cs="Arial"/>
                <w:sz w:val="21"/>
                <w:szCs w:val="21"/>
              </w:rPr>
              <w:t>group,</w:t>
            </w:r>
            <w:r w:rsidR="004A3128" w:rsidRPr="0015213A">
              <w:rPr>
                <w:rFonts w:ascii="Arial" w:hAnsi="Arial" w:cs="Arial"/>
                <w:sz w:val="21"/>
                <w:szCs w:val="21"/>
              </w:rPr>
              <w:t xml:space="preserve"> or organisation </w:t>
            </w:r>
            <w:r w:rsidRPr="0015213A">
              <w:rPr>
                <w:rFonts w:ascii="Arial" w:hAnsi="Arial" w:cs="Arial"/>
                <w:sz w:val="21"/>
                <w:szCs w:val="21"/>
              </w:rPr>
              <w:t>(named above)</w:t>
            </w:r>
            <w:r w:rsidR="00315555" w:rsidRPr="0015213A">
              <w:rPr>
                <w:rFonts w:ascii="Arial" w:hAnsi="Arial" w:cs="Arial"/>
                <w:sz w:val="21"/>
                <w:szCs w:val="21"/>
              </w:rPr>
              <w:t>,</w:t>
            </w:r>
            <w:r w:rsidRPr="0015213A">
              <w:rPr>
                <w:rFonts w:ascii="Arial" w:hAnsi="Arial" w:cs="Arial"/>
                <w:sz w:val="21"/>
                <w:szCs w:val="21"/>
              </w:rPr>
              <w:t xml:space="preserve"> including in the form of direct quotations</w:t>
            </w:r>
            <w:r w:rsidR="00315555" w:rsidRPr="0015213A">
              <w:rPr>
                <w:rFonts w:ascii="Arial" w:hAnsi="Arial" w:cs="Arial"/>
                <w:sz w:val="21"/>
                <w:szCs w:val="21"/>
              </w:rPr>
              <w:t>,</w:t>
            </w:r>
            <w:r w:rsidRPr="0015213A">
              <w:rPr>
                <w:rFonts w:ascii="Arial" w:hAnsi="Arial" w:cs="Arial"/>
                <w:sz w:val="21"/>
                <w:szCs w:val="21"/>
              </w:rPr>
              <w:t xml:space="preserve"> within the Review’s reporting.</w:t>
            </w:r>
          </w:p>
          <w:p w14:paraId="22B0A569" w14:textId="77777777" w:rsidR="00C23F76" w:rsidRPr="00544424" w:rsidRDefault="00C23F76" w:rsidP="00AF6EF5">
            <w:pPr>
              <w:rPr>
                <w:rFonts w:ascii="Helvetica LT Pro Light" w:hAnsi="Helvetica LT Pro Light"/>
              </w:rPr>
            </w:pPr>
          </w:p>
        </w:tc>
      </w:tr>
      <w:tr w:rsidR="00C23F76" w:rsidRPr="00544424" w14:paraId="22B0A56E" w14:textId="77777777" w:rsidTr="00637547">
        <w:tc>
          <w:tcPr>
            <w:tcW w:w="9242" w:type="dxa"/>
          </w:tcPr>
          <w:p w14:paraId="22B0A56B" w14:textId="77777777" w:rsidR="00C23F76" w:rsidRPr="0015213A" w:rsidRDefault="00C23F76" w:rsidP="00AF6EF5">
            <w:pPr>
              <w:rPr>
                <w:rFonts w:ascii="Arial" w:hAnsi="Arial" w:cs="Arial"/>
                <w:i/>
                <w:sz w:val="21"/>
                <w:szCs w:val="21"/>
              </w:rPr>
            </w:pPr>
          </w:p>
          <w:p w14:paraId="22B0A56C" w14:textId="75266A41" w:rsidR="00C23F76" w:rsidRPr="0015213A" w:rsidRDefault="00C23F76" w:rsidP="00AF6EF5">
            <w:pPr>
              <w:rPr>
                <w:rFonts w:ascii="Arial" w:hAnsi="Arial" w:cs="Arial"/>
                <w:b/>
                <w:sz w:val="21"/>
                <w:szCs w:val="21"/>
              </w:rPr>
            </w:pPr>
            <w:r w:rsidRPr="0015213A">
              <w:rPr>
                <w:rFonts w:ascii="Arial" w:hAnsi="Arial" w:cs="Arial"/>
                <w:i/>
                <w:sz w:val="21"/>
                <w:szCs w:val="21"/>
              </w:rPr>
              <w:t xml:space="preserve">Delete as applicable: </w:t>
            </w:r>
            <w:r w:rsidRPr="0015213A">
              <w:rPr>
                <w:rFonts w:ascii="Arial" w:hAnsi="Arial" w:cs="Arial"/>
                <w:b/>
                <w:sz w:val="21"/>
                <w:szCs w:val="21"/>
              </w:rPr>
              <w:t xml:space="preserve">Yes </w:t>
            </w:r>
          </w:p>
          <w:p w14:paraId="22B0A56D" w14:textId="77777777" w:rsidR="00C23F76" w:rsidRPr="00544424" w:rsidRDefault="00C23F76" w:rsidP="00AF6EF5">
            <w:pPr>
              <w:rPr>
                <w:rFonts w:ascii="Helvetica LT Pro Light" w:hAnsi="Helvetica LT Pro Light"/>
                <w:i/>
              </w:rPr>
            </w:pPr>
          </w:p>
        </w:tc>
      </w:tr>
    </w:tbl>
    <w:p w14:paraId="22B0A56F" w14:textId="77777777" w:rsidR="00CF0976" w:rsidRPr="00544424" w:rsidRDefault="00CF0976" w:rsidP="00AF6EF5">
      <w:pPr>
        <w:rPr>
          <w:rFonts w:ascii="Helvetica LT Pro Light" w:hAnsi="Helvetica LT Pro Light"/>
        </w:rPr>
      </w:pPr>
    </w:p>
    <w:tbl>
      <w:tblPr>
        <w:tblStyle w:val="TableGrid"/>
        <w:tblW w:w="0" w:type="auto"/>
        <w:tblLook w:val="04A0" w:firstRow="1" w:lastRow="0" w:firstColumn="1" w:lastColumn="0" w:noHBand="0" w:noVBand="1"/>
      </w:tblPr>
      <w:tblGrid>
        <w:gridCol w:w="9016"/>
      </w:tblGrid>
      <w:tr w:rsidR="00C23F76" w:rsidRPr="00544424" w14:paraId="22B0A573" w14:textId="77777777" w:rsidTr="00637547">
        <w:tc>
          <w:tcPr>
            <w:tcW w:w="9242" w:type="dxa"/>
          </w:tcPr>
          <w:p w14:paraId="22B0A570" w14:textId="77777777" w:rsidR="00C23F76" w:rsidRPr="00544424" w:rsidRDefault="00C23F76" w:rsidP="00AF6EF5">
            <w:pPr>
              <w:rPr>
                <w:rFonts w:ascii="Helvetica LT Pro Light" w:hAnsi="Helvetica LT Pro Light"/>
              </w:rPr>
            </w:pPr>
          </w:p>
          <w:p w14:paraId="22B0A571" w14:textId="77777777" w:rsidR="00C23F76" w:rsidRPr="0015213A" w:rsidRDefault="00C23F76" w:rsidP="00AF6EF5">
            <w:pPr>
              <w:rPr>
                <w:rFonts w:ascii="Arial" w:hAnsi="Arial" w:cs="Arial"/>
                <w:sz w:val="21"/>
                <w:szCs w:val="21"/>
              </w:rPr>
            </w:pPr>
            <w:r w:rsidRPr="0015213A">
              <w:rPr>
                <w:rFonts w:ascii="Arial" w:hAnsi="Arial" w:cs="Arial"/>
                <w:sz w:val="21"/>
                <w:szCs w:val="21"/>
              </w:rPr>
              <w:t>I am happy for the Police Foundation to contact me in relation to this submission, (for instance for clarification or further information).</w:t>
            </w:r>
          </w:p>
          <w:p w14:paraId="22B0A572" w14:textId="77777777" w:rsidR="00C23F76" w:rsidRPr="00544424" w:rsidRDefault="00C23F76" w:rsidP="00AF6EF5">
            <w:pPr>
              <w:rPr>
                <w:rFonts w:ascii="Helvetica LT Pro Light" w:hAnsi="Helvetica LT Pro Light"/>
              </w:rPr>
            </w:pPr>
          </w:p>
        </w:tc>
      </w:tr>
      <w:tr w:rsidR="00C23F76" w:rsidRPr="00544424" w14:paraId="22B0A577" w14:textId="77777777" w:rsidTr="00637547">
        <w:tc>
          <w:tcPr>
            <w:tcW w:w="9242" w:type="dxa"/>
          </w:tcPr>
          <w:p w14:paraId="22B0A574" w14:textId="77777777" w:rsidR="00C23F76" w:rsidRPr="0015213A" w:rsidRDefault="00C23F76" w:rsidP="00AF6EF5">
            <w:pPr>
              <w:rPr>
                <w:rFonts w:ascii="Arial" w:hAnsi="Arial" w:cs="Arial"/>
                <w:i/>
                <w:sz w:val="21"/>
                <w:szCs w:val="21"/>
              </w:rPr>
            </w:pPr>
          </w:p>
          <w:p w14:paraId="22B0A575" w14:textId="5DC74090" w:rsidR="00C23F76" w:rsidRPr="0015213A" w:rsidRDefault="00C23F76" w:rsidP="00AF6EF5">
            <w:pPr>
              <w:rPr>
                <w:rFonts w:ascii="Arial" w:hAnsi="Arial" w:cs="Arial"/>
                <w:b/>
                <w:sz w:val="21"/>
                <w:szCs w:val="21"/>
              </w:rPr>
            </w:pPr>
            <w:r w:rsidRPr="0015213A">
              <w:rPr>
                <w:rFonts w:ascii="Arial" w:hAnsi="Arial" w:cs="Arial"/>
                <w:i/>
                <w:sz w:val="21"/>
                <w:szCs w:val="21"/>
              </w:rPr>
              <w:t xml:space="preserve">Delete as applicable: </w:t>
            </w:r>
            <w:r w:rsidRPr="0015213A">
              <w:rPr>
                <w:rFonts w:ascii="Arial" w:hAnsi="Arial" w:cs="Arial"/>
                <w:b/>
                <w:sz w:val="21"/>
                <w:szCs w:val="21"/>
              </w:rPr>
              <w:t xml:space="preserve">Yes </w:t>
            </w:r>
          </w:p>
          <w:p w14:paraId="22B0A576" w14:textId="77777777" w:rsidR="00C23F76" w:rsidRPr="0015213A" w:rsidRDefault="00C23F76" w:rsidP="00AF6EF5">
            <w:pPr>
              <w:rPr>
                <w:rFonts w:ascii="Arial" w:hAnsi="Arial" w:cs="Arial"/>
                <w:i/>
                <w:sz w:val="21"/>
                <w:szCs w:val="21"/>
              </w:rPr>
            </w:pPr>
          </w:p>
        </w:tc>
      </w:tr>
      <w:tr w:rsidR="00C23F76" w:rsidRPr="00544424" w14:paraId="22B0A581" w14:textId="77777777" w:rsidTr="00637547">
        <w:tc>
          <w:tcPr>
            <w:tcW w:w="9242" w:type="dxa"/>
          </w:tcPr>
          <w:p w14:paraId="22B0A579" w14:textId="3C6D4A0F" w:rsidR="00C23F76" w:rsidRPr="0015213A" w:rsidRDefault="00C23F76" w:rsidP="00AF6EF5">
            <w:pPr>
              <w:rPr>
                <w:rFonts w:ascii="Arial" w:hAnsi="Arial" w:cs="Arial"/>
                <w:sz w:val="21"/>
                <w:szCs w:val="21"/>
              </w:rPr>
            </w:pPr>
            <w:r w:rsidRPr="0015213A">
              <w:rPr>
                <w:rFonts w:ascii="Arial" w:hAnsi="Arial" w:cs="Arial"/>
                <w:sz w:val="21"/>
                <w:szCs w:val="21"/>
              </w:rPr>
              <w:t xml:space="preserve">If yes, please provide contact details </w:t>
            </w:r>
            <w:r w:rsidR="00B30002" w:rsidRPr="0015213A">
              <w:rPr>
                <w:rFonts w:ascii="Arial" w:hAnsi="Arial" w:cs="Arial"/>
                <w:sz w:val="21"/>
                <w:szCs w:val="21"/>
              </w:rPr>
              <w:t xml:space="preserve">(email preferable) </w:t>
            </w:r>
            <w:r w:rsidRPr="0015213A">
              <w:rPr>
                <w:rFonts w:ascii="Arial" w:hAnsi="Arial" w:cs="Arial"/>
                <w:sz w:val="21"/>
                <w:szCs w:val="21"/>
              </w:rPr>
              <w:t>below.</w:t>
            </w:r>
          </w:p>
          <w:p w14:paraId="22B0A57A" w14:textId="77777777" w:rsidR="00C23F76" w:rsidRPr="0015213A" w:rsidRDefault="00C23F76" w:rsidP="00AF6EF5">
            <w:pPr>
              <w:rPr>
                <w:rFonts w:ascii="Arial" w:hAnsi="Arial" w:cs="Arial"/>
                <w:sz w:val="21"/>
                <w:szCs w:val="21"/>
              </w:rPr>
            </w:pPr>
          </w:p>
          <w:p w14:paraId="22B0A57B" w14:textId="3CF51CA3" w:rsidR="00C23F76" w:rsidRPr="0015213A" w:rsidRDefault="00747FDC" w:rsidP="00AF6EF5">
            <w:pPr>
              <w:rPr>
                <w:rFonts w:ascii="Arial" w:hAnsi="Arial" w:cs="Arial"/>
                <w:sz w:val="21"/>
                <w:szCs w:val="21"/>
              </w:rPr>
            </w:pPr>
            <w:r>
              <w:rPr>
                <w:rFonts w:ascii="Arial" w:hAnsi="Arial" w:cs="Arial"/>
                <w:sz w:val="21"/>
                <w:szCs w:val="21"/>
              </w:rPr>
              <w:t>sjcoop@essex.ac.uk</w:t>
            </w:r>
          </w:p>
          <w:p w14:paraId="22B0A57C" w14:textId="4701E9D2" w:rsidR="00C23F76" w:rsidRPr="0015213A" w:rsidRDefault="00C23F76" w:rsidP="00AF6EF5">
            <w:pPr>
              <w:rPr>
                <w:rFonts w:ascii="Arial" w:hAnsi="Arial" w:cs="Arial"/>
                <w:sz w:val="21"/>
                <w:szCs w:val="21"/>
              </w:rPr>
            </w:pPr>
          </w:p>
          <w:p w14:paraId="22B0A57D" w14:textId="77777777" w:rsidR="00C23F76" w:rsidRPr="0015213A" w:rsidRDefault="00C23F76" w:rsidP="00AF6EF5">
            <w:pPr>
              <w:rPr>
                <w:rFonts w:ascii="Arial" w:hAnsi="Arial" w:cs="Arial"/>
                <w:sz w:val="21"/>
                <w:szCs w:val="21"/>
              </w:rPr>
            </w:pPr>
          </w:p>
          <w:p w14:paraId="22B0A57E" w14:textId="77777777" w:rsidR="00DD6863" w:rsidRPr="0015213A" w:rsidRDefault="00DD6863" w:rsidP="00AF6EF5">
            <w:pPr>
              <w:rPr>
                <w:rFonts w:ascii="Arial" w:hAnsi="Arial" w:cs="Arial"/>
                <w:sz w:val="21"/>
                <w:szCs w:val="21"/>
              </w:rPr>
            </w:pPr>
          </w:p>
          <w:p w14:paraId="22B0A57F" w14:textId="77777777" w:rsidR="00DD6863" w:rsidRPr="0015213A" w:rsidRDefault="00DD6863" w:rsidP="00AF6EF5">
            <w:pPr>
              <w:rPr>
                <w:rFonts w:ascii="Arial" w:hAnsi="Arial" w:cs="Arial"/>
                <w:sz w:val="21"/>
                <w:szCs w:val="21"/>
              </w:rPr>
            </w:pPr>
          </w:p>
          <w:p w14:paraId="22B0A580" w14:textId="77777777" w:rsidR="00C23F76" w:rsidRPr="0015213A" w:rsidRDefault="00C23F76" w:rsidP="00AF6EF5">
            <w:pPr>
              <w:rPr>
                <w:rFonts w:ascii="Arial" w:hAnsi="Arial" w:cs="Arial"/>
                <w:i/>
                <w:sz w:val="21"/>
                <w:szCs w:val="21"/>
              </w:rPr>
            </w:pPr>
          </w:p>
        </w:tc>
      </w:tr>
    </w:tbl>
    <w:p w14:paraId="011AA155" w14:textId="77777777" w:rsidR="00104EB3" w:rsidRDefault="00104EB3" w:rsidP="00AF6EF5">
      <w:pPr>
        <w:spacing w:after="0"/>
        <w:rPr>
          <w:rFonts w:ascii="Arial" w:hAnsi="Arial" w:cs="Arial"/>
          <w:sz w:val="21"/>
          <w:szCs w:val="21"/>
        </w:rPr>
      </w:pPr>
    </w:p>
    <w:p w14:paraId="22B0A583" w14:textId="79864CBF" w:rsidR="00C23F76" w:rsidRPr="00182DF1" w:rsidRDefault="00A562AD" w:rsidP="00AF6EF5">
      <w:pPr>
        <w:spacing w:after="0"/>
        <w:rPr>
          <w:rFonts w:ascii="Arial" w:hAnsi="Arial" w:cs="Arial"/>
          <w:b/>
          <w:bCs/>
          <w:sz w:val="21"/>
          <w:szCs w:val="21"/>
        </w:rPr>
      </w:pPr>
      <w:r w:rsidRPr="0015213A">
        <w:rPr>
          <w:rFonts w:ascii="Arial" w:hAnsi="Arial" w:cs="Arial"/>
          <w:sz w:val="21"/>
          <w:szCs w:val="21"/>
        </w:rPr>
        <w:t xml:space="preserve">Please submit completed forms and any questions regarding this Call for Evidence to </w:t>
      </w:r>
      <w:hyperlink r:id="rId17" w:history="1">
        <w:r w:rsidR="00315555" w:rsidRPr="00182DF1">
          <w:rPr>
            <w:rStyle w:val="Hyperlink"/>
            <w:rFonts w:ascii="Arial" w:hAnsi="Arial" w:cs="Arial"/>
            <w:b/>
            <w:color w:val="00AEEF"/>
            <w:sz w:val="21"/>
            <w:szCs w:val="21"/>
          </w:rPr>
          <w:t>strategicreview@police-foundation.org.uk</w:t>
        </w:r>
      </w:hyperlink>
      <w:r w:rsidR="00315555" w:rsidRPr="00182DF1">
        <w:rPr>
          <w:rFonts w:ascii="Arial" w:hAnsi="Arial" w:cs="Arial"/>
          <w:b/>
          <w:color w:val="00AEEF"/>
          <w:sz w:val="21"/>
          <w:szCs w:val="21"/>
        </w:rPr>
        <w:t xml:space="preserve"> </w:t>
      </w:r>
      <w:r w:rsidR="00315555" w:rsidRPr="0015213A">
        <w:rPr>
          <w:rFonts w:ascii="Arial" w:hAnsi="Arial" w:cs="Arial"/>
          <w:sz w:val="21"/>
          <w:szCs w:val="21"/>
        </w:rPr>
        <w:t>by</w:t>
      </w:r>
      <w:r w:rsidR="00AE6F0C" w:rsidRPr="0015213A">
        <w:rPr>
          <w:rFonts w:ascii="Arial" w:hAnsi="Arial" w:cs="Arial"/>
          <w:sz w:val="21"/>
          <w:szCs w:val="21"/>
        </w:rPr>
        <w:t xml:space="preserve"> </w:t>
      </w:r>
      <w:r w:rsidR="00CF0FC9" w:rsidRPr="00182DF1">
        <w:rPr>
          <w:rFonts w:ascii="Arial" w:hAnsi="Arial" w:cs="Arial"/>
          <w:b/>
          <w:bCs/>
          <w:sz w:val="21"/>
          <w:szCs w:val="21"/>
        </w:rPr>
        <w:t xml:space="preserve">5 April </w:t>
      </w:r>
      <w:r w:rsidR="00AE6F0C" w:rsidRPr="00182DF1">
        <w:rPr>
          <w:rFonts w:ascii="Arial" w:hAnsi="Arial" w:cs="Arial"/>
          <w:b/>
          <w:bCs/>
          <w:sz w:val="21"/>
          <w:szCs w:val="21"/>
        </w:rPr>
        <w:t>2021</w:t>
      </w:r>
      <w:r w:rsidR="00315555" w:rsidRPr="00182DF1">
        <w:rPr>
          <w:rFonts w:ascii="Arial" w:hAnsi="Arial" w:cs="Arial"/>
          <w:b/>
          <w:bCs/>
          <w:sz w:val="21"/>
          <w:szCs w:val="21"/>
        </w:rPr>
        <w:t>.</w:t>
      </w:r>
    </w:p>
    <w:sectPr w:rsidR="00C23F76" w:rsidRPr="00182DF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FBD6E" w14:textId="77777777" w:rsidR="00BA0367" w:rsidRDefault="00BA0367" w:rsidP="00492EE4">
      <w:pPr>
        <w:spacing w:after="0" w:line="240" w:lineRule="auto"/>
      </w:pPr>
      <w:r>
        <w:separator/>
      </w:r>
    </w:p>
  </w:endnote>
  <w:endnote w:type="continuationSeparator" w:id="0">
    <w:p w14:paraId="61617B23" w14:textId="77777777" w:rsidR="00BA0367" w:rsidRDefault="00BA0367" w:rsidP="0049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Pro Light">
    <w:altName w:val="Arial"/>
    <w:charset w:val="00"/>
    <w:family w:val="swiss"/>
    <w:pitch w:val="variable"/>
    <w:sig w:usb0="A00000AF" w:usb1="5000205A" w:usb2="00000000" w:usb3="00000000" w:csb0="00000093"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LT Pro Light" w:hAnsi="Helvetica LT Pro Light"/>
      </w:rPr>
      <w:id w:val="-1434743320"/>
      <w:docPartObj>
        <w:docPartGallery w:val="Page Numbers (Bottom of Page)"/>
        <w:docPartUnique/>
      </w:docPartObj>
    </w:sdtPr>
    <w:sdtEndPr>
      <w:rPr>
        <w:rFonts w:ascii="Arial" w:hAnsi="Arial" w:cs="Arial"/>
        <w:noProof/>
        <w:sz w:val="21"/>
        <w:szCs w:val="21"/>
      </w:rPr>
    </w:sdtEndPr>
    <w:sdtContent>
      <w:p w14:paraId="22B0A58B" w14:textId="77777777" w:rsidR="002F189E" w:rsidRPr="009420C9" w:rsidRDefault="002F189E">
        <w:pPr>
          <w:pStyle w:val="Footer"/>
          <w:jc w:val="right"/>
          <w:rPr>
            <w:rFonts w:ascii="Arial" w:hAnsi="Arial" w:cs="Arial"/>
            <w:sz w:val="21"/>
            <w:szCs w:val="21"/>
          </w:rPr>
        </w:pPr>
        <w:r w:rsidRPr="009420C9">
          <w:rPr>
            <w:rFonts w:ascii="Arial" w:hAnsi="Arial" w:cs="Arial"/>
            <w:sz w:val="21"/>
            <w:szCs w:val="21"/>
          </w:rPr>
          <w:fldChar w:fldCharType="begin"/>
        </w:r>
        <w:r w:rsidRPr="009420C9">
          <w:rPr>
            <w:rFonts w:ascii="Arial" w:hAnsi="Arial" w:cs="Arial"/>
            <w:sz w:val="21"/>
            <w:szCs w:val="21"/>
          </w:rPr>
          <w:instrText xml:space="preserve"> PAGE   \* MERGEFORMAT </w:instrText>
        </w:r>
        <w:r w:rsidRPr="009420C9">
          <w:rPr>
            <w:rFonts w:ascii="Arial" w:hAnsi="Arial" w:cs="Arial"/>
            <w:sz w:val="21"/>
            <w:szCs w:val="21"/>
          </w:rPr>
          <w:fldChar w:fldCharType="separate"/>
        </w:r>
        <w:r w:rsidR="005177D0" w:rsidRPr="009420C9">
          <w:rPr>
            <w:rFonts w:ascii="Arial" w:hAnsi="Arial" w:cs="Arial"/>
            <w:noProof/>
            <w:sz w:val="21"/>
            <w:szCs w:val="21"/>
          </w:rPr>
          <w:t>2</w:t>
        </w:r>
        <w:r w:rsidRPr="009420C9">
          <w:rPr>
            <w:rFonts w:ascii="Arial" w:hAnsi="Arial" w:cs="Arial"/>
            <w:noProof/>
            <w:sz w:val="21"/>
            <w:szCs w:val="21"/>
          </w:rPr>
          <w:fldChar w:fldCharType="end"/>
        </w:r>
      </w:p>
    </w:sdtContent>
  </w:sdt>
  <w:p w14:paraId="22B0A58C" w14:textId="77777777" w:rsidR="002F189E" w:rsidRDefault="002F1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D02A7" w14:textId="77777777" w:rsidR="00BA0367" w:rsidRDefault="00BA0367" w:rsidP="00492EE4">
      <w:pPr>
        <w:spacing w:after="0" w:line="240" w:lineRule="auto"/>
      </w:pPr>
      <w:r>
        <w:separator/>
      </w:r>
    </w:p>
  </w:footnote>
  <w:footnote w:type="continuationSeparator" w:id="0">
    <w:p w14:paraId="57618972" w14:textId="77777777" w:rsidR="00BA0367" w:rsidRDefault="00BA0367" w:rsidP="0049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0A58A" w14:textId="3C398504" w:rsidR="002F189E" w:rsidRPr="00104EB3" w:rsidRDefault="002F189E" w:rsidP="00104EB3">
    <w:pPr>
      <w:pStyle w:val="Header"/>
      <w:ind w:left="284"/>
      <w:rPr>
        <w:rFonts w:ascii="Arial" w:hAnsi="Arial" w:cs="Arial"/>
        <w:i/>
        <w:sz w:val="20"/>
        <w:szCs w:val="20"/>
      </w:rPr>
    </w:pPr>
    <w:r w:rsidRPr="00104EB3">
      <w:rPr>
        <w:rFonts w:ascii="Arial" w:hAnsi="Arial" w:cs="Arial"/>
        <w:i/>
        <w:sz w:val="20"/>
        <w:szCs w:val="20"/>
      </w:rPr>
      <w:t>SRPEW:</w:t>
    </w:r>
    <w:r w:rsidR="005177D0" w:rsidRPr="00104EB3">
      <w:rPr>
        <w:rFonts w:ascii="Arial" w:hAnsi="Arial" w:cs="Arial"/>
        <w:i/>
        <w:sz w:val="20"/>
        <w:szCs w:val="20"/>
      </w:rPr>
      <w:t xml:space="preserve"> Call for Evidence (phase </w:t>
    </w:r>
    <w:r w:rsidR="00EC2A90" w:rsidRPr="00104EB3">
      <w:rPr>
        <w:rFonts w:ascii="Arial" w:hAnsi="Arial" w:cs="Arial"/>
        <w:i/>
        <w:sz w:val="20"/>
        <w:szCs w:val="20"/>
      </w:rPr>
      <w:t>2</w:t>
    </w:r>
    <w:r w:rsidR="005177D0" w:rsidRPr="00104EB3">
      <w:rPr>
        <w:rFonts w:ascii="Arial" w:hAnsi="Arial" w:cs="Arial"/>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369F7"/>
    <w:multiLevelType w:val="multilevel"/>
    <w:tmpl w:val="D958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56E10"/>
    <w:multiLevelType w:val="hybridMultilevel"/>
    <w:tmpl w:val="745A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3972"/>
    <w:multiLevelType w:val="multilevel"/>
    <w:tmpl w:val="FA4A8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52AA2"/>
    <w:multiLevelType w:val="hybridMultilevel"/>
    <w:tmpl w:val="797C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86D5C"/>
    <w:multiLevelType w:val="hybridMultilevel"/>
    <w:tmpl w:val="5D9E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216B4"/>
    <w:multiLevelType w:val="hybridMultilevel"/>
    <w:tmpl w:val="33C6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5491D"/>
    <w:multiLevelType w:val="multilevel"/>
    <w:tmpl w:val="5A56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33DF4"/>
    <w:multiLevelType w:val="hybridMultilevel"/>
    <w:tmpl w:val="199C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F3565"/>
    <w:multiLevelType w:val="multilevel"/>
    <w:tmpl w:val="2F821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E3EB3"/>
    <w:multiLevelType w:val="hybridMultilevel"/>
    <w:tmpl w:val="3216F6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C00A8"/>
    <w:multiLevelType w:val="hybridMultilevel"/>
    <w:tmpl w:val="C4BA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E6EBC"/>
    <w:multiLevelType w:val="hybridMultilevel"/>
    <w:tmpl w:val="CDF0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01508"/>
    <w:multiLevelType w:val="hybridMultilevel"/>
    <w:tmpl w:val="0644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77A52"/>
    <w:multiLevelType w:val="multilevel"/>
    <w:tmpl w:val="FC60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D91830"/>
    <w:multiLevelType w:val="hybridMultilevel"/>
    <w:tmpl w:val="187226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ED71A82"/>
    <w:multiLevelType w:val="hybridMultilevel"/>
    <w:tmpl w:val="2FC8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20E06"/>
    <w:multiLevelType w:val="hybridMultilevel"/>
    <w:tmpl w:val="5DC2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301DC"/>
    <w:multiLevelType w:val="hybridMultilevel"/>
    <w:tmpl w:val="D7E88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433B48"/>
    <w:multiLevelType w:val="hybridMultilevel"/>
    <w:tmpl w:val="3216F6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B146B"/>
    <w:multiLevelType w:val="hybridMultilevel"/>
    <w:tmpl w:val="E2FA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11D4A"/>
    <w:multiLevelType w:val="multilevel"/>
    <w:tmpl w:val="AE18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BB73E2"/>
    <w:multiLevelType w:val="multilevel"/>
    <w:tmpl w:val="E5D84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A7DB0"/>
    <w:multiLevelType w:val="hybridMultilevel"/>
    <w:tmpl w:val="1E86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77802"/>
    <w:multiLevelType w:val="hybridMultilevel"/>
    <w:tmpl w:val="79EC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0372D"/>
    <w:multiLevelType w:val="hybridMultilevel"/>
    <w:tmpl w:val="F4261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4F59EF"/>
    <w:multiLevelType w:val="hybridMultilevel"/>
    <w:tmpl w:val="FAB6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E784B"/>
    <w:multiLevelType w:val="hybridMultilevel"/>
    <w:tmpl w:val="2F1C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F718B"/>
    <w:multiLevelType w:val="hybridMultilevel"/>
    <w:tmpl w:val="76365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B06768"/>
    <w:multiLevelType w:val="hybridMultilevel"/>
    <w:tmpl w:val="24BA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467B8"/>
    <w:multiLevelType w:val="hybridMultilevel"/>
    <w:tmpl w:val="9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15790"/>
    <w:multiLevelType w:val="multilevel"/>
    <w:tmpl w:val="F3B2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43AB3"/>
    <w:multiLevelType w:val="hybridMultilevel"/>
    <w:tmpl w:val="4C96772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2" w15:restartNumberingAfterBreak="0">
    <w:nsid w:val="728E79A3"/>
    <w:multiLevelType w:val="hybridMultilevel"/>
    <w:tmpl w:val="4672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24292"/>
    <w:multiLevelType w:val="multilevel"/>
    <w:tmpl w:val="174E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761513"/>
    <w:multiLevelType w:val="hybridMultilevel"/>
    <w:tmpl w:val="76C6F20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FBD5C5A"/>
    <w:multiLevelType w:val="hybridMultilevel"/>
    <w:tmpl w:val="7236110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5"/>
  </w:num>
  <w:num w:numId="2">
    <w:abstractNumId w:val="30"/>
  </w:num>
  <w:num w:numId="3">
    <w:abstractNumId w:val="23"/>
  </w:num>
  <w:num w:numId="4">
    <w:abstractNumId w:val="27"/>
  </w:num>
  <w:num w:numId="5">
    <w:abstractNumId w:val="32"/>
  </w:num>
  <w:num w:numId="6">
    <w:abstractNumId w:val="7"/>
  </w:num>
  <w:num w:numId="7">
    <w:abstractNumId w:val="9"/>
  </w:num>
  <w:num w:numId="8">
    <w:abstractNumId w:val="31"/>
  </w:num>
  <w:num w:numId="9">
    <w:abstractNumId w:val="11"/>
  </w:num>
  <w:num w:numId="10">
    <w:abstractNumId w:val="29"/>
  </w:num>
  <w:num w:numId="11">
    <w:abstractNumId w:val="18"/>
  </w:num>
  <w:num w:numId="12">
    <w:abstractNumId w:val="12"/>
  </w:num>
  <w:num w:numId="13">
    <w:abstractNumId w:val="28"/>
  </w:num>
  <w:num w:numId="14">
    <w:abstractNumId w:val="19"/>
  </w:num>
  <w:num w:numId="15">
    <w:abstractNumId w:val="26"/>
  </w:num>
  <w:num w:numId="16">
    <w:abstractNumId w:val="15"/>
  </w:num>
  <w:num w:numId="17">
    <w:abstractNumId w:val="24"/>
  </w:num>
  <w:num w:numId="18">
    <w:abstractNumId w:val="35"/>
  </w:num>
  <w:num w:numId="19">
    <w:abstractNumId w:val="10"/>
  </w:num>
  <w:num w:numId="20">
    <w:abstractNumId w:val="6"/>
  </w:num>
  <w:num w:numId="21">
    <w:abstractNumId w:val="1"/>
  </w:num>
  <w:num w:numId="22">
    <w:abstractNumId w:val="16"/>
  </w:num>
  <w:num w:numId="23">
    <w:abstractNumId w:val="33"/>
  </w:num>
  <w:num w:numId="24">
    <w:abstractNumId w:val="13"/>
  </w:num>
  <w:num w:numId="25">
    <w:abstractNumId w:val="0"/>
  </w:num>
  <w:num w:numId="26">
    <w:abstractNumId w:val="20"/>
  </w:num>
  <w:num w:numId="27">
    <w:abstractNumId w:val="8"/>
  </w:num>
  <w:num w:numId="28">
    <w:abstractNumId w:val="21"/>
  </w:num>
  <w:num w:numId="29">
    <w:abstractNumId w:val="2"/>
  </w:num>
  <w:num w:numId="30">
    <w:abstractNumId w:val="3"/>
  </w:num>
  <w:num w:numId="31">
    <w:abstractNumId w:val="34"/>
  </w:num>
  <w:num w:numId="32">
    <w:abstractNumId w:val="14"/>
  </w:num>
  <w:num w:numId="33">
    <w:abstractNumId w:val="22"/>
  </w:num>
  <w:num w:numId="34">
    <w:abstractNumId w:val="4"/>
  </w:num>
  <w:num w:numId="35">
    <w:abstractNumId w:val="2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CB"/>
    <w:rsid w:val="00000C13"/>
    <w:rsid w:val="000014BF"/>
    <w:rsid w:val="000018CA"/>
    <w:rsid w:val="000062CF"/>
    <w:rsid w:val="00016479"/>
    <w:rsid w:val="0001744F"/>
    <w:rsid w:val="00023EEC"/>
    <w:rsid w:val="000263BC"/>
    <w:rsid w:val="00035301"/>
    <w:rsid w:val="000359E0"/>
    <w:rsid w:val="00040F9A"/>
    <w:rsid w:val="000456EB"/>
    <w:rsid w:val="000525C7"/>
    <w:rsid w:val="0006019D"/>
    <w:rsid w:val="000644A8"/>
    <w:rsid w:val="0006501F"/>
    <w:rsid w:val="00066E96"/>
    <w:rsid w:val="00067E3A"/>
    <w:rsid w:val="000726DF"/>
    <w:rsid w:val="0007724D"/>
    <w:rsid w:val="00085CFD"/>
    <w:rsid w:val="000874B0"/>
    <w:rsid w:val="000875C5"/>
    <w:rsid w:val="00090B1F"/>
    <w:rsid w:val="000A4808"/>
    <w:rsid w:val="000A59DB"/>
    <w:rsid w:val="000B0C5E"/>
    <w:rsid w:val="000B4DF7"/>
    <w:rsid w:val="000C4F93"/>
    <w:rsid w:val="000C7BFB"/>
    <w:rsid w:val="000D6282"/>
    <w:rsid w:val="000D630F"/>
    <w:rsid w:val="000D647C"/>
    <w:rsid w:val="000D66DF"/>
    <w:rsid w:val="000F0B43"/>
    <w:rsid w:val="000F219E"/>
    <w:rsid w:val="000F5F04"/>
    <w:rsid w:val="000F5F9F"/>
    <w:rsid w:val="00102984"/>
    <w:rsid w:val="00104EB3"/>
    <w:rsid w:val="0010562D"/>
    <w:rsid w:val="00105A46"/>
    <w:rsid w:val="00110668"/>
    <w:rsid w:val="00111433"/>
    <w:rsid w:val="00114B74"/>
    <w:rsid w:val="00116357"/>
    <w:rsid w:val="00117503"/>
    <w:rsid w:val="00122BA4"/>
    <w:rsid w:val="00126DE8"/>
    <w:rsid w:val="0012737A"/>
    <w:rsid w:val="00130BB8"/>
    <w:rsid w:val="0013334B"/>
    <w:rsid w:val="00137152"/>
    <w:rsid w:val="00150357"/>
    <w:rsid w:val="0015213A"/>
    <w:rsid w:val="00155125"/>
    <w:rsid w:val="0016090B"/>
    <w:rsid w:val="00166194"/>
    <w:rsid w:val="00167E35"/>
    <w:rsid w:val="00175323"/>
    <w:rsid w:val="00176713"/>
    <w:rsid w:val="00181859"/>
    <w:rsid w:val="00182DF1"/>
    <w:rsid w:val="00183B9E"/>
    <w:rsid w:val="001932E1"/>
    <w:rsid w:val="001940BB"/>
    <w:rsid w:val="001964D0"/>
    <w:rsid w:val="001A4232"/>
    <w:rsid w:val="001A49D9"/>
    <w:rsid w:val="001B2165"/>
    <w:rsid w:val="001B2199"/>
    <w:rsid w:val="001B4434"/>
    <w:rsid w:val="001B5A5D"/>
    <w:rsid w:val="001C3593"/>
    <w:rsid w:val="001C49FD"/>
    <w:rsid w:val="001C6B9E"/>
    <w:rsid w:val="001D0E04"/>
    <w:rsid w:val="001D1053"/>
    <w:rsid w:val="001E410B"/>
    <w:rsid w:val="001E603E"/>
    <w:rsid w:val="001F3268"/>
    <w:rsid w:val="001F5ABC"/>
    <w:rsid w:val="001F73E8"/>
    <w:rsid w:val="0020619F"/>
    <w:rsid w:val="00207AC2"/>
    <w:rsid w:val="00211144"/>
    <w:rsid w:val="002126D0"/>
    <w:rsid w:val="00216025"/>
    <w:rsid w:val="0022398E"/>
    <w:rsid w:val="002242E3"/>
    <w:rsid w:val="00227D2F"/>
    <w:rsid w:val="00231E4B"/>
    <w:rsid w:val="00234219"/>
    <w:rsid w:val="00240D58"/>
    <w:rsid w:val="002432C3"/>
    <w:rsid w:val="00243C28"/>
    <w:rsid w:val="00272FA1"/>
    <w:rsid w:val="00272FF3"/>
    <w:rsid w:val="00274072"/>
    <w:rsid w:val="00284923"/>
    <w:rsid w:val="002853D8"/>
    <w:rsid w:val="00292D23"/>
    <w:rsid w:val="00293EE2"/>
    <w:rsid w:val="002940A6"/>
    <w:rsid w:val="0029435A"/>
    <w:rsid w:val="00294C07"/>
    <w:rsid w:val="00294ECC"/>
    <w:rsid w:val="00296F75"/>
    <w:rsid w:val="002A2397"/>
    <w:rsid w:val="002A310A"/>
    <w:rsid w:val="002A3BC4"/>
    <w:rsid w:val="002B70F4"/>
    <w:rsid w:val="002C0C7A"/>
    <w:rsid w:val="002C177E"/>
    <w:rsid w:val="002C183A"/>
    <w:rsid w:val="002C20F9"/>
    <w:rsid w:val="002E7345"/>
    <w:rsid w:val="002E7553"/>
    <w:rsid w:val="002E77C2"/>
    <w:rsid w:val="002F189E"/>
    <w:rsid w:val="002F1FA1"/>
    <w:rsid w:val="00306FF6"/>
    <w:rsid w:val="00310B2A"/>
    <w:rsid w:val="00311E72"/>
    <w:rsid w:val="00313731"/>
    <w:rsid w:val="00315555"/>
    <w:rsid w:val="00321056"/>
    <w:rsid w:val="0032280D"/>
    <w:rsid w:val="00323AA2"/>
    <w:rsid w:val="00326847"/>
    <w:rsid w:val="00327365"/>
    <w:rsid w:val="00332F18"/>
    <w:rsid w:val="00333F2C"/>
    <w:rsid w:val="0033619C"/>
    <w:rsid w:val="00351AE4"/>
    <w:rsid w:val="00354445"/>
    <w:rsid w:val="00367B47"/>
    <w:rsid w:val="00370BE6"/>
    <w:rsid w:val="00372019"/>
    <w:rsid w:val="00383C60"/>
    <w:rsid w:val="003861C6"/>
    <w:rsid w:val="00393F84"/>
    <w:rsid w:val="00393FBE"/>
    <w:rsid w:val="00394310"/>
    <w:rsid w:val="003947CB"/>
    <w:rsid w:val="00395490"/>
    <w:rsid w:val="00395DE0"/>
    <w:rsid w:val="003A0427"/>
    <w:rsid w:val="003A099E"/>
    <w:rsid w:val="003A42BB"/>
    <w:rsid w:val="003A6742"/>
    <w:rsid w:val="003A7625"/>
    <w:rsid w:val="003B32CB"/>
    <w:rsid w:val="003C7577"/>
    <w:rsid w:val="003C7D68"/>
    <w:rsid w:val="003D35FE"/>
    <w:rsid w:val="003D7F1A"/>
    <w:rsid w:val="003E207D"/>
    <w:rsid w:val="003E4658"/>
    <w:rsid w:val="003E7720"/>
    <w:rsid w:val="003E7FB4"/>
    <w:rsid w:val="003F20D6"/>
    <w:rsid w:val="003F2F29"/>
    <w:rsid w:val="003F3243"/>
    <w:rsid w:val="003F357A"/>
    <w:rsid w:val="00406B24"/>
    <w:rsid w:val="00417E6F"/>
    <w:rsid w:val="00423EBB"/>
    <w:rsid w:val="004303E7"/>
    <w:rsid w:val="00430CB5"/>
    <w:rsid w:val="004350EF"/>
    <w:rsid w:val="0044234C"/>
    <w:rsid w:val="004433B2"/>
    <w:rsid w:val="0044384A"/>
    <w:rsid w:val="00447A7B"/>
    <w:rsid w:val="004522D3"/>
    <w:rsid w:val="0045348C"/>
    <w:rsid w:val="00455418"/>
    <w:rsid w:val="00464686"/>
    <w:rsid w:val="00467355"/>
    <w:rsid w:val="00476DE7"/>
    <w:rsid w:val="00486F0E"/>
    <w:rsid w:val="00491B57"/>
    <w:rsid w:val="00492C2E"/>
    <w:rsid w:val="00492EE4"/>
    <w:rsid w:val="00493899"/>
    <w:rsid w:val="00496AE3"/>
    <w:rsid w:val="00497647"/>
    <w:rsid w:val="004A1E47"/>
    <w:rsid w:val="004A3128"/>
    <w:rsid w:val="004B1900"/>
    <w:rsid w:val="004B37E7"/>
    <w:rsid w:val="004B58B2"/>
    <w:rsid w:val="004B637B"/>
    <w:rsid w:val="004B69DE"/>
    <w:rsid w:val="004D0805"/>
    <w:rsid w:val="004D2C05"/>
    <w:rsid w:val="004D7B6C"/>
    <w:rsid w:val="004E23BA"/>
    <w:rsid w:val="004E2D92"/>
    <w:rsid w:val="004E4F6B"/>
    <w:rsid w:val="004E71E8"/>
    <w:rsid w:val="004F017A"/>
    <w:rsid w:val="004F0527"/>
    <w:rsid w:val="004F591B"/>
    <w:rsid w:val="00506631"/>
    <w:rsid w:val="0050745D"/>
    <w:rsid w:val="00507B2F"/>
    <w:rsid w:val="00510CC0"/>
    <w:rsid w:val="00512644"/>
    <w:rsid w:val="00514CEC"/>
    <w:rsid w:val="00516535"/>
    <w:rsid w:val="00516956"/>
    <w:rsid w:val="005177D0"/>
    <w:rsid w:val="00517E87"/>
    <w:rsid w:val="005214CC"/>
    <w:rsid w:val="00521BF9"/>
    <w:rsid w:val="00522BD6"/>
    <w:rsid w:val="00523EF0"/>
    <w:rsid w:val="005366E3"/>
    <w:rsid w:val="00536B32"/>
    <w:rsid w:val="00541FE1"/>
    <w:rsid w:val="00544424"/>
    <w:rsid w:val="00545E4B"/>
    <w:rsid w:val="00546E5D"/>
    <w:rsid w:val="00553122"/>
    <w:rsid w:val="00557C2A"/>
    <w:rsid w:val="00561E1D"/>
    <w:rsid w:val="0056341A"/>
    <w:rsid w:val="0056527F"/>
    <w:rsid w:val="00565A46"/>
    <w:rsid w:val="005663ED"/>
    <w:rsid w:val="005809DC"/>
    <w:rsid w:val="00582A4A"/>
    <w:rsid w:val="00595272"/>
    <w:rsid w:val="005A0350"/>
    <w:rsid w:val="005A5CB9"/>
    <w:rsid w:val="005A6500"/>
    <w:rsid w:val="005C08FD"/>
    <w:rsid w:val="005C7718"/>
    <w:rsid w:val="005D4046"/>
    <w:rsid w:val="005E0146"/>
    <w:rsid w:val="005E1164"/>
    <w:rsid w:val="005E2288"/>
    <w:rsid w:val="005F0EE2"/>
    <w:rsid w:val="005F1C15"/>
    <w:rsid w:val="006038A8"/>
    <w:rsid w:val="006067EA"/>
    <w:rsid w:val="00612F5A"/>
    <w:rsid w:val="00614918"/>
    <w:rsid w:val="00621AE5"/>
    <w:rsid w:val="00622CD4"/>
    <w:rsid w:val="00624933"/>
    <w:rsid w:val="0062788B"/>
    <w:rsid w:val="006322B1"/>
    <w:rsid w:val="00633674"/>
    <w:rsid w:val="00633AE0"/>
    <w:rsid w:val="00634171"/>
    <w:rsid w:val="00637547"/>
    <w:rsid w:val="00643B77"/>
    <w:rsid w:val="006539FD"/>
    <w:rsid w:val="006552F2"/>
    <w:rsid w:val="00656EF4"/>
    <w:rsid w:val="00664BF5"/>
    <w:rsid w:val="00664DC0"/>
    <w:rsid w:val="00671DCA"/>
    <w:rsid w:val="00672217"/>
    <w:rsid w:val="00672E35"/>
    <w:rsid w:val="00673D6E"/>
    <w:rsid w:val="00682977"/>
    <w:rsid w:val="006853D6"/>
    <w:rsid w:val="00695F0F"/>
    <w:rsid w:val="006B05B4"/>
    <w:rsid w:val="006B10C6"/>
    <w:rsid w:val="006B570D"/>
    <w:rsid w:val="006B66A2"/>
    <w:rsid w:val="006C0F02"/>
    <w:rsid w:val="006C2AA5"/>
    <w:rsid w:val="006D7F4F"/>
    <w:rsid w:val="006E15F7"/>
    <w:rsid w:val="006E294D"/>
    <w:rsid w:val="006E40EC"/>
    <w:rsid w:val="006E49CB"/>
    <w:rsid w:val="006E5D6C"/>
    <w:rsid w:val="006E7A61"/>
    <w:rsid w:val="006F0C93"/>
    <w:rsid w:val="006F0F5B"/>
    <w:rsid w:val="006F205F"/>
    <w:rsid w:val="006F241C"/>
    <w:rsid w:val="006F4E14"/>
    <w:rsid w:val="007046C3"/>
    <w:rsid w:val="00711C33"/>
    <w:rsid w:val="00717551"/>
    <w:rsid w:val="007244DC"/>
    <w:rsid w:val="00730966"/>
    <w:rsid w:val="00731AFF"/>
    <w:rsid w:val="00736A54"/>
    <w:rsid w:val="007375C8"/>
    <w:rsid w:val="0074393F"/>
    <w:rsid w:val="00745CBC"/>
    <w:rsid w:val="00747FDC"/>
    <w:rsid w:val="00753339"/>
    <w:rsid w:val="00754739"/>
    <w:rsid w:val="00754CB6"/>
    <w:rsid w:val="00760499"/>
    <w:rsid w:val="007613B0"/>
    <w:rsid w:val="00761EE3"/>
    <w:rsid w:val="0077393A"/>
    <w:rsid w:val="0077611A"/>
    <w:rsid w:val="00777BDA"/>
    <w:rsid w:val="00780E19"/>
    <w:rsid w:val="0078218A"/>
    <w:rsid w:val="00792049"/>
    <w:rsid w:val="00793FE1"/>
    <w:rsid w:val="007A27DF"/>
    <w:rsid w:val="007A357F"/>
    <w:rsid w:val="007A661C"/>
    <w:rsid w:val="007B1130"/>
    <w:rsid w:val="007B3560"/>
    <w:rsid w:val="007C09B6"/>
    <w:rsid w:val="007C2DBE"/>
    <w:rsid w:val="007C5F6F"/>
    <w:rsid w:val="007C64C8"/>
    <w:rsid w:val="007C7070"/>
    <w:rsid w:val="007D02E6"/>
    <w:rsid w:val="007D59FA"/>
    <w:rsid w:val="007E05C1"/>
    <w:rsid w:val="007E0A2B"/>
    <w:rsid w:val="007E2589"/>
    <w:rsid w:val="007E33A2"/>
    <w:rsid w:val="007F0B2E"/>
    <w:rsid w:val="0080187C"/>
    <w:rsid w:val="0080212E"/>
    <w:rsid w:val="00802761"/>
    <w:rsid w:val="0080581C"/>
    <w:rsid w:val="00811F38"/>
    <w:rsid w:val="0081569F"/>
    <w:rsid w:val="0082135D"/>
    <w:rsid w:val="008237DF"/>
    <w:rsid w:val="00823FE8"/>
    <w:rsid w:val="00824BE6"/>
    <w:rsid w:val="008264E5"/>
    <w:rsid w:val="008328DE"/>
    <w:rsid w:val="008353FC"/>
    <w:rsid w:val="008430AE"/>
    <w:rsid w:val="008452AB"/>
    <w:rsid w:val="008464B2"/>
    <w:rsid w:val="00852A7E"/>
    <w:rsid w:val="00862CFA"/>
    <w:rsid w:val="008649CA"/>
    <w:rsid w:val="008678DE"/>
    <w:rsid w:val="00872B44"/>
    <w:rsid w:val="008741AF"/>
    <w:rsid w:val="00882AED"/>
    <w:rsid w:val="00885228"/>
    <w:rsid w:val="00887F07"/>
    <w:rsid w:val="00890F77"/>
    <w:rsid w:val="008915D5"/>
    <w:rsid w:val="0089243B"/>
    <w:rsid w:val="00892B49"/>
    <w:rsid w:val="008945FF"/>
    <w:rsid w:val="008A33F3"/>
    <w:rsid w:val="008A3854"/>
    <w:rsid w:val="008A62CE"/>
    <w:rsid w:val="008D6291"/>
    <w:rsid w:val="008D7E6A"/>
    <w:rsid w:val="008E2C7E"/>
    <w:rsid w:val="008F2DE9"/>
    <w:rsid w:val="008F4779"/>
    <w:rsid w:val="008F61F5"/>
    <w:rsid w:val="00913E94"/>
    <w:rsid w:val="0092242A"/>
    <w:rsid w:val="00923382"/>
    <w:rsid w:val="009238C9"/>
    <w:rsid w:val="00932C5A"/>
    <w:rsid w:val="00933D1C"/>
    <w:rsid w:val="00934E78"/>
    <w:rsid w:val="00934F4C"/>
    <w:rsid w:val="00936DAF"/>
    <w:rsid w:val="0093722D"/>
    <w:rsid w:val="009373CA"/>
    <w:rsid w:val="009415B5"/>
    <w:rsid w:val="009420C9"/>
    <w:rsid w:val="00946E28"/>
    <w:rsid w:val="0095343C"/>
    <w:rsid w:val="009607DD"/>
    <w:rsid w:val="00965683"/>
    <w:rsid w:val="00965973"/>
    <w:rsid w:val="0097090A"/>
    <w:rsid w:val="00973F98"/>
    <w:rsid w:val="00977EAD"/>
    <w:rsid w:val="00986BD6"/>
    <w:rsid w:val="00991E00"/>
    <w:rsid w:val="00991F95"/>
    <w:rsid w:val="00993BB8"/>
    <w:rsid w:val="00994259"/>
    <w:rsid w:val="00995C62"/>
    <w:rsid w:val="00996DF4"/>
    <w:rsid w:val="00997515"/>
    <w:rsid w:val="00997EF9"/>
    <w:rsid w:val="009A218A"/>
    <w:rsid w:val="009A357E"/>
    <w:rsid w:val="009A3C6C"/>
    <w:rsid w:val="009A4533"/>
    <w:rsid w:val="009A6C83"/>
    <w:rsid w:val="009A73FA"/>
    <w:rsid w:val="009A748C"/>
    <w:rsid w:val="009A7F55"/>
    <w:rsid w:val="009B2939"/>
    <w:rsid w:val="009B5E5C"/>
    <w:rsid w:val="009C2869"/>
    <w:rsid w:val="009C746C"/>
    <w:rsid w:val="009C75ED"/>
    <w:rsid w:val="009E5AFA"/>
    <w:rsid w:val="009F7218"/>
    <w:rsid w:val="009F746E"/>
    <w:rsid w:val="00A05BEB"/>
    <w:rsid w:val="00A07499"/>
    <w:rsid w:val="00A10D81"/>
    <w:rsid w:val="00A15844"/>
    <w:rsid w:val="00A15ADC"/>
    <w:rsid w:val="00A15BA7"/>
    <w:rsid w:val="00A32A1D"/>
    <w:rsid w:val="00A36C9E"/>
    <w:rsid w:val="00A41C6D"/>
    <w:rsid w:val="00A43C92"/>
    <w:rsid w:val="00A4428A"/>
    <w:rsid w:val="00A47B34"/>
    <w:rsid w:val="00A50EA7"/>
    <w:rsid w:val="00A50FCF"/>
    <w:rsid w:val="00A55F3B"/>
    <w:rsid w:val="00A562AD"/>
    <w:rsid w:val="00A651B5"/>
    <w:rsid w:val="00A6696E"/>
    <w:rsid w:val="00A67221"/>
    <w:rsid w:val="00A71416"/>
    <w:rsid w:val="00A74D55"/>
    <w:rsid w:val="00A75B94"/>
    <w:rsid w:val="00A75E30"/>
    <w:rsid w:val="00A77766"/>
    <w:rsid w:val="00A7782A"/>
    <w:rsid w:val="00A81832"/>
    <w:rsid w:val="00A84E10"/>
    <w:rsid w:val="00A85CF9"/>
    <w:rsid w:val="00A85E84"/>
    <w:rsid w:val="00A902AA"/>
    <w:rsid w:val="00A94A07"/>
    <w:rsid w:val="00AA1DF3"/>
    <w:rsid w:val="00AA2E09"/>
    <w:rsid w:val="00AA5247"/>
    <w:rsid w:val="00AB0FD7"/>
    <w:rsid w:val="00AB1B65"/>
    <w:rsid w:val="00AC1718"/>
    <w:rsid w:val="00AC6308"/>
    <w:rsid w:val="00AD01E6"/>
    <w:rsid w:val="00AD357A"/>
    <w:rsid w:val="00AD5382"/>
    <w:rsid w:val="00AD5BF1"/>
    <w:rsid w:val="00AD6794"/>
    <w:rsid w:val="00AD7F10"/>
    <w:rsid w:val="00AE37F7"/>
    <w:rsid w:val="00AE6B55"/>
    <w:rsid w:val="00AE6F0C"/>
    <w:rsid w:val="00AF0130"/>
    <w:rsid w:val="00AF6EF5"/>
    <w:rsid w:val="00AF7489"/>
    <w:rsid w:val="00B00136"/>
    <w:rsid w:val="00B00B01"/>
    <w:rsid w:val="00B041C6"/>
    <w:rsid w:val="00B07DCB"/>
    <w:rsid w:val="00B10C3A"/>
    <w:rsid w:val="00B13958"/>
    <w:rsid w:val="00B24517"/>
    <w:rsid w:val="00B257A9"/>
    <w:rsid w:val="00B269C9"/>
    <w:rsid w:val="00B30002"/>
    <w:rsid w:val="00B37F25"/>
    <w:rsid w:val="00B40C13"/>
    <w:rsid w:val="00B42BB4"/>
    <w:rsid w:val="00B4337F"/>
    <w:rsid w:val="00B44C87"/>
    <w:rsid w:val="00B54178"/>
    <w:rsid w:val="00B6103A"/>
    <w:rsid w:val="00B63868"/>
    <w:rsid w:val="00B6398A"/>
    <w:rsid w:val="00B64F52"/>
    <w:rsid w:val="00B65AFE"/>
    <w:rsid w:val="00B664B6"/>
    <w:rsid w:val="00B75365"/>
    <w:rsid w:val="00B77135"/>
    <w:rsid w:val="00B8279C"/>
    <w:rsid w:val="00B84C57"/>
    <w:rsid w:val="00B90C61"/>
    <w:rsid w:val="00B9140A"/>
    <w:rsid w:val="00B940A0"/>
    <w:rsid w:val="00B96887"/>
    <w:rsid w:val="00B96893"/>
    <w:rsid w:val="00BA0367"/>
    <w:rsid w:val="00BB6632"/>
    <w:rsid w:val="00BC12BE"/>
    <w:rsid w:val="00BC15B1"/>
    <w:rsid w:val="00BC2551"/>
    <w:rsid w:val="00BC3F9E"/>
    <w:rsid w:val="00BC4D5D"/>
    <w:rsid w:val="00BD4B44"/>
    <w:rsid w:val="00BE0A55"/>
    <w:rsid w:val="00BE0B72"/>
    <w:rsid w:val="00BE260A"/>
    <w:rsid w:val="00BE5870"/>
    <w:rsid w:val="00BF0060"/>
    <w:rsid w:val="00BF266C"/>
    <w:rsid w:val="00BF594B"/>
    <w:rsid w:val="00BF690C"/>
    <w:rsid w:val="00C00C98"/>
    <w:rsid w:val="00C011F7"/>
    <w:rsid w:val="00C05BEF"/>
    <w:rsid w:val="00C07D7A"/>
    <w:rsid w:val="00C10EA0"/>
    <w:rsid w:val="00C117E3"/>
    <w:rsid w:val="00C121F2"/>
    <w:rsid w:val="00C13BA6"/>
    <w:rsid w:val="00C22D11"/>
    <w:rsid w:val="00C23526"/>
    <w:rsid w:val="00C23A81"/>
    <w:rsid w:val="00C23F76"/>
    <w:rsid w:val="00C244EA"/>
    <w:rsid w:val="00C251F8"/>
    <w:rsid w:val="00C309CD"/>
    <w:rsid w:val="00C40DF8"/>
    <w:rsid w:val="00C423EB"/>
    <w:rsid w:val="00C47C9F"/>
    <w:rsid w:val="00C47FD2"/>
    <w:rsid w:val="00C51872"/>
    <w:rsid w:val="00C57952"/>
    <w:rsid w:val="00C57E16"/>
    <w:rsid w:val="00C618A3"/>
    <w:rsid w:val="00C64254"/>
    <w:rsid w:val="00C65989"/>
    <w:rsid w:val="00C714DC"/>
    <w:rsid w:val="00C74B77"/>
    <w:rsid w:val="00C74DAC"/>
    <w:rsid w:val="00C90264"/>
    <w:rsid w:val="00C9191F"/>
    <w:rsid w:val="00C95A45"/>
    <w:rsid w:val="00C965F2"/>
    <w:rsid w:val="00CB3412"/>
    <w:rsid w:val="00CB5513"/>
    <w:rsid w:val="00CB6992"/>
    <w:rsid w:val="00CB785A"/>
    <w:rsid w:val="00CC04AD"/>
    <w:rsid w:val="00CC2EF0"/>
    <w:rsid w:val="00CC643D"/>
    <w:rsid w:val="00CD3FD2"/>
    <w:rsid w:val="00CD4051"/>
    <w:rsid w:val="00CD423B"/>
    <w:rsid w:val="00CD5408"/>
    <w:rsid w:val="00CD63AC"/>
    <w:rsid w:val="00CE0CF4"/>
    <w:rsid w:val="00CE0DFE"/>
    <w:rsid w:val="00CE14C8"/>
    <w:rsid w:val="00CF0976"/>
    <w:rsid w:val="00CF0FC9"/>
    <w:rsid w:val="00CF21CF"/>
    <w:rsid w:val="00CF4310"/>
    <w:rsid w:val="00D07EB1"/>
    <w:rsid w:val="00D105E5"/>
    <w:rsid w:val="00D10D8D"/>
    <w:rsid w:val="00D140DB"/>
    <w:rsid w:val="00D14A27"/>
    <w:rsid w:val="00D15CD7"/>
    <w:rsid w:val="00D225A0"/>
    <w:rsid w:val="00D30A5F"/>
    <w:rsid w:val="00D34932"/>
    <w:rsid w:val="00D34F03"/>
    <w:rsid w:val="00D35354"/>
    <w:rsid w:val="00D36893"/>
    <w:rsid w:val="00D36F48"/>
    <w:rsid w:val="00D47328"/>
    <w:rsid w:val="00D47E8A"/>
    <w:rsid w:val="00D56BC4"/>
    <w:rsid w:val="00D5745E"/>
    <w:rsid w:val="00D608A8"/>
    <w:rsid w:val="00D61C0B"/>
    <w:rsid w:val="00D6207C"/>
    <w:rsid w:val="00D744E9"/>
    <w:rsid w:val="00D75587"/>
    <w:rsid w:val="00D75C3A"/>
    <w:rsid w:val="00D8193A"/>
    <w:rsid w:val="00D8636E"/>
    <w:rsid w:val="00D900D2"/>
    <w:rsid w:val="00D91842"/>
    <w:rsid w:val="00D92AE6"/>
    <w:rsid w:val="00DA6F3C"/>
    <w:rsid w:val="00DB255E"/>
    <w:rsid w:val="00DB2E6A"/>
    <w:rsid w:val="00DB401E"/>
    <w:rsid w:val="00DC06D7"/>
    <w:rsid w:val="00DC6ADB"/>
    <w:rsid w:val="00DC75DE"/>
    <w:rsid w:val="00DC7955"/>
    <w:rsid w:val="00DD2923"/>
    <w:rsid w:val="00DD3B39"/>
    <w:rsid w:val="00DD61DD"/>
    <w:rsid w:val="00DD6863"/>
    <w:rsid w:val="00DE0D52"/>
    <w:rsid w:val="00DF41C6"/>
    <w:rsid w:val="00DF4C0E"/>
    <w:rsid w:val="00DF6503"/>
    <w:rsid w:val="00E029C9"/>
    <w:rsid w:val="00E02E63"/>
    <w:rsid w:val="00E05D47"/>
    <w:rsid w:val="00E07D30"/>
    <w:rsid w:val="00E118E4"/>
    <w:rsid w:val="00E120BB"/>
    <w:rsid w:val="00E163D2"/>
    <w:rsid w:val="00E166C9"/>
    <w:rsid w:val="00E23DCE"/>
    <w:rsid w:val="00E32180"/>
    <w:rsid w:val="00E33B9F"/>
    <w:rsid w:val="00E40E79"/>
    <w:rsid w:val="00E41BF4"/>
    <w:rsid w:val="00E44B5C"/>
    <w:rsid w:val="00E46A11"/>
    <w:rsid w:val="00E50211"/>
    <w:rsid w:val="00E507EE"/>
    <w:rsid w:val="00E57768"/>
    <w:rsid w:val="00E608C4"/>
    <w:rsid w:val="00E67B3E"/>
    <w:rsid w:val="00E7036C"/>
    <w:rsid w:val="00E7182A"/>
    <w:rsid w:val="00E859CB"/>
    <w:rsid w:val="00E86466"/>
    <w:rsid w:val="00E90A06"/>
    <w:rsid w:val="00E93327"/>
    <w:rsid w:val="00EA1FF6"/>
    <w:rsid w:val="00EB7B04"/>
    <w:rsid w:val="00EC00A6"/>
    <w:rsid w:val="00EC2A90"/>
    <w:rsid w:val="00EC2F97"/>
    <w:rsid w:val="00EC4870"/>
    <w:rsid w:val="00EC67F0"/>
    <w:rsid w:val="00ED4B2C"/>
    <w:rsid w:val="00ED6C08"/>
    <w:rsid w:val="00ED7B8B"/>
    <w:rsid w:val="00ED7D9F"/>
    <w:rsid w:val="00EE105F"/>
    <w:rsid w:val="00EE335A"/>
    <w:rsid w:val="00EF3756"/>
    <w:rsid w:val="00EF7B8E"/>
    <w:rsid w:val="00F0095F"/>
    <w:rsid w:val="00F05B87"/>
    <w:rsid w:val="00F11231"/>
    <w:rsid w:val="00F114E0"/>
    <w:rsid w:val="00F17125"/>
    <w:rsid w:val="00F22E75"/>
    <w:rsid w:val="00F24202"/>
    <w:rsid w:val="00F266D7"/>
    <w:rsid w:val="00F27743"/>
    <w:rsid w:val="00F27F01"/>
    <w:rsid w:val="00F307A4"/>
    <w:rsid w:val="00F3580F"/>
    <w:rsid w:val="00F37ED3"/>
    <w:rsid w:val="00F452A8"/>
    <w:rsid w:val="00F4768E"/>
    <w:rsid w:val="00F521A3"/>
    <w:rsid w:val="00F62904"/>
    <w:rsid w:val="00F6311B"/>
    <w:rsid w:val="00F63BA2"/>
    <w:rsid w:val="00F66D15"/>
    <w:rsid w:val="00F700C4"/>
    <w:rsid w:val="00F74494"/>
    <w:rsid w:val="00F914F6"/>
    <w:rsid w:val="00F91A3C"/>
    <w:rsid w:val="00F936B4"/>
    <w:rsid w:val="00F9528F"/>
    <w:rsid w:val="00F95881"/>
    <w:rsid w:val="00F96B49"/>
    <w:rsid w:val="00FA0C30"/>
    <w:rsid w:val="00FA0E66"/>
    <w:rsid w:val="00FA1760"/>
    <w:rsid w:val="00FA5E00"/>
    <w:rsid w:val="00FA6B63"/>
    <w:rsid w:val="00FA726E"/>
    <w:rsid w:val="00FA7C22"/>
    <w:rsid w:val="00FB1AB8"/>
    <w:rsid w:val="00FB1DE4"/>
    <w:rsid w:val="00FB66F0"/>
    <w:rsid w:val="00FB6F78"/>
    <w:rsid w:val="00FC1D0D"/>
    <w:rsid w:val="00FC28D5"/>
    <w:rsid w:val="00FC3593"/>
    <w:rsid w:val="00FC5C21"/>
    <w:rsid w:val="00FD0C78"/>
    <w:rsid w:val="00FD1EA7"/>
    <w:rsid w:val="00FD3426"/>
    <w:rsid w:val="00FE71C7"/>
    <w:rsid w:val="00FF4D0D"/>
    <w:rsid w:val="00FF534C"/>
    <w:rsid w:val="00FF5658"/>
    <w:rsid w:val="00FF64E2"/>
    <w:rsid w:val="00FF65D4"/>
    <w:rsid w:val="00FF6C31"/>
    <w:rsid w:val="00FF6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A402"/>
  <w15:docId w15:val="{AC709F49-DFD3-43C3-BD66-75E5CAA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CB"/>
  </w:style>
  <w:style w:type="paragraph" w:styleId="Heading2">
    <w:name w:val="heading 2"/>
    <w:basedOn w:val="Normal"/>
    <w:link w:val="Heading2Char"/>
    <w:uiPriority w:val="9"/>
    <w:qFormat/>
    <w:rsid w:val="000F0B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75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9CB"/>
    <w:pPr>
      <w:ind w:left="720"/>
      <w:contextualSpacing/>
    </w:pPr>
  </w:style>
  <w:style w:type="paragraph" w:styleId="BalloonText">
    <w:name w:val="Balloon Text"/>
    <w:basedOn w:val="Normal"/>
    <w:link w:val="BalloonTextChar"/>
    <w:uiPriority w:val="99"/>
    <w:semiHidden/>
    <w:unhideWhenUsed/>
    <w:rsid w:val="00E8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9CB"/>
    <w:rPr>
      <w:rFonts w:ascii="Tahoma" w:hAnsi="Tahoma" w:cs="Tahoma"/>
      <w:sz w:val="16"/>
      <w:szCs w:val="16"/>
    </w:rPr>
  </w:style>
  <w:style w:type="character" w:styleId="Hyperlink">
    <w:name w:val="Hyperlink"/>
    <w:basedOn w:val="DefaultParagraphFont"/>
    <w:uiPriority w:val="99"/>
    <w:unhideWhenUsed/>
    <w:rsid w:val="000F0B43"/>
    <w:rPr>
      <w:color w:val="0000FF" w:themeColor="hyperlink"/>
      <w:u w:val="single"/>
    </w:rPr>
  </w:style>
  <w:style w:type="character" w:customStyle="1" w:styleId="Heading2Char">
    <w:name w:val="Heading 2 Char"/>
    <w:basedOn w:val="DefaultParagraphFont"/>
    <w:link w:val="Heading2"/>
    <w:uiPriority w:val="9"/>
    <w:rsid w:val="000F0B4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F0B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92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EE4"/>
    <w:rPr>
      <w:sz w:val="20"/>
      <w:szCs w:val="20"/>
    </w:rPr>
  </w:style>
  <w:style w:type="character" w:styleId="FootnoteReference">
    <w:name w:val="footnote reference"/>
    <w:basedOn w:val="DefaultParagraphFont"/>
    <w:uiPriority w:val="99"/>
    <w:semiHidden/>
    <w:unhideWhenUsed/>
    <w:rsid w:val="00492EE4"/>
    <w:rPr>
      <w:vertAlign w:val="superscript"/>
    </w:rPr>
  </w:style>
  <w:style w:type="table" w:styleId="TableGrid">
    <w:name w:val="Table Grid"/>
    <w:basedOn w:val="TableNormal"/>
    <w:uiPriority w:val="59"/>
    <w:rsid w:val="004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259"/>
  </w:style>
  <w:style w:type="paragraph" w:styleId="Footer">
    <w:name w:val="footer"/>
    <w:basedOn w:val="Normal"/>
    <w:link w:val="FooterChar"/>
    <w:uiPriority w:val="99"/>
    <w:unhideWhenUsed/>
    <w:rsid w:val="00994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259"/>
  </w:style>
  <w:style w:type="character" w:styleId="FollowedHyperlink">
    <w:name w:val="FollowedHyperlink"/>
    <w:basedOn w:val="DefaultParagraphFont"/>
    <w:uiPriority w:val="99"/>
    <w:semiHidden/>
    <w:unhideWhenUsed/>
    <w:rsid w:val="00507B2F"/>
    <w:rPr>
      <w:color w:val="800080" w:themeColor="followedHyperlink"/>
      <w:u w:val="single"/>
    </w:rPr>
  </w:style>
  <w:style w:type="character" w:customStyle="1" w:styleId="Heading3Char">
    <w:name w:val="Heading 3 Char"/>
    <w:basedOn w:val="DefaultParagraphFont"/>
    <w:link w:val="Heading3"/>
    <w:uiPriority w:val="9"/>
    <w:rsid w:val="00A75E30"/>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6D7F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7F4F"/>
  </w:style>
  <w:style w:type="character" w:customStyle="1" w:styleId="eop">
    <w:name w:val="eop"/>
    <w:basedOn w:val="DefaultParagraphFont"/>
    <w:rsid w:val="006D7F4F"/>
  </w:style>
  <w:style w:type="character" w:styleId="UnresolvedMention">
    <w:name w:val="Unresolved Mention"/>
    <w:basedOn w:val="DefaultParagraphFont"/>
    <w:uiPriority w:val="99"/>
    <w:semiHidden/>
    <w:unhideWhenUsed/>
    <w:rsid w:val="0050745D"/>
    <w:rPr>
      <w:color w:val="605E5C"/>
      <w:shd w:val="clear" w:color="auto" w:fill="E1DFDD"/>
    </w:rPr>
  </w:style>
  <w:style w:type="character" w:styleId="CommentReference">
    <w:name w:val="annotation reference"/>
    <w:basedOn w:val="DefaultParagraphFont"/>
    <w:uiPriority w:val="99"/>
    <w:semiHidden/>
    <w:unhideWhenUsed/>
    <w:rsid w:val="00183B9E"/>
    <w:rPr>
      <w:sz w:val="16"/>
      <w:szCs w:val="16"/>
    </w:rPr>
  </w:style>
  <w:style w:type="paragraph" w:styleId="CommentText">
    <w:name w:val="annotation text"/>
    <w:basedOn w:val="Normal"/>
    <w:link w:val="CommentTextChar"/>
    <w:uiPriority w:val="99"/>
    <w:semiHidden/>
    <w:unhideWhenUsed/>
    <w:rsid w:val="00183B9E"/>
    <w:pPr>
      <w:spacing w:line="240" w:lineRule="auto"/>
    </w:pPr>
    <w:rPr>
      <w:sz w:val="20"/>
      <w:szCs w:val="20"/>
    </w:rPr>
  </w:style>
  <w:style w:type="character" w:customStyle="1" w:styleId="CommentTextChar">
    <w:name w:val="Comment Text Char"/>
    <w:basedOn w:val="DefaultParagraphFont"/>
    <w:link w:val="CommentText"/>
    <w:uiPriority w:val="99"/>
    <w:semiHidden/>
    <w:rsid w:val="00183B9E"/>
    <w:rPr>
      <w:sz w:val="20"/>
      <w:szCs w:val="20"/>
    </w:rPr>
  </w:style>
  <w:style w:type="paragraph" w:styleId="CommentSubject">
    <w:name w:val="annotation subject"/>
    <w:basedOn w:val="CommentText"/>
    <w:next w:val="CommentText"/>
    <w:link w:val="CommentSubjectChar"/>
    <w:uiPriority w:val="99"/>
    <w:semiHidden/>
    <w:unhideWhenUsed/>
    <w:rsid w:val="00183B9E"/>
    <w:rPr>
      <w:b/>
      <w:bCs/>
    </w:rPr>
  </w:style>
  <w:style w:type="character" w:customStyle="1" w:styleId="CommentSubjectChar">
    <w:name w:val="Comment Subject Char"/>
    <w:basedOn w:val="CommentTextChar"/>
    <w:link w:val="CommentSubject"/>
    <w:uiPriority w:val="99"/>
    <w:semiHidden/>
    <w:rsid w:val="00183B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74603">
      <w:bodyDiv w:val="1"/>
      <w:marLeft w:val="0"/>
      <w:marRight w:val="0"/>
      <w:marTop w:val="0"/>
      <w:marBottom w:val="0"/>
      <w:divBdr>
        <w:top w:val="none" w:sz="0" w:space="0" w:color="auto"/>
        <w:left w:val="none" w:sz="0" w:space="0" w:color="auto"/>
        <w:bottom w:val="none" w:sz="0" w:space="0" w:color="auto"/>
        <w:right w:val="none" w:sz="0" w:space="0" w:color="auto"/>
      </w:divBdr>
    </w:div>
    <w:div w:id="922448895">
      <w:bodyDiv w:val="1"/>
      <w:marLeft w:val="0"/>
      <w:marRight w:val="0"/>
      <w:marTop w:val="0"/>
      <w:marBottom w:val="0"/>
      <w:divBdr>
        <w:top w:val="none" w:sz="0" w:space="0" w:color="auto"/>
        <w:left w:val="none" w:sz="0" w:space="0" w:color="auto"/>
        <w:bottom w:val="none" w:sz="0" w:space="0" w:color="auto"/>
        <w:right w:val="none" w:sz="0" w:space="0" w:color="auto"/>
      </w:divBdr>
    </w:div>
    <w:div w:id="1263337899">
      <w:bodyDiv w:val="1"/>
      <w:marLeft w:val="0"/>
      <w:marRight w:val="0"/>
      <w:marTop w:val="0"/>
      <w:marBottom w:val="0"/>
      <w:divBdr>
        <w:top w:val="none" w:sz="0" w:space="0" w:color="auto"/>
        <w:left w:val="none" w:sz="0" w:space="0" w:color="auto"/>
        <w:bottom w:val="none" w:sz="0" w:space="0" w:color="auto"/>
        <w:right w:val="none" w:sz="0" w:space="0" w:color="auto"/>
      </w:divBdr>
      <w:divsChild>
        <w:div w:id="1846238783">
          <w:marLeft w:val="0"/>
          <w:marRight w:val="0"/>
          <w:marTop w:val="0"/>
          <w:marBottom w:val="0"/>
          <w:divBdr>
            <w:top w:val="none" w:sz="0" w:space="0" w:color="auto"/>
            <w:left w:val="none" w:sz="0" w:space="0" w:color="auto"/>
            <w:bottom w:val="none" w:sz="0" w:space="0" w:color="auto"/>
            <w:right w:val="none" w:sz="0" w:space="0" w:color="auto"/>
          </w:divBdr>
        </w:div>
        <w:div w:id="1087002703">
          <w:marLeft w:val="0"/>
          <w:marRight w:val="0"/>
          <w:marTop w:val="0"/>
          <w:marBottom w:val="0"/>
          <w:divBdr>
            <w:top w:val="none" w:sz="0" w:space="0" w:color="auto"/>
            <w:left w:val="none" w:sz="0" w:space="0" w:color="auto"/>
            <w:bottom w:val="none" w:sz="0" w:space="0" w:color="auto"/>
            <w:right w:val="none" w:sz="0" w:space="0" w:color="auto"/>
          </w:divBdr>
        </w:div>
        <w:div w:id="1687167837">
          <w:marLeft w:val="0"/>
          <w:marRight w:val="0"/>
          <w:marTop w:val="0"/>
          <w:marBottom w:val="0"/>
          <w:divBdr>
            <w:top w:val="none" w:sz="0" w:space="0" w:color="auto"/>
            <w:left w:val="none" w:sz="0" w:space="0" w:color="auto"/>
            <w:bottom w:val="none" w:sz="0" w:space="0" w:color="auto"/>
            <w:right w:val="none" w:sz="0" w:space="0" w:color="auto"/>
          </w:divBdr>
        </w:div>
        <w:div w:id="645428298">
          <w:marLeft w:val="0"/>
          <w:marRight w:val="0"/>
          <w:marTop w:val="0"/>
          <w:marBottom w:val="0"/>
          <w:divBdr>
            <w:top w:val="none" w:sz="0" w:space="0" w:color="auto"/>
            <w:left w:val="none" w:sz="0" w:space="0" w:color="auto"/>
            <w:bottom w:val="none" w:sz="0" w:space="0" w:color="auto"/>
            <w:right w:val="none" w:sz="0" w:space="0" w:color="auto"/>
          </w:divBdr>
          <w:divsChild>
            <w:div w:id="1133475163">
              <w:marLeft w:val="0"/>
              <w:marRight w:val="0"/>
              <w:marTop w:val="0"/>
              <w:marBottom w:val="0"/>
              <w:divBdr>
                <w:top w:val="none" w:sz="0" w:space="0" w:color="auto"/>
                <w:left w:val="none" w:sz="0" w:space="0" w:color="auto"/>
                <w:bottom w:val="none" w:sz="0" w:space="0" w:color="auto"/>
                <w:right w:val="none" w:sz="0" w:space="0" w:color="auto"/>
              </w:divBdr>
            </w:div>
            <w:div w:id="2021202823">
              <w:marLeft w:val="0"/>
              <w:marRight w:val="0"/>
              <w:marTop w:val="0"/>
              <w:marBottom w:val="0"/>
              <w:divBdr>
                <w:top w:val="none" w:sz="0" w:space="0" w:color="auto"/>
                <w:left w:val="none" w:sz="0" w:space="0" w:color="auto"/>
                <w:bottom w:val="none" w:sz="0" w:space="0" w:color="auto"/>
                <w:right w:val="none" w:sz="0" w:space="0" w:color="auto"/>
              </w:divBdr>
            </w:div>
          </w:divsChild>
        </w:div>
        <w:div w:id="1601142361">
          <w:marLeft w:val="0"/>
          <w:marRight w:val="0"/>
          <w:marTop w:val="0"/>
          <w:marBottom w:val="0"/>
          <w:divBdr>
            <w:top w:val="none" w:sz="0" w:space="0" w:color="auto"/>
            <w:left w:val="none" w:sz="0" w:space="0" w:color="auto"/>
            <w:bottom w:val="none" w:sz="0" w:space="0" w:color="auto"/>
            <w:right w:val="none" w:sz="0" w:space="0" w:color="auto"/>
          </w:divBdr>
          <w:divsChild>
            <w:div w:id="1259607405">
              <w:marLeft w:val="0"/>
              <w:marRight w:val="0"/>
              <w:marTop w:val="0"/>
              <w:marBottom w:val="0"/>
              <w:divBdr>
                <w:top w:val="none" w:sz="0" w:space="0" w:color="auto"/>
                <w:left w:val="none" w:sz="0" w:space="0" w:color="auto"/>
                <w:bottom w:val="none" w:sz="0" w:space="0" w:color="auto"/>
                <w:right w:val="none" w:sz="0" w:space="0" w:color="auto"/>
              </w:divBdr>
            </w:div>
            <w:div w:id="308245344">
              <w:marLeft w:val="0"/>
              <w:marRight w:val="0"/>
              <w:marTop w:val="0"/>
              <w:marBottom w:val="0"/>
              <w:divBdr>
                <w:top w:val="none" w:sz="0" w:space="0" w:color="auto"/>
                <w:left w:val="none" w:sz="0" w:space="0" w:color="auto"/>
                <w:bottom w:val="none" w:sz="0" w:space="0" w:color="auto"/>
                <w:right w:val="none" w:sz="0" w:space="0" w:color="auto"/>
              </w:divBdr>
            </w:div>
            <w:div w:id="1560050234">
              <w:marLeft w:val="0"/>
              <w:marRight w:val="0"/>
              <w:marTop w:val="0"/>
              <w:marBottom w:val="0"/>
              <w:divBdr>
                <w:top w:val="none" w:sz="0" w:space="0" w:color="auto"/>
                <w:left w:val="none" w:sz="0" w:space="0" w:color="auto"/>
                <w:bottom w:val="none" w:sz="0" w:space="0" w:color="auto"/>
                <w:right w:val="none" w:sz="0" w:space="0" w:color="auto"/>
              </w:divBdr>
            </w:div>
            <w:div w:id="1110125146">
              <w:marLeft w:val="0"/>
              <w:marRight w:val="0"/>
              <w:marTop w:val="0"/>
              <w:marBottom w:val="0"/>
              <w:divBdr>
                <w:top w:val="none" w:sz="0" w:space="0" w:color="auto"/>
                <w:left w:val="none" w:sz="0" w:space="0" w:color="auto"/>
                <w:bottom w:val="none" w:sz="0" w:space="0" w:color="auto"/>
                <w:right w:val="none" w:sz="0" w:space="0" w:color="auto"/>
              </w:divBdr>
            </w:div>
          </w:divsChild>
        </w:div>
        <w:div w:id="1508596958">
          <w:marLeft w:val="0"/>
          <w:marRight w:val="0"/>
          <w:marTop w:val="0"/>
          <w:marBottom w:val="0"/>
          <w:divBdr>
            <w:top w:val="none" w:sz="0" w:space="0" w:color="auto"/>
            <w:left w:val="none" w:sz="0" w:space="0" w:color="auto"/>
            <w:bottom w:val="none" w:sz="0" w:space="0" w:color="auto"/>
            <w:right w:val="none" w:sz="0" w:space="0" w:color="auto"/>
          </w:divBdr>
        </w:div>
        <w:div w:id="1629511761">
          <w:marLeft w:val="0"/>
          <w:marRight w:val="0"/>
          <w:marTop w:val="0"/>
          <w:marBottom w:val="0"/>
          <w:divBdr>
            <w:top w:val="none" w:sz="0" w:space="0" w:color="auto"/>
            <w:left w:val="none" w:sz="0" w:space="0" w:color="auto"/>
            <w:bottom w:val="none" w:sz="0" w:space="0" w:color="auto"/>
            <w:right w:val="none" w:sz="0" w:space="0" w:color="auto"/>
          </w:divBdr>
        </w:div>
        <w:div w:id="784933142">
          <w:marLeft w:val="0"/>
          <w:marRight w:val="0"/>
          <w:marTop w:val="0"/>
          <w:marBottom w:val="0"/>
          <w:divBdr>
            <w:top w:val="none" w:sz="0" w:space="0" w:color="auto"/>
            <w:left w:val="none" w:sz="0" w:space="0" w:color="auto"/>
            <w:bottom w:val="none" w:sz="0" w:space="0" w:color="auto"/>
            <w:right w:val="none" w:sz="0" w:space="0" w:color="auto"/>
          </w:divBdr>
        </w:div>
        <w:div w:id="1518956964">
          <w:marLeft w:val="0"/>
          <w:marRight w:val="0"/>
          <w:marTop w:val="0"/>
          <w:marBottom w:val="0"/>
          <w:divBdr>
            <w:top w:val="none" w:sz="0" w:space="0" w:color="auto"/>
            <w:left w:val="none" w:sz="0" w:space="0" w:color="auto"/>
            <w:bottom w:val="none" w:sz="0" w:space="0" w:color="auto"/>
            <w:right w:val="none" w:sz="0" w:space="0" w:color="auto"/>
          </w:divBdr>
        </w:div>
        <w:div w:id="1330988966">
          <w:marLeft w:val="0"/>
          <w:marRight w:val="0"/>
          <w:marTop w:val="0"/>
          <w:marBottom w:val="0"/>
          <w:divBdr>
            <w:top w:val="none" w:sz="0" w:space="0" w:color="auto"/>
            <w:left w:val="none" w:sz="0" w:space="0" w:color="auto"/>
            <w:bottom w:val="none" w:sz="0" w:space="0" w:color="auto"/>
            <w:right w:val="none" w:sz="0" w:space="0" w:color="auto"/>
          </w:divBdr>
        </w:div>
        <w:div w:id="1767386412">
          <w:marLeft w:val="0"/>
          <w:marRight w:val="0"/>
          <w:marTop w:val="0"/>
          <w:marBottom w:val="0"/>
          <w:divBdr>
            <w:top w:val="none" w:sz="0" w:space="0" w:color="auto"/>
            <w:left w:val="none" w:sz="0" w:space="0" w:color="auto"/>
            <w:bottom w:val="none" w:sz="0" w:space="0" w:color="auto"/>
            <w:right w:val="none" w:sz="0" w:space="0" w:color="auto"/>
          </w:divBdr>
          <w:divsChild>
            <w:div w:id="231433865">
              <w:marLeft w:val="0"/>
              <w:marRight w:val="0"/>
              <w:marTop w:val="0"/>
              <w:marBottom w:val="0"/>
              <w:divBdr>
                <w:top w:val="none" w:sz="0" w:space="0" w:color="auto"/>
                <w:left w:val="none" w:sz="0" w:space="0" w:color="auto"/>
                <w:bottom w:val="none" w:sz="0" w:space="0" w:color="auto"/>
                <w:right w:val="none" w:sz="0" w:space="0" w:color="auto"/>
              </w:divBdr>
            </w:div>
            <w:div w:id="1043753754">
              <w:marLeft w:val="0"/>
              <w:marRight w:val="0"/>
              <w:marTop w:val="0"/>
              <w:marBottom w:val="0"/>
              <w:divBdr>
                <w:top w:val="none" w:sz="0" w:space="0" w:color="auto"/>
                <w:left w:val="none" w:sz="0" w:space="0" w:color="auto"/>
                <w:bottom w:val="none" w:sz="0" w:space="0" w:color="auto"/>
                <w:right w:val="none" w:sz="0" w:space="0" w:color="auto"/>
              </w:divBdr>
            </w:div>
          </w:divsChild>
        </w:div>
        <w:div w:id="203447217">
          <w:marLeft w:val="0"/>
          <w:marRight w:val="0"/>
          <w:marTop w:val="0"/>
          <w:marBottom w:val="0"/>
          <w:divBdr>
            <w:top w:val="none" w:sz="0" w:space="0" w:color="auto"/>
            <w:left w:val="none" w:sz="0" w:space="0" w:color="auto"/>
            <w:bottom w:val="none" w:sz="0" w:space="0" w:color="auto"/>
            <w:right w:val="none" w:sz="0" w:space="0" w:color="auto"/>
          </w:divBdr>
        </w:div>
        <w:div w:id="756171479">
          <w:marLeft w:val="0"/>
          <w:marRight w:val="0"/>
          <w:marTop w:val="0"/>
          <w:marBottom w:val="0"/>
          <w:divBdr>
            <w:top w:val="none" w:sz="0" w:space="0" w:color="auto"/>
            <w:left w:val="none" w:sz="0" w:space="0" w:color="auto"/>
            <w:bottom w:val="none" w:sz="0" w:space="0" w:color="auto"/>
            <w:right w:val="none" w:sz="0" w:space="0" w:color="auto"/>
          </w:divBdr>
        </w:div>
        <w:div w:id="1328481337">
          <w:marLeft w:val="0"/>
          <w:marRight w:val="0"/>
          <w:marTop w:val="0"/>
          <w:marBottom w:val="0"/>
          <w:divBdr>
            <w:top w:val="none" w:sz="0" w:space="0" w:color="auto"/>
            <w:left w:val="none" w:sz="0" w:space="0" w:color="auto"/>
            <w:bottom w:val="none" w:sz="0" w:space="0" w:color="auto"/>
            <w:right w:val="none" w:sz="0" w:space="0" w:color="auto"/>
          </w:divBdr>
        </w:div>
        <w:div w:id="115100862">
          <w:marLeft w:val="0"/>
          <w:marRight w:val="0"/>
          <w:marTop w:val="0"/>
          <w:marBottom w:val="0"/>
          <w:divBdr>
            <w:top w:val="none" w:sz="0" w:space="0" w:color="auto"/>
            <w:left w:val="none" w:sz="0" w:space="0" w:color="auto"/>
            <w:bottom w:val="none" w:sz="0" w:space="0" w:color="auto"/>
            <w:right w:val="none" w:sz="0" w:space="0" w:color="auto"/>
          </w:divBdr>
        </w:div>
        <w:div w:id="693075162">
          <w:marLeft w:val="0"/>
          <w:marRight w:val="0"/>
          <w:marTop w:val="0"/>
          <w:marBottom w:val="0"/>
          <w:divBdr>
            <w:top w:val="none" w:sz="0" w:space="0" w:color="auto"/>
            <w:left w:val="none" w:sz="0" w:space="0" w:color="auto"/>
            <w:bottom w:val="none" w:sz="0" w:space="0" w:color="auto"/>
            <w:right w:val="none" w:sz="0" w:space="0" w:color="auto"/>
          </w:divBdr>
        </w:div>
        <w:div w:id="539391836">
          <w:marLeft w:val="0"/>
          <w:marRight w:val="0"/>
          <w:marTop w:val="0"/>
          <w:marBottom w:val="0"/>
          <w:divBdr>
            <w:top w:val="none" w:sz="0" w:space="0" w:color="auto"/>
            <w:left w:val="none" w:sz="0" w:space="0" w:color="auto"/>
            <w:bottom w:val="none" w:sz="0" w:space="0" w:color="auto"/>
            <w:right w:val="none" w:sz="0" w:space="0" w:color="auto"/>
          </w:divBdr>
          <w:divsChild>
            <w:div w:id="896672154">
              <w:marLeft w:val="0"/>
              <w:marRight w:val="0"/>
              <w:marTop w:val="0"/>
              <w:marBottom w:val="0"/>
              <w:divBdr>
                <w:top w:val="none" w:sz="0" w:space="0" w:color="auto"/>
                <w:left w:val="none" w:sz="0" w:space="0" w:color="auto"/>
                <w:bottom w:val="none" w:sz="0" w:space="0" w:color="auto"/>
                <w:right w:val="none" w:sz="0" w:space="0" w:color="auto"/>
              </w:divBdr>
            </w:div>
            <w:div w:id="764346610">
              <w:marLeft w:val="0"/>
              <w:marRight w:val="0"/>
              <w:marTop w:val="0"/>
              <w:marBottom w:val="0"/>
              <w:divBdr>
                <w:top w:val="none" w:sz="0" w:space="0" w:color="auto"/>
                <w:left w:val="none" w:sz="0" w:space="0" w:color="auto"/>
                <w:bottom w:val="none" w:sz="0" w:space="0" w:color="auto"/>
                <w:right w:val="none" w:sz="0" w:space="0" w:color="auto"/>
              </w:divBdr>
            </w:div>
            <w:div w:id="925378177">
              <w:marLeft w:val="0"/>
              <w:marRight w:val="0"/>
              <w:marTop w:val="0"/>
              <w:marBottom w:val="0"/>
              <w:divBdr>
                <w:top w:val="none" w:sz="0" w:space="0" w:color="auto"/>
                <w:left w:val="none" w:sz="0" w:space="0" w:color="auto"/>
                <w:bottom w:val="none" w:sz="0" w:space="0" w:color="auto"/>
                <w:right w:val="none" w:sz="0" w:space="0" w:color="auto"/>
              </w:divBdr>
            </w:div>
            <w:div w:id="1724521531">
              <w:marLeft w:val="0"/>
              <w:marRight w:val="0"/>
              <w:marTop w:val="0"/>
              <w:marBottom w:val="0"/>
              <w:divBdr>
                <w:top w:val="none" w:sz="0" w:space="0" w:color="auto"/>
                <w:left w:val="none" w:sz="0" w:space="0" w:color="auto"/>
                <w:bottom w:val="none" w:sz="0" w:space="0" w:color="auto"/>
                <w:right w:val="none" w:sz="0" w:space="0" w:color="auto"/>
              </w:divBdr>
            </w:div>
            <w:div w:id="512573595">
              <w:marLeft w:val="0"/>
              <w:marRight w:val="0"/>
              <w:marTop w:val="0"/>
              <w:marBottom w:val="0"/>
              <w:divBdr>
                <w:top w:val="none" w:sz="0" w:space="0" w:color="auto"/>
                <w:left w:val="none" w:sz="0" w:space="0" w:color="auto"/>
                <w:bottom w:val="none" w:sz="0" w:space="0" w:color="auto"/>
                <w:right w:val="none" w:sz="0" w:space="0" w:color="auto"/>
              </w:divBdr>
            </w:div>
          </w:divsChild>
        </w:div>
        <w:div w:id="570653985">
          <w:marLeft w:val="0"/>
          <w:marRight w:val="0"/>
          <w:marTop w:val="0"/>
          <w:marBottom w:val="0"/>
          <w:divBdr>
            <w:top w:val="none" w:sz="0" w:space="0" w:color="auto"/>
            <w:left w:val="none" w:sz="0" w:space="0" w:color="auto"/>
            <w:bottom w:val="none" w:sz="0" w:space="0" w:color="auto"/>
            <w:right w:val="none" w:sz="0" w:space="0" w:color="auto"/>
          </w:divBdr>
        </w:div>
        <w:div w:id="248972528">
          <w:marLeft w:val="0"/>
          <w:marRight w:val="0"/>
          <w:marTop w:val="0"/>
          <w:marBottom w:val="0"/>
          <w:divBdr>
            <w:top w:val="none" w:sz="0" w:space="0" w:color="auto"/>
            <w:left w:val="none" w:sz="0" w:space="0" w:color="auto"/>
            <w:bottom w:val="none" w:sz="0" w:space="0" w:color="auto"/>
            <w:right w:val="none" w:sz="0" w:space="0" w:color="auto"/>
          </w:divBdr>
        </w:div>
        <w:div w:id="2023164789">
          <w:marLeft w:val="0"/>
          <w:marRight w:val="0"/>
          <w:marTop w:val="0"/>
          <w:marBottom w:val="0"/>
          <w:divBdr>
            <w:top w:val="none" w:sz="0" w:space="0" w:color="auto"/>
            <w:left w:val="none" w:sz="0" w:space="0" w:color="auto"/>
            <w:bottom w:val="none" w:sz="0" w:space="0" w:color="auto"/>
            <w:right w:val="none" w:sz="0" w:space="0" w:color="auto"/>
          </w:divBdr>
        </w:div>
        <w:div w:id="493645491">
          <w:marLeft w:val="0"/>
          <w:marRight w:val="0"/>
          <w:marTop w:val="0"/>
          <w:marBottom w:val="0"/>
          <w:divBdr>
            <w:top w:val="none" w:sz="0" w:space="0" w:color="auto"/>
            <w:left w:val="none" w:sz="0" w:space="0" w:color="auto"/>
            <w:bottom w:val="none" w:sz="0" w:space="0" w:color="auto"/>
            <w:right w:val="none" w:sz="0" w:space="0" w:color="auto"/>
          </w:divBdr>
        </w:div>
        <w:div w:id="1735162474">
          <w:marLeft w:val="0"/>
          <w:marRight w:val="0"/>
          <w:marTop w:val="0"/>
          <w:marBottom w:val="0"/>
          <w:divBdr>
            <w:top w:val="none" w:sz="0" w:space="0" w:color="auto"/>
            <w:left w:val="none" w:sz="0" w:space="0" w:color="auto"/>
            <w:bottom w:val="none" w:sz="0" w:space="0" w:color="auto"/>
            <w:right w:val="none" w:sz="0" w:space="0" w:color="auto"/>
          </w:divBdr>
        </w:div>
        <w:div w:id="1689260310">
          <w:marLeft w:val="0"/>
          <w:marRight w:val="0"/>
          <w:marTop w:val="0"/>
          <w:marBottom w:val="0"/>
          <w:divBdr>
            <w:top w:val="none" w:sz="0" w:space="0" w:color="auto"/>
            <w:left w:val="none" w:sz="0" w:space="0" w:color="auto"/>
            <w:bottom w:val="none" w:sz="0" w:space="0" w:color="auto"/>
            <w:right w:val="none" w:sz="0" w:space="0" w:color="auto"/>
          </w:divBdr>
        </w:div>
        <w:div w:id="2069261536">
          <w:marLeft w:val="0"/>
          <w:marRight w:val="0"/>
          <w:marTop w:val="0"/>
          <w:marBottom w:val="0"/>
          <w:divBdr>
            <w:top w:val="none" w:sz="0" w:space="0" w:color="auto"/>
            <w:left w:val="none" w:sz="0" w:space="0" w:color="auto"/>
            <w:bottom w:val="none" w:sz="0" w:space="0" w:color="auto"/>
            <w:right w:val="none" w:sz="0" w:space="0" w:color="auto"/>
          </w:divBdr>
        </w:div>
        <w:div w:id="117798796">
          <w:marLeft w:val="0"/>
          <w:marRight w:val="0"/>
          <w:marTop w:val="0"/>
          <w:marBottom w:val="0"/>
          <w:divBdr>
            <w:top w:val="none" w:sz="0" w:space="0" w:color="auto"/>
            <w:left w:val="none" w:sz="0" w:space="0" w:color="auto"/>
            <w:bottom w:val="none" w:sz="0" w:space="0" w:color="auto"/>
            <w:right w:val="none" w:sz="0" w:space="0" w:color="auto"/>
          </w:divBdr>
        </w:div>
        <w:div w:id="1725787769">
          <w:marLeft w:val="0"/>
          <w:marRight w:val="0"/>
          <w:marTop w:val="0"/>
          <w:marBottom w:val="0"/>
          <w:divBdr>
            <w:top w:val="none" w:sz="0" w:space="0" w:color="auto"/>
            <w:left w:val="none" w:sz="0" w:space="0" w:color="auto"/>
            <w:bottom w:val="none" w:sz="0" w:space="0" w:color="auto"/>
            <w:right w:val="none" w:sz="0" w:space="0" w:color="auto"/>
          </w:divBdr>
        </w:div>
      </w:divsChild>
    </w:div>
    <w:div w:id="1974021429">
      <w:bodyDiv w:val="1"/>
      <w:marLeft w:val="0"/>
      <w:marRight w:val="0"/>
      <w:marTop w:val="0"/>
      <w:marBottom w:val="0"/>
      <w:divBdr>
        <w:top w:val="none" w:sz="0" w:space="0" w:color="auto"/>
        <w:left w:val="none" w:sz="0" w:space="0" w:color="auto"/>
        <w:bottom w:val="none" w:sz="0" w:space="0" w:color="auto"/>
        <w:right w:val="none" w:sz="0" w:space="0" w:color="auto"/>
      </w:divBdr>
      <w:divsChild>
        <w:div w:id="1986540243">
          <w:marLeft w:val="0"/>
          <w:marRight w:val="0"/>
          <w:marTop w:val="0"/>
          <w:marBottom w:val="0"/>
          <w:divBdr>
            <w:top w:val="none" w:sz="0" w:space="0" w:color="auto"/>
            <w:left w:val="none" w:sz="0" w:space="0" w:color="auto"/>
            <w:bottom w:val="none" w:sz="0" w:space="0" w:color="auto"/>
            <w:right w:val="none" w:sz="0" w:space="0" w:color="auto"/>
          </w:divBdr>
        </w:div>
        <w:div w:id="1844121644">
          <w:marLeft w:val="0"/>
          <w:marRight w:val="0"/>
          <w:marTop w:val="0"/>
          <w:marBottom w:val="0"/>
          <w:divBdr>
            <w:top w:val="none" w:sz="0" w:space="0" w:color="auto"/>
            <w:left w:val="none" w:sz="0" w:space="0" w:color="auto"/>
            <w:bottom w:val="none" w:sz="0" w:space="0" w:color="auto"/>
            <w:right w:val="none" w:sz="0" w:space="0" w:color="auto"/>
          </w:divBdr>
        </w:div>
        <w:div w:id="1864854371">
          <w:marLeft w:val="0"/>
          <w:marRight w:val="0"/>
          <w:marTop w:val="0"/>
          <w:marBottom w:val="0"/>
          <w:divBdr>
            <w:top w:val="none" w:sz="0" w:space="0" w:color="auto"/>
            <w:left w:val="none" w:sz="0" w:space="0" w:color="auto"/>
            <w:bottom w:val="none" w:sz="0" w:space="0" w:color="auto"/>
            <w:right w:val="none" w:sz="0" w:space="0" w:color="auto"/>
          </w:divBdr>
        </w:div>
        <w:div w:id="1601182316">
          <w:marLeft w:val="0"/>
          <w:marRight w:val="0"/>
          <w:marTop w:val="0"/>
          <w:marBottom w:val="0"/>
          <w:divBdr>
            <w:top w:val="none" w:sz="0" w:space="0" w:color="auto"/>
            <w:left w:val="none" w:sz="0" w:space="0" w:color="auto"/>
            <w:bottom w:val="none" w:sz="0" w:space="0" w:color="auto"/>
            <w:right w:val="none" w:sz="0" w:space="0" w:color="auto"/>
          </w:divBdr>
          <w:divsChild>
            <w:div w:id="1829400720">
              <w:marLeft w:val="0"/>
              <w:marRight w:val="0"/>
              <w:marTop w:val="0"/>
              <w:marBottom w:val="0"/>
              <w:divBdr>
                <w:top w:val="none" w:sz="0" w:space="0" w:color="auto"/>
                <w:left w:val="none" w:sz="0" w:space="0" w:color="auto"/>
                <w:bottom w:val="none" w:sz="0" w:space="0" w:color="auto"/>
                <w:right w:val="none" w:sz="0" w:space="0" w:color="auto"/>
              </w:divBdr>
            </w:div>
            <w:div w:id="871647633">
              <w:marLeft w:val="0"/>
              <w:marRight w:val="0"/>
              <w:marTop w:val="0"/>
              <w:marBottom w:val="0"/>
              <w:divBdr>
                <w:top w:val="none" w:sz="0" w:space="0" w:color="auto"/>
                <w:left w:val="none" w:sz="0" w:space="0" w:color="auto"/>
                <w:bottom w:val="none" w:sz="0" w:space="0" w:color="auto"/>
                <w:right w:val="none" w:sz="0" w:space="0" w:color="auto"/>
              </w:divBdr>
            </w:div>
          </w:divsChild>
        </w:div>
        <w:div w:id="2126777250">
          <w:marLeft w:val="0"/>
          <w:marRight w:val="0"/>
          <w:marTop w:val="0"/>
          <w:marBottom w:val="0"/>
          <w:divBdr>
            <w:top w:val="none" w:sz="0" w:space="0" w:color="auto"/>
            <w:left w:val="none" w:sz="0" w:space="0" w:color="auto"/>
            <w:bottom w:val="none" w:sz="0" w:space="0" w:color="auto"/>
            <w:right w:val="none" w:sz="0" w:space="0" w:color="auto"/>
          </w:divBdr>
          <w:divsChild>
            <w:div w:id="18557492">
              <w:marLeft w:val="0"/>
              <w:marRight w:val="0"/>
              <w:marTop w:val="0"/>
              <w:marBottom w:val="0"/>
              <w:divBdr>
                <w:top w:val="none" w:sz="0" w:space="0" w:color="auto"/>
                <w:left w:val="none" w:sz="0" w:space="0" w:color="auto"/>
                <w:bottom w:val="none" w:sz="0" w:space="0" w:color="auto"/>
                <w:right w:val="none" w:sz="0" w:space="0" w:color="auto"/>
              </w:divBdr>
            </w:div>
            <w:div w:id="436602415">
              <w:marLeft w:val="0"/>
              <w:marRight w:val="0"/>
              <w:marTop w:val="0"/>
              <w:marBottom w:val="0"/>
              <w:divBdr>
                <w:top w:val="none" w:sz="0" w:space="0" w:color="auto"/>
                <w:left w:val="none" w:sz="0" w:space="0" w:color="auto"/>
                <w:bottom w:val="none" w:sz="0" w:space="0" w:color="auto"/>
                <w:right w:val="none" w:sz="0" w:space="0" w:color="auto"/>
              </w:divBdr>
            </w:div>
            <w:div w:id="945696850">
              <w:marLeft w:val="0"/>
              <w:marRight w:val="0"/>
              <w:marTop w:val="0"/>
              <w:marBottom w:val="0"/>
              <w:divBdr>
                <w:top w:val="none" w:sz="0" w:space="0" w:color="auto"/>
                <w:left w:val="none" w:sz="0" w:space="0" w:color="auto"/>
                <w:bottom w:val="none" w:sz="0" w:space="0" w:color="auto"/>
                <w:right w:val="none" w:sz="0" w:space="0" w:color="auto"/>
              </w:divBdr>
            </w:div>
            <w:div w:id="1640840099">
              <w:marLeft w:val="0"/>
              <w:marRight w:val="0"/>
              <w:marTop w:val="0"/>
              <w:marBottom w:val="0"/>
              <w:divBdr>
                <w:top w:val="none" w:sz="0" w:space="0" w:color="auto"/>
                <w:left w:val="none" w:sz="0" w:space="0" w:color="auto"/>
                <w:bottom w:val="none" w:sz="0" w:space="0" w:color="auto"/>
                <w:right w:val="none" w:sz="0" w:space="0" w:color="auto"/>
              </w:divBdr>
            </w:div>
          </w:divsChild>
        </w:div>
        <w:div w:id="1262451975">
          <w:marLeft w:val="0"/>
          <w:marRight w:val="0"/>
          <w:marTop w:val="0"/>
          <w:marBottom w:val="0"/>
          <w:divBdr>
            <w:top w:val="none" w:sz="0" w:space="0" w:color="auto"/>
            <w:left w:val="none" w:sz="0" w:space="0" w:color="auto"/>
            <w:bottom w:val="none" w:sz="0" w:space="0" w:color="auto"/>
            <w:right w:val="none" w:sz="0" w:space="0" w:color="auto"/>
          </w:divBdr>
        </w:div>
        <w:div w:id="295988970">
          <w:marLeft w:val="0"/>
          <w:marRight w:val="0"/>
          <w:marTop w:val="0"/>
          <w:marBottom w:val="0"/>
          <w:divBdr>
            <w:top w:val="none" w:sz="0" w:space="0" w:color="auto"/>
            <w:left w:val="none" w:sz="0" w:space="0" w:color="auto"/>
            <w:bottom w:val="none" w:sz="0" w:space="0" w:color="auto"/>
            <w:right w:val="none" w:sz="0" w:space="0" w:color="auto"/>
          </w:divBdr>
        </w:div>
        <w:div w:id="1008142220">
          <w:marLeft w:val="0"/>
          <w:marRight w:val="0"/>
          <w:marTop w:val="0"/>
          <w:marBottom w:val="0"/>
          <w:divBdr>
            <w:top w:val="none" w:sz="0" w:space="0" w:color="auto"/>
            <w:left w:val="none" w:sz="0" w:space="0" w:color="auto"/>
            <w:bottom w:val="none" w:sz="0" w:space="0" w:color="auto"/>
            <w:right w:val="none" w:sz="0" w:space="0" w:color="auto"/>
          </w:divBdr>
        </w:div>
        <w:div w:id="2139563396">
          <w:marLeft w:val="0"/>
          <w:marRight w:val="0"/>
          <w:marTop w:val="0"/>
          <w:marBottom w:val="0"/>
          <w:divBdr>
            <w:top w:val="none" w:sz="0" w:space="0" w:color="auto"/>
            <w:left w:val="none" w:sz="0" w:space="0" w:color="auto"/>
            <w:bottom w:val="none" w:sz="0" w:space="0" w:color="auto"/>
            <w:right w:val="none" w:sz="0" w:space="0" w:color="auto"/>
          </w:divBdr>
        </w:div>
        <w:div w:id="1470594347">
          <w:marLeft w:val="0"/>
          <w:marRight w:val="0"/>
          <w:marTop w:val="0"/>
          <w:marBottom w:val="0"/>
          <w:divBdr>
            <w:top w:val="none" w:sz="0" w:space="0" w:color="auto"/>
            <w:left w:val="none" w:sz="0" w:space="0" w:color="auto"/>
            <w:bottom w:val="none" w:sz="0" w:space="0" w:color="auto"/>
            <w:right w:val="none" w:sz="0" w:space="0" w:color="auto"/>
          </w:divBdr>
        </w:div>
        <w:div w:id="56981541">
          <w:marLeft w:val="0"/>
          <w:marRight w:val="0"/>
          <w:marTop w:val="0"/>
          <w:marBottom w:val="0"/>
          <w:divBdr>
            <w:top w:val="none" w:sz="0" w:space="0" w:color="auto"/>
            <w:left w:val="none" w:sz="0" w:space="0" w:color="auto"/>
            <w:bottom w:val="none" w:sz="0" w:space="0" w:color="auto"/>
            <w:right w:val="none" w:sz="0" w:space="0" w:color="auto"/>
          </w:divBdr>
          <w:divsChild>
            <w:div w:id="586577372">
              <w:marLeft w:val="0"/>
              <w:marRight w:val="0"/>
              <w:marTop w:val="0"/>
              <w:marBottom w:val="0"/>
              <w:divBdr>
                <w:top w:val="none" w:sz="0" w:space="0" w:color="auto"/>
                <w:left w:val="none" w:sz="0" w:space="0" w:color="auto"/>
                <w:bottom w:val="none" w:sz="0" w:space="0" w:color="auto"/>
                <w:right w:val="none" w:sz="0" w:space="0" w:color="auto"/>
              </w:divBdr>
            </w:div>
            <w:div w:id="708184338">
              <w:marLeft w:val="0"/>
              <w:marRight w:val="0"/>
              <w:marTop w:val="0"/>
              <w:marBottom w:val="0"/>
              <w:divBdr>
                <w:top w:val="none" w:sz="0" w:space="0" w:color="auto"/>
                <w:left w:val="none" w:sz="0" w:space="0" w:color="auto"/>
                <w:bottom w:val="none" w:sz="0" w:space="0" w:color="auto"/>
                <w:right w:val="none" w:sz="0" w:space="0" w:color="auto"/>
              </w:divBdr>
            </w:div>
          </w:divsChild>
        </w:div>
        <w:div w:id="1220165052">
          <w:marLeft w:val="0"/>
          <w:marRight w:val="0"/>
          <w:marTop w:val="0"/>
          <w:marBottom w:val="0"/>
          <w:divBdr>
            <w:top w:val="none" w:sz="0" w:space="0" w:color="auto"/>
            <w:left w:val="none" w:sz="0" w:space="0" w:color="auto"/>
            <w:bottom w:val="none" w:sz="0" w:space="0" w:color="auto"/>
            <w:right w:val="none" w:sz="0" w:space="0" w:color="auto"/>
          </w:divBdr>
        </w:div>
        <w:div w:id="1987971320">
          <w:marLeft w:val="0"/>
          <w:marRight w:val="0"/>
          <w:marTop w:val="0"/>
          <w:marBottom w:val="0"/>
          <w:divBdr>
            <w:top w:val="none" w:sz="0" w:space="0" w:color="auto"/>
            <w:left w:val="none" w:sz="0" w:space="0" w:color="auto"/>
            <w:bottom w:val="none" w:sz="0" w:space="0" w:color="auto"/>
            <w:right w:val="none" w:sz="0" w:space="0" w:color="auto"/>
          </w:divBdr>
        </w:div>
        <w:div w:id="224028717">
          <w:marLeft w:val="0"/>
          <w:marRight w:val="0"/>
          <w:marTop w:val="0"/>
          <w:marBottom w:val="0"/>
          <w:divBdr>
            <w:top w:val="none" w:sz="0" w:space="0" w:color="auto"/>
            <w:left w:val="none" w:sz="0" w:space="0" w:color="auto"/>
            <w:bottom w:val="none" w:sz="0" w:space="0" w:color="auto"/>
            <w:right w:val="none" w:sz="0" w:space="0" w:color="auto"/>
          </w:divBdr>
        </w:div>
        <w:div w:id="1000887617">
          <w:marLeft w:val="0"/>
          <w:marRight w:val="0"/>
          <w:marTop w:val="0"/>
          <w:marBottom w:val="0"/>
          <w:divBdr>
            <w:top w:val="none" w:sz="0" w:space="0" w:color="auto"/>
            <w:left w:val="none" w:sz="0" w:space="0" w:color="auto"/>
            <w:bottom w:val="none" w:sz="0" w:space="0" w:color="auto"/>
            <w:right w:val="none" w:sz="0" w:space="0" w:color="auto"/>
          </w:divBdr>
        </w:div>
        <w:div w:id="1041327339">
          <w:marLeft w:val="0"/>
          <w:marRight w:val="0"/>
          <w:marTop w:val="0"/>
          <w:marBottom w:val="0"/>
          <w:divBdr>
            <w:top w:val="none" w:sz="0" w:space="0" w:color="auto"/>
            <w:left w:val="none" w:sz="0" w:space="0" w:color="auto"/>
            <w:bottom w:val="none" w:sz="0" w:space="0" w:color="auto"/>
            <w:right w:val="none" w:sz="0" w:space="0" w:color="auto"/>
          </w:divBdr>
        </w:div>
        <w:div w:id="1526409213">
          <w:marLeft w:val="0"/>
          <w:marRight w:val="0"/>
          <w:marTop w:val="0"/>
          <w:marBottom w:val="0"/>
          <w:divBdr>
            <w:top w:val="none" w:sz="0" w:space="0" w:color="auto"/>
            <w:left w:val="none" w:sz="0" w:space="0" w:color="auto"/>
            <w:bottom w:val="none" w:sz="0" w:space="0" w:color="auto"/>
            <w:right w:val="none" w:sz="0" w:space="0" w:color="auto"/>
          </w:divBdr>
          <w:divsChild>
            <w:div w:id="659043886">
              <w:marLeft w:val="0"/>
              <w:marRight w:val="0"/>
              <w:marTop w:val="0"/>
              <w:marBottom w:val="0"/>
              <w:divBdr>
                <w:top w:val="none" w:sz="0" w:space="0" w:color="auto"/>
                <w:left w:val="none" w:sz="0" w:space="0" w:color="auto"/>
                <w:bottom w:val="none" w:sz="0" w:space="0" w:color="auto"/>
                <w:right w:val="none" w:sz="0" w:space="0" w:color="auto"/>
              </w:divBdr>
            </w:div>
            <w:div w:id="990980257">
              <w:marLeft w:val="0"/>
              <w:marRight w:val="0"/>
              <w:marTop w:val="0"/>
              <w:marBottom w:val="0"/>
              <w:divBdr>
                <w:top w:val="none" w:sz="0" w:space="0" w:color="auto"/>
                <w:left w:val="none" w:sz="0" w:space="0" w:color="auto"/>
                <w:bottom w:val="none" w:sz="0" w:space="0" w:color="auto"/>
                <w:right w:val="none" w:sz="0" w:space="0" w:color="auto"/>
              </w:divBdr>
            </w:div>
            <w:div w:id="1004086485">
              <w:marLeft w:val="0"/>
              <w:marRight w:val="0"/>
              <w:marTop w:val="0"/>
              <w:marBottom w:val="0"/>
              <w:divBdr>
                <w:top w:val="none" w:sz="0" w:space="0" w:color="auto"/>
                <w:left w:val="none" w:sz="0" w:space="0" w:color="auto"/>
                <w:bottom w:val="none" w:sz="0" w:space="0" w:color="auto"/>
                <w:right w:val="none" w:sz="0" w:space="0" w:color="auto"/>
              </w:divBdr>
            </w:div>
            <w:div w:id="2014263431">
              <w:marLeft w:val="0"/>
              <w:marRight w:val="0"/>
              <w:marTop w:val="0"/>
              <w:marBottom w:val="0"/>
              <w:divBdr>
                <w:top w:val="none" w:sz="0" w:space="0" w:color="auto"/>
                <w:left w:val="none" w:sz="0" w:space="0" w:color="auto"/>
                <w:bottom w:val="none" w:sz="0" w:space="0" w:color="auto"/>
                <w:right w:val="none" w:sz="0" w:space="0" w:color="auto"/>
              </w:divBdr>
            </w:div>
            <w:div w:id="776876972">
              <w:marLeft w:val="0"/>
              <w:marRight w:val="0"/>
              <w:marTop w:val="0"/>
              <w:marBottom w:val="0"/>
              <w:divBdr>
                <w:top w:val="none" w:sz="0" w:space="0" w:color="auto"/>
                <w:left w:val="none" w:sz="0" w:space="0" w:color="auto"/>
                <w:bottom w:val="none" w:sz="0" w:space="0" w:color="auto"/>
                <w:right w:val="none" w:sz="0" w:space="0" w:color="auto"/>
              </w:divBdr>
            </w:div>
          </w:divsChild>
        </w:div>
        <w:div w:id="990134151">
          <w:marLeft w:val="0"/>
          <w:marRight w:val="0"/>
          <w:marTop w:val="0"/>
          <w:marBottom w:val="0"/>
          <w:divBdr>
            <w:top w:val="none" w:sz="0" w:space="0" w:color="auto"/>
            <w:left w:val="none" w:sz="0" w:space="0" w:color="auto"/>
            <w:bottom w:val="none" w:sz="0" w:space="0" w:color="auto"/>
            <w:right w:val="none" w:sz="0" w:space="0" w:color="auto"/>
          </w:divBdr>
        </w:div>
        <w:div w:id="819662636">
          <w:marLeft w:val="0"/>
          <w:marRight w:val="0"/>
          <w:marTop w:val="0"/>
          <w:marBottom w:val="0"/>
          <w:divBdr>
            <w:top w:val="none" w:sz="0" w:space="0" w:color="auto"/>
            <w:left w:val="none" w:sz="0" w:space="0" w:color="auto"/>
            <w:bottom w:val="none" w:sz="0" w:space="0" w:color="auto"/>
            <w:right w:val="none" w:sz="0" w:space="0" w:color="auto"/>
          </w:divBdr>
        </w:div>
        <w:div w:id="131168879">
          <w:marLeft w:val="0"/>
          <w:marRight w:val="0"/>
          <w:marTop w:val="0"/>
          <w:marBottom w:val="0"/>
          <w:divBdr>
            <w:top w:val="none" w:sz="0" w:space="0" w:color="auto"/>
            <w:left w:val="none" w:sz="0" w:space="0" w:color="auto"/>
            <w:bottom w:val="none" w:sz="0" w:space="0" w:color="auto"/>
            <w:right w:val="none" w:sz="0" w:space="0" w:color="auto"/>
          </w:divBdr>
        </w:div>
        <w:div w:id="452329501">
          <w:marLeft w:val="0"/>
          <w:marRight w:val="0"/>
          <w:marTop w:val="0"/>
          <w:marBottom w:val="0"/>
          <w:divBdr>
            <w:top w:val="none" w:sz="0" w:space="0" w:color="auto"/>
            <w:left w:val="none" w:sz="0" w:space="0" w:color="auto"/>
            <w:bottom w:val="none" w:sz="0" w:space="0" w:color="auto"/>
            <w:right w:val="none" w:sz="0" w:space="0" w:color="auto"/>
          </w:divBdr>
        </w:div>
        <w:div w:id="1672097377">
          <w:marLeft w:val="0"/>
          <w:marRight w:val="0"/>
          <w:marTop w:val="0"/>
          <w:marBottom w:val="0"/>
          <w:divBdr>
            <w:top w:val="none" w:sz="0" w:space="0" w:color="auto"/>
            <w:left w:val="none" w:sz="0" w:space="0" w:color="auto"/>
            <w:bottom w:val="none" w:sz="0" w:space="0" w:color="auto"/>
            <w:right w:val="none" w:sz="0" w:space="0" w:color="auto"/>
          </w:divBdr>
        </w:div>
        <w:div w:id="1250577050">
          <w:marLeft w:val="0"/>
          <w:marRight w:val="0"/>
          <w:marTop w:val="0"/>
          <w:marBottom w:val="0"/>
          <w:divBdr>
            <w:top w:val="none" w:sz="0" w:space="0" w:color="auto"/>
            <w:left w:val="none" w:sz="0" w:space="0" w:color="auto"/>
            <w:bottom w:val="none" w:sz="0" w:space="0" w:color="auto"/>
            <w:right w:val="none" w:sz="0" w:space="0" w:color="auto"/>
          </w:divBdr>
        </w:div>
        <w:div w:id="630983089">
          <w:marLeft w:val="0"/>
          <w:marRight w:val="0"/>
          <w:marTop w:val="0"/>
          <w:marBottom w:val="0"/>
          <w:divBdr>
            <w:top w:val="none" w:sz="0" w:space="0" w:color="auto"/>
            <w:left w:val="none" w:sz="0" w:space="0" w:color="auto"/>
            <w:bottom w:val="none" w:sz="0" w:space="0" w:color="auto"/>
            <w:right w:val="none" w:sz="0" w:space="0" w:color="auto"/>
          </w:divBdr>
        </w:div>
        <w:div w:id="1142622164">
          <w:marLeft w:val="0"/>
          <w:marRight w:val="0"/>
          <w:marTop w:val="0"/>
          <w:marBottom w:val="0"/>
          <w:divBdr>
            <w:top w:val="none" w:sz="0" w:space="0" w:color="auto"/>
            <w:left w:val="none" w:sz="0" w:space="0" w:color="auto"/>
            <w:bottom w:val="none" w:sz="0" w:space="0" w:color="auto"/>
            <w:right w:val="none" w:sz="0" w:space="0" w:color="auto"/>
          </w:divBdr>
        </w:div>
        <w:div w:id="1806241232">
          <w:marLeft w:val="0"/>
          <w:marRight w:val="0"/>
          <w:marTop w:val="0"/>
          <w:marBottom w:val="0"/>
          <w:divBdr>
            <w:top w:val="none" w:sz="0" w:space="0" w:color="auto"/>
            <w:left w:val="none" w:sz="0" w:space="0" w:color="auto"/>
            <w:bottom w:val="none" w:sz="0" w:space="0" w:color="auto"/>
            <w:right w:val="none" w:sz="0" w:space="0" w:color="auto"/>
          </w:divBdr>
        </w:div>
      </w:divsChild>
    </w:div>
    <w:div w:id="1990014372">
      <w:bodyDiv w:val="1"/>
      <w:marLeft w:val="0"/>
      <w:marRight w:val="0"/>
      <w:marTop w:val="0"/>
      <w:marBottom w:val="0"/>
      <w:divBdr>
        <w:top w:val="none" w:sz="0" w:space="0" w:color="auto"/>
        <w:left w:val="none" w:sz="0" w:space="0" w:color="auto"/>
        <w:bottom w:val="none" w:sz="0" w:space="0" w:color="auto"/>
        <w:right w:val="none" w:sz="0" w:space="0" w:color="auto"/>
      </w:divBdr>
    </w:div>
    <w:div w:id="19976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liveryassociates.com/who-we-a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trategicreview@police-foundation.org.uk" TargetMode="External"/><Relationship Id="rId2" Type="http://schemas.openxmlformats.org/officeDocument/2006/relationships/customXml" Target="../customXml/item2.xml"/><Relationship Id="rId16" Type="http://schemas.openxmlformats.org/officeDocument/2006/relationships/hyperlink" Target="https://www.policingreview.org.uk/wp-content/uploads/phase_1_report_final-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olice-foundation.org.uk/project/strategic-review-of-polic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ingrevie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893AF4805127469AF79E626BB91FA0" ma:contentTypeVersion="12" ma:contentTypeDescription="Create a new document." ma:contentTypeScope="" ma:versionID="78bbfde507bc14325cc52da3c52e0aea">
  <xsd:schema xmlns:xsd="http://www.w3.org/2001/XMLSchema" xmlns:xs="http://www.w3.org/2001/XMLSchema" xmlns:p="http://schemas.microsoft.com/office/2006/metadata/properties" xmlns:ns2="c2424f4b-3ed8-4743-a3ce-8d02b1dbab39" xmlns:ns3="9969993a-079d-4766-8790-7ee2d26b7e3b" targetNamespace="http://schemas.microsoft.com/office/2006/metadata/properties" ma:root="true" ma:fieldsID="21743e14d396e3633516788ac4e49e95" ns2:_="" ns3:_="">
    <xsd:import namespace="c2424f4b-3ed8-4743-a3ce-8d02b1dbab39"/>
    <xsd:import namespace="9969993a-079d-4766-8790-7ee2d26b7e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24f4b-3ed8-4743-a3ce-8d02b1db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9993a-079d-4766-8790-7ee2d26b7e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3432E-A47D-4542-9B19-359C16F19FA3}">
  <ds:schemaRefs>
    <ds:schemaRef ds:uri="http://schemas.openxmlformats.org/officeDocument/2006/bibliography"/>
  </ds:schemaRefs>
</ds:datastoreItem>
</file>

<file path=customXml/itemProps2.xml><?xml version="1.0" encoding="utf-8"?>
<ds:datastoreItem xmlns:ds="http://schemas.openxmlformats.org/officeDocument/2006/customXml" ds:itemID="{A3046739-4254-4460-8AD4-EEC8F425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24f4b-3ed8-4743-a3ce-8d02b1dbab39"/>
    <ds:schemaRef ds:uri="9969993a-079d-4766-8790-7ee2d26b7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069A2-DEC2-4FF6-9792-2F7B3302F2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327FDB-DEC3-44F9-926B-C0E78A1C9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Korscient Consulting Ltd</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Higgins</dc:creator>
  <cp:lastModifiedBy>Simon Cooper</cp:lastModifiedBy>
  <cp:revision>6</cp:revision>
  <cp:lastPrinted>2021-02-11T10:12:00Z</cp:lastPrinted>
  <dcterms:created xsi:type="dcterms:W3CDTF">2021-03-16T15:43:00Z</dcterms:created>
  <dcterms:modified xsi:type="dcterms:W3CDTF">2021-03-26T09:16:00Z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0x010100CE893AF4805127469AF79E626BB91FA0</vt:lpwstr>
  </property>
  <property fmtid="{D5CDD505-2E9C-101B-9397-08002B2CF9AE}" pid="3" name="Order">
    <vt:r8>3775800</vt:r8>
  </property>
</Properties>
</file>