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CC65" w14:textId="77777777" w:rsidR="000F649A" w:rsidRPr="00CF612E" w:rsidRDefault="000F649A" w:rsidP="000F649A">
      <w:pPr>
        <w:spacing w:line="480" w:lineRule="auto"/>
        <w:jc w:val="center"/>
        <w:rPr>
          <w:rFonts w:ascii="Garamond" w:hAnsi="Garamond" w:cstheme="minorHAnsi"/>
          <w:b/>
          <w:bCs/>
          <w:lang w:val="en-US"/>
        </w:rPr>
      </w:pPr>
      <w:bookmarkStart w:id="0" w:name="_Toc78835077"/>
      <w:r w:rsidRPr="00CF612E">
        <w:rPr>
          <w:rFonts w:ascii="Garamond" w:hAnsi="Garamond" w:cstheme="minorHAnsi"/>
          <w:b/>
          <w:bCs/>
          <w:lang w:val="en-US"/>
        </w:rPr>
        <w:t>People perceive parasocial relationships to be effective at fulfilling emotional needs</w:t>
      </w:r>
    </w:p>
    <w:p w14:paraId="5F8CBF6F" w14:textId="3598EFF3" w:rsidR="00140B45" w:rsidRPr="00CF612E" w:rsidRDefault="00140B45" w:rsidP="00FC6693">
      <w:pPr>
        <w:spacing w:line="480" w:lineRule="auto"/>
        <w:ind w:firstLine="720"/>
        <w:rPr>
          <w:rFonts w:ascii="Garamond" w:hAnsi="Garamond" w:cstheme="minorHAnsi"/>
          <w:lang w:val="en-US"/>
        </w:rPr>
      </w:pPr>
    </w:p>
    <w:p w14:paraId="4927E7BC" w14:textId="3B0D19CE" w:rsidR="00117E96" w:rsidRPr="00CF612E" w:rsidRDefault="00FC664D" w:rsidP="00FC6693">
      <w:pPr>
        <w:spacing w:line="480" w:lineRule="auto"/>
        <w:ind w:firstLine="720"/>
        <w:rPr>
          <w:rFonts w:ascii="Garamond" w:hAnsi="Garamond" w:cstheme="minorHAnsi"/>
          <w:lang w:val="en-US"/>
        </w:rPr>
      </w:pPr>
      <w:r w:rsidRPr="00CF612E">
        <w:rPr>
          <w:rFonts w:ascii="Garamond" w:hAnsi="Garamond" w:cstheme="minorHAnsi"/>
          <w:lang w:val="en-US"/>
        </w:rPr>
        <w:t>The pilot study</w:t>
      </w:r>
      <w:r w:rsidR="00A21F36">
        <w:rPr>
          <w:rFonts w:ascii="Garamond" w:hAnsi="Garamond" w:cstheme="minorHAnsi"/>
          <w:lang w:val="en-US"/>
        </w:rPr>
        <w:t xml:space="preserve"> (Study 0)</w:t>
      </w:r>
      <w:r w:rsidR="00726FDC" w:rsidRPr="00CF612E">
        <w:rPr>
          <w:rFonts w:ascii="Garamond" w:hAnsi="Garamond" w:cstheme="minorHAnsi"/>
          <w:lang w:val="en-US"/>
        </w:rPr>
        <w:t xml:space="preserve"> was not pre-registered. </w:t>
      </w:r>
      <w:r w:rsidR="001641F8" w:rsidRPr="00CF612E">
        <w:rPr>
          <w:rFonts w:ascii="Garamond" w:hAnsi="Garamond" w:cstheme="minorHAnsi"/>
          <w:lang w:val="en-US"/>
        </w:rPr>
        <w:t>Pre-registration</w:t>
      </w:r>
      <w:r w:rsidR="00724775" w:rsidRPr="00CF612E">
        <w:rPr>
          <w:rFonts w:ascii="Garamond" w:hAnsi="Garamond" w:cstheme="minorHAnsi"/>
          <w:lang w:val="en-US"/>
        </w:rPr>
        <w:t xml:space="preserve">s (Studies </w:t>
      </w:r>
      <w:r w:rsidRPr="00CF612E">
        <w:rPr>
          <w:rFonts w:ascii="Garamond" w:hAnsi="Garamond" w:cstheme="minorHAnsi"/>
          <w:lang w:val="en-US"/>
        </w:rPr>
        <w:t>1</w:t>
      </w:r>
      <w:r w:rsidR="005317C4" w:rsidRPr="00CF612E">
        <w:rPr>
          <w:rFonts w:ascii="Garamond" w:hAnsi="Garamond" w:cstheme="minorHAnsi"/>
          <w:lang w:val="en-US"/>
        </w:rPr>
        <w:t>-</w:t>
      </w:r>
      <w:r w:rsidRPr="00CF612E">
        <w:rPr>
          <w:rFonts w:ascii="Garamond" w:hAnsi="Garamond" w:cstheme="minorHAnsi"/>
          <w:lang w:val="en-US"/>
        </w:rPr>
        <w:t>3</w:t>
      </w:r>
      <w:r w:rsidR="00724775" w:rsidRPr="00CF612E">
        <w:rPr>
          <w:rFonts w:ascii="Garamond" w:hAnsi="Garamond" w:cstheme="minorHAnsi"/>
          <w:lang w:val="en-US"/>
        </w:rPr>
        <w:t>)</w:t>
      </w:r>
      <w:r w:rsidR="001641F8" w:rsidRPr="00CF612E">
        <w:rPr>
          <w:rFonts w:ascii="Garamond" w:hAnsi="Garamond" w:cstheme="minorHAnsi"/>
          <w:lang w:val="en-US"/>
        </w:rPr>
        <w:t xml:space="preserve">, </w:t>
      </w:r>
      <w:r w:rsidR="007118B7" w:rsidRPr="00CF612E">
        <w:rPr>
          <w:rFonts w:ascii="Garamond" w:hAnsi="Garamond" w:cstheme="minorHAnsi"/>
          <w:lang w:val="en-US"/>
        </w:rPr>
        <w:t>materials, data</w:t>
      </w:r>
      <w:r w:rsidR="008E15C6" w:rsidRPr="00CF612E">
        <w:rPr>
          <w:rFonts w:ascii="Garamond" w:hAnsi="Garamond" w:cstheme="minorHAnsi"/>
          <w:lang w:val="en-US"/>
        </w:rPr>
        <w:t>,</w:t>
      </w:r>
      <w:r w:rsidR="007118B7" w:rsidRPr="00CF612E">
        <w:rPr>
          <w:rFonts w:ascii="Garamond" w:hAnsi="Garamond" w:cstheme="minorHAnsi"/>
          <w:lang w:val="en-US"/>
        </w:rPr>
        <w:t xml:space="preserve"> and analysis syntax </w:t>
      </w:r>
      <w:r w:rsidR="00381897" w:rsidRPr="00CF612E">
        <w:rPr>
          <w:rFonts w:ascii="Garamond" w:hAnsi="Garamond" w:cstheme="minorHAnsi"/>
          <w:lang w:val="en-US"/>
        </w:rPr>
        <w:t>are</w:t>
      </w:r>
      <w:r w:rsidR="007118B7" w:rsidRPr="00CF612E">
        <w:rPr>
          <w:rFonts w:ascii="Garamond" w:hAnsi="Garamond" w:cstheme="minorHAnsi"/>
          <w:lang w:val="en-US"/>
        </w:rPr>
        <w:t xml:space="preserve"> available on OSF</w:t>
      </w:r>
      <w:r w:rsidR="000C6837" w:rsidRPr="00CF612E">
        <w:rPr>
          <w:rFonts w:ascii="Garamond" w:hAnsi="Garamond" w:cstheme="minorHAnsi"/>
          <w:lang w:val="en-US"/>
        </w:rPr>
        <w:t>:</w:t>
      </w:r>
      <w:r w:rsidR="007118B7" w:rsidRPr="00CF612E">
        <w:rPr>
          <w:rFonts w:ascii="Garamond" w:hAnsi="Garamond" w:cstheme="minorHAnsi"/>
          <w:lang w:val="en-US"/>
        </w:rPr>
        <w:t xml:space="preserve"> </w:t>
      </w:r>
      <w:bookmarkEnd w:id="0"/>
      <w:r w:rsidR="005D5F9B" w:rsidRPr="00CF612E">
        <w:rPr>
          <w:rFonts w:ascii="Garamond" w:hAnsi="Garamond" w:cstheme="minorHAnsi"/>
          <w:lang w:val="en-US"/>
        </w:rPr>
        <w:fldChar w:fldCharType="begin"/>
      </w:r>
      <w:r w:rsidR="00E62238">
        <w:rPr>
          <w:rFonts w:ascii="Garamond" w:hAnsi="Garamond" w:cstheme="minorHAnsi"/>
          <w:lang w:val="en-US"/>
        </w:rPr>
        <w:instrText>HYPERLINK "https://osf.io/epmvf"</w:instrText>
      </w:r>
      <w:r w:rsidR="00E62238" w:rsidRPr="00CF612E">
        <w:rPr>
          <w:rFonts w:ascii="Garamond" w:hAnsi="Garamond" w:cstheme="minorHAnsi"/>
          <w:lang w:val="en-US"/>
        </w:rPr>
      </w:r>
      <w:r w:rsidR="005D5F9B" w:rsidRPr="00CF612E">
        <w:rPr>
          <w:rFonts w:ascii="Garamond" w:hAnsi="Garamond" w:cstheme="minorHAnsi"/>
          <w:lang w:val="en-US"/>
        </w:rPr>
        <w:fldChar w:fldCharType="separate"/>
      </w:r>
      <w:r w:rsidR="00E62238">
        <w:rPr>
          <w:rStyle w:val="Hyperlink"/>
          <w:rFonts w:ascii="Garamond" w:hAnsi="Garamond" w:cstheme="minorHAnsi"/>
          <w:lang w:val="en-US"/>
        </w:rPr>
        <w:t>https://osf.io/epmvf</w:t>
      </w:r>
      <w:r w:rsidR="005D5F9B" w:rsidRPr="00CF612E">
        <w:rPr>
          <w:rFonts w:ascii="Garamond" w:hAnsi="Garamond" w:cstheme="minorHAnsi"/>
          <w:lang w:val="en-US"/>
        </w:rPr>
        <w:fldChar w:fldCharType="end"/>
      </w:r>
      <w:r w:rsidR="00726FDC" w:rsidRPr="00CF612E">
        <w:rPr>
          <w:rFonts w:ascii="Garamond" w:hAnsi="Garamond" w:cstheme="minorHAnsi"/>
          <w:lang w:val="en-US"/>
        </w:rPr>
        <w:t xml:space="preserve">. </w:t>
      </w:r>
    </w:p>
    <w:p w14:paraId="64A72D61" w14:textId="5A919BBB" w:rsidR="00B029B6" w:rsidRPr="00CF612E" w:rsidRDefault="004B4F22" w:rsidP="00AA30F7">
      <w:pPr>
        <w:spacing w:line="480" w:lineRule="auto"/>
        <w:jc w:val="center"/>
        <w:rPr>
          <w:rFonts w:ascii="Garamond" w:hAnsi="Garamond" w:cstheme="minorHAnsi"/>
          <w:b/>
          <w:bCs/>
          <w:lang w:val="en-US"/>
        </w:rPr>
      </w:pPr>
      <w:bookmarkStart w:id="1" w:name="_Toc78835079"/>
      <w:r w:rsidRPr="00CF612E">
        <w:rPr>
          <w:rFonts w:ascii="Garamond" w:hAnsi="Garamond" w:cstheme="minorHAnsi"/>
          <w:b/>
          <w:bCs/>
          <w:lang w:val="en-US"/>
        </w:rPr>
        <w:t xml:space="preserve">Pilot </w:t>
      </w:r>
      <w:r w:rsidR="00B029B6" w:rsidRPr="00CF612E">
        <w:rPr>
          <w:rFonts w:ascii="Garamond" w:hAnsi="Garamond" w:cstheme="minorHAnsi"/>
          <w:b/>
          <w:bCs/>
          <w:lang w:val="en-US"/>
        </w:rPr>
        <w:t>Study</w:t>
      </w:r>
      <w:bookmarkEnd w:id="1"/>
      <w:r w:rsidR="00590279">
        <w:rPr>
          <w:rFonts w:ascii="Garamond" w:hAnsi="Garamond" w:cstheme="minorHAnsi"/>
          <w:b/>
          <w:bCs/>
          <w:lang w:val="en-US"/>
        </w:rPr>
        <w:t xml:space="preserve"> (Study 0)</w:t>
      </w:r>
    </w:p>
    <w:p w14:paraId="1950E445" w14:textId="2BEB0C3F" w:rsidR="004B4F22" w:rsidRPr="00CF612E" w:rsidRDefault="004B4F22" w:rsidP="004B4F22">
      <w:pPr>
        <w:spacing w:line="480" w:lineRule="auto"/>
        <w:ind w:firstLine="720"/>
        <w:rPr>
          <w:rFonts w:ascii="Garamond" w:hAnsi="Garamond" w:cstheme="minorHAnsi"/>
          <w:strike/>
          <w:lang w:val="en-US"/>
        </w:rPr>
      </w:pPr>
      <w:bookmarkStart w:id="2" w:name="_Toc78835080"/>
      <w:r w:rsidRPr="00CF612E">
        <w:rPr>
          <w:rFonts w:ascii="Garamond" w:hAnsi="Garamond" w:cstheme="minorHAnsi"/>
          <w:lang w:val="en-US"/>
        </w:rPr>
        <w:t xml:space="preserve">We examined the extent to which people think PSRs are effective for emotion regulation, and how their effectiveness compares to that of two-sided strong and weak relationships that typically make up social networks. </w:t>
      </w:r>
    </w:p>
    <w:p w14:paraId="0C7D8DF0" w14:textId="77777777" w:rsidR="00B029B6" w:rsidRPr="00CF612E" w:rsidRDefault="00B029B6" w:rsidP="00AA30F7">
      <w:pPr>
        <w:pStyle w:val="TitleHeading"/>
        <w:spacing w:before="0" w:after="0" w:line="480" w:lineRule="auto"/>
        <w:jc w:val="center"/>
        <w:rPr>
          <w:rFonts w:ascii="Garamond" w:hAnsi="Garamond" w:cstheme="minorHAnsi"/>
          <w:szCs w:val="24"/>
          <w:lang w:val="en-US"/>
        </w:rPr>
      </w:pPr>
      <w:r w:rsidRPr="00CF612E">
        <w:rPr>
          <w:rFonts w:ascii="Garamond" w:hAnsi="Garamond" w:cstheme="minorHAnsi"/>
          <w:szCs w:val="24"/>
          <w:lang w:val="en-US"/>
        </w:rPr>
        <w:t>Method</w:t>
      </w:r>
      <w:bookmarkEnd w:id="2"/>
    </w:p>
    <w:p w14:paraId="09CCFA70" w14:textId="77777777" w:rsidR="00B6092A" w:rsidRPr="00CF612E" w:rsidRDefault="00B6092A" w:rsidP="00B6092A">
      <w:pPr>
        <w:spacing w:line="480" w:lineRule="auto"/>
        <w:rPr>
          <w:rFonts w:ascii="Garamond" w:hAnsi="Garamond" w:cstheme="minorHAnsi"/>
          <w:b/>
          <w:iCs/>
          <w:lang w:val="en-US"/>
        </w:rPr>
      </w:pPr>
      <w:bookmarkStart w:id="3" w:name="_Toc78835081"/>
      <w:r w:rsidRPr="00CF612E">
        <w:rPr>
          <w:rFonts w:ascii="Garamond" w:hAnsi="Garamond" w:cstheme="minorHAnsi"/>
          <w:b/>
          <w:iCs/>
          <w:lang w:val="en-US"/>
        </w:rPr>
        <w:t>Participants</w:t>
      </w:r>
    </w:p>
    <w:p w14:paraId="0AEDCB19" w14:textId="3D61EED2" w:rsidR="004B4F22" w:rsidRPr="00CF612E" w:rsidRDefault="004B4F22" w:rsidP="004B4F22">
      <w:pPr>
        <w:spacing w:line="480" w:lineRule="auto"/>
        <w:ind w:firstLine="720"/>
        <w:rPr>
          <w:rFonts w:ascii="Garamond" w:hAnsi="Garamond" w:cstheme="minorHAnsi"/>
          <w:lang w:val="en-US"/>
        </w:rPr>
      </w:pPr>
      <w:r w:rsidRPr="00CF612E">
        <w:rPr>
          <w:rFonts w:ascii="Garamond" w:hAnsi="Garamond" w:cstheme="minorHAnsi"/>
          <w:lang w:val="en-US"/>
        </w:rPr>
        <w:t>We recruited 147 participants in person at a social media convention (</w:t>
      </w:r>
      <w:proofErr w:type="spellStart"/>
      <w:r w:rsidRPr="00CF612E">
        <w:rPr>
          <w:rFonts w:ascii="Garamond" w:hAnsi="Garamond" w:cstheme="minorHAnsi"/>
          <w:iCs/>
          <w:lang w:val="en-US"/>
        </w:rPr>
        <w:t>VidCon</w:t>
      </w:r>
      <w:proofErr w:type="spellEnd"/>
      <w:r w:rsidRPr="00CF612E">
        <w:rPr>
          <w:rFonts w:ascii="Garamond" w:hAnsi="Garamond" w:cstheme="minorHAnsi"/>
          <w:iCs/>
          <w:lang w:val="en-US"/>
        </w:rPr>
        <w:t>, London</w:t>
      </w:r>
      <w:r w:rsidRPr="00CF612E">
        <w:rPr>
          <w:rFonts w:ascii="Garamond" w:hAnsi="Garamond" w:cstheme="minorHAnsi"/>
          <w:i/>
          <w:lang w:val="en-US"/>
        </w:rPr>
        <w:t xml:space="preserve">) </w:t>
      </w:r>
      <w:r w:rsidRPr="00CF612E">
        <w:rPr>
          <w:rFonts w:ascii="Garamond" w:hAnsi="Garamond" w:cstheme="minorHAnsi"/>
          <w:lang w:val="en-US"/>
        </w:rPr>
        <w:t xml:space="preserve">in February 2019 (104 identified as female, 41 as male, and 2 in another way, aged </w:t>
      </w:r>
      <w:r w:rsidRPr="00CF612E">
        <w:rPr>
          <w:rFonts w:ascii="Garamond" w:hAnsi="Garamond" w:cstheme="minorHAnsi"/>
          <w:color w:val="000000"/>
          <w:lang w:val="en-US"/>
        </w:rPr>
        <w:t xml:space="preserve">16-75; </w:t>
      </w:r>
      <w:r w:rsidRPr="00CF612E">
        <w:rPr>
          <w:rFonts w:ascii="Garamond" w:hAnsi="Garamond" w:cstheme="minorHAnsi"/>
          <w:i/>
          <w:iCs/>
          <w:color w:val="000000"/>
          <w:lang w:val="en-US"/>
        </w:rPr>
        <w:t>M</w:t>
      </w:r>
      <w:r w:rsidRPr="00CF612E">
        <w:rPr>
          <w:rFonts w:ascii="Garamond" w:hAnsi="Garamond" w:cstheme="minorHAnsi"/>
          <w:color w:val="000000"/>
          <w:vertAlign w:val="subscript"/>
          <w:lang w:val="en-US"/>
        </w:rPr>
        <w:t>age</w:t>
      </w:r>
      <w:r w:rsidRPr="00CF612E">
        <w:rPr>
          <w:rFonts w:ascii="Garamond" w:hAnsi="Garamond" w:cstheme="minorHAnsi"/>
          <w:color w:val="000000"/>
          <w:lang w:val="en-US"/>
        </w:rPr>
        <w:t xml:space="preserve"> = 25 years, </w:t>
      </w:r>
      <w:r w:rsidRPr="00CF612E">
        <w:rPr>
          <w:rFonts w:ascii="Garamond" w:hAnsi="Garamond" w:cstheme="minorHAnsi"/>
          <w:i/>
          <w:iCs/>
          <w:color w:val="000000"/>
          <w:lang w:val="en-US"/>
        </w:rPr>
        <w:t>SD</w:t>
      </w:r>
      <w:r w:rsidRPr="00CF612E">
        <w:rPr>
          <w:rFonts w:ascii="Garamond" w:hAnsi="Garamond" w:cstheme="minorHAnsi"/>
          <w:color w:val="000000"/>
          <w:lang w:val="en-US"/>
        </w:rPr>
        <w:t xml:space="preserve"> = 10). We recruited as many people as we could in 6 hours. A sensitivity analysis (1–β = 0.80, α = .05) using G*Power (</w:t>
      </w:r>
      <w:proofErr w:type="spellStart"/>
      <w:r w:rsidRPr="00CF612E">
        <w:rPr>
          <w:rFonts w:ascii="Garamond" w:hAnsi="Garamond" w:cstheme="minorHAnsi"/>
          <w:color w:val="000000"/>
          <w:lang w:val="en-US"/>
        </w:rPr>
        <w:t>Faul</w:t>
      </w:r>
      <w:proofErr w:type="spellEnd"/>
      <w:r w:rsidRPr="00CF612E">
        <w:rPr>
          <w:rFonts w:ascii="Garamond" w:hAnsi="Garamond" w:cstheme="minorHAnsi"/>
          <w:color w:val="000000"/>
          <w:lang w:val="en-US"/>
        </w:rPr>
        <w:t xml:space="preserve"> et al., 2007) suggests that our sample can detect effects of </w:t>
      </w:r>
      <w:r w:rsidRPr="00CF612E">
        <w:rPr>
          <w:rFonts w:ascii="Garamond" w:hAnsi="Garamond" w:cstheme="minorHAnsi"/>
          <w:i/>
          <w:iCs/>
          <w:color w:val="000000"/>
          <w:lang w:val="en-US"/>
        </w:rPr>
        <w:t>f</w:t>
      </w:r>
      <w:r w:rsidRPr="00CF612E">
        <w:rPr>
          <w:rFonts w:ascii="Garamond" w:hAnsi="Garamond" w:cstheme="minorHAnsi"/>
          <w:color w:val="000000"/>
          <w:lang w:val="en-US"/>
        </w:rPr>
        <w:t xml:space="preserve">  ≥ .13. </w:t>
      </w:r>
    </w:p>
    <w:p w14:paraId="0E66EAC3" w14:textId="77777777" w:rsidR="00B6092A" w:rsidRPr="00CF612E" w:rsidRDefault="00B6092A" w:rsidP="00B6092A">
      <w:pPr>
        <w:spacing w:line="480" w:lineRule="auto"/>
        <w:rPr>
          <w:rFonts w:ascii="Garamond" w:hAnsi="Garamond" w:cstheme="minorHAnsi"/>
          <w:b/>
          <w:iCs/>
          <w:lang w:val="en-US"/>
        </w:rPr>
      </w:pPr>
      <w:r w:rsidRPr="00CF612E">
        <w:rPr>
          <w:rFonts w:ascii="Garamond" w:hAnsi="Garamond" w:cstheme="minorHAnsi"/>
          <w:b/>
          <w:iCs/>
          <w:lang w:val="en-US"/>
        </w:rPr>
        <w:t>Procedure</w:t>
      </w:r>
    </w:p>
    <w:p w14:paraId="38EF818C" w14:textId="74044868" w:rsidR="00B6092A" w:rsidRPr="00CF612E" w:rsidRDefault="00B6092A" w:rsidP="00B6092A">
      <w:pPr>
        <w:spacing w:line="480" w:lineRule="auto"/>
        <w:ind w:firstLine="720"/>
        <w:rPr>
          <w:rFonts w:ascii="Garamond" w:hAnsi="Garamond" w:cstheme="minorHAnsi"/>
          <w:b/>
          <w:i/>
          <w:lang w:val="en-US"/>
        </w:rPr>
      </w:pPr>
      <w:bookmarkStart w:id="4" w:name="_Hlk122107612"/>
      <w:r w:rsidRPr="00CF612E">
        <w:rPr>
          <w:rFonts w:ascii="Garamond" w:hAnsi="Garamond" w:cstheme="minorHAnsi"/>
          <w:lang w:val="en-US"/>
        </w:rPr>
        <w:t>Participants were asked to nominate one target for each of three types of relationships: a strong two-sided relationship</w:t>
      </w:r>
      <w:r w:rsidR="0069702B" w:rsidRPr="00CF612E">
        <w:rPr>
          <w:rFonts w:ascii="Garamond" w:hAnsi="Garamond" w:cstheme="minorHAnsi"/>
          <w:lang w:val="en-US"/>
        </w:rPr>
        <w:t xml:space="preserve"> (“</w:t>
      </w:r>
      <w:r w:rsidR="0069702B" w:rsidRPr="00CF612E">
        <w:rPr>
          <w:rFonts w:ascii="Garamond" w:hAnsi="Garamond" w:cstheme="minorHAnsi"/>
        </w:rPr>
        <w:t>someone you are very close to, someone who you know really well (and knows you really well), and </w:t>
      </w:r>
      <w:r w:rsidR="0069702B" w:rsidRPr="00CF612E">
        <w:rPr>
          <w:rFonts w:ascii="Garamond" w:hAnsi="Garamond" w:cstheme="minorHAnsi"/>
          <w:b/>
        </w:rPr>
        <w:t>someone who you confide in</w:t>
      </w:r>
      <w:r w:rsidR="0069702B" w:rsidRPr="00CF612E">
        <w:rPr>
          <w:rFonts w:ascii="Garamond" w:hAnsi="Garamond" w:cstheme="minorHAnsi"/>
        </w:rPr>
        <w:t> or talk to about yourself, or your problems”)</w:t>
      </w:r>
      <w:r w:rsidRPr="00CF612E">
        <w:rPr>
          <w:rFonts w:ascii="Garamond" w:hAnsi="Garamond" w:cstheme="minorHAnsi"/>
          <w:lang w:val="en-US"/>
        </w:rPr>
        <w:t>, a weak two-sided relationship</w:t>
      </w:r>
      <w:r w:rsidR="0069702B" w:rsidRPr="00CF612E">
        <w:rPr>
          <w:rFonts w:ascii="Garamond" w:hAnsi="Garamond" w:cstheme="minorHAnsi"/>
          <w:lang w:val="en-US"/>
        </w:rPr>
        <w:t xml:space="preserve"> (“</w:t>
      </w:r>
      <w:r w:rsidR="0069702B" w:rsidRPr="00CF612E">
        <w:rPr>
          <w:rFonts w:ascii="Garamond" w:hAnsi="Garamond" w:cstheme="minorHAnsi"/>
        </w:rPr>
        <w:t>someone you are not very close to, who you don't know very well, but someone who you consider a friend, but would be unlikely to confide in”)</w:t>
      </w:r>
      <w:r w:rsidRPr="00CF612E">
        <w:rPr>
          <w:rFonts w:ascii="Garamond" w:hAnsi="Garamond" w:cstheme="minorHAnsi"/>
          <w:lang w:val="en-US"/>
        </w:rPr>
        <w:t>, and a strong PSR</w:t>
      </w:r>
      <w:r w:rsidR="0069702B" w:rsidRPr="00CF612E">
        <w:rPr>
          <w:rFonts w:ascii="Garamond" w:hAnsi="Garamond" w:cstheme="minorHAnsi"/>
          <w:lang w:val="en-US"/>
        </w:rPr>
        <w:t xml:space="preserve"> (“</w:t>
      </w:r>
      <w:r w:rsidR="0069702B" w:rsidRPr="00CF612E">
        <w:rPr>
          <w:rFonts w:ascii="Garamond" w:hAnsi="Garamond" w:cstheme="minorHAnsi"/>
          <w:b/>
        </w:rPr>
        <w:t>a YouTube creator</w:t>
      </w:r>
      <w:r w:rsidR="0069702B" w:rsidRPr="00CF612E">
        <w:rPr>
          <w:rFonts w:ascii="Garamond" w:hAnsi="Garamond" w:cstheme="minorHAnsi"/>
        </w:rPr>
        <w:t> that you watch and feel like you 'know' the most”</w:t>
      </w:r>
      <w:r w:rsidRPr="00CF612E">
        <w:rPr>
          <w:rFonts w:ascii="Garamond" w:hAnsi="Garamond" w:cstheme="minorHAnsi"/>
          <w:lang w:val="en-US"/>
        </w:rPr>
        <w:t xml:space="preserve">). </w:t>
      </w:r>
      <w:bookmarkEnd w:id="4"/>
      <w:r w:rsidRPr="00CF612E">
        <w:rPr>
          <w:rFonts w:ascii="Garamond" w:hAnsi="Garamond" w:cstheme="minorHAnsi"/>
          <w:lang w:val="en-US"/>
        </w:rPr>
        <w:t xml:space="preserve">YouTube creators were chosen as </w:t>
      </w:r>
      <w:proofErr w:type="spellStart"/>
      <w:r w:rsidRPr="00CF612E">
        <w:rPr>
          <w:rFonts w:ascii="Garamond" w:hAnsi="Garamond" w:cstheme="minorHAnsi"/>
          <w:lang w:val="en-US"/>
        </w:rPr>
        <w:t>parasocial</w:t>
      </w:r>
      <w:proofErr w:type="spellEnd"/>
      <w:r w:rsidRPr="00CF612E">
        <w:rPr>
          <w:rFonts w:ascii="Garamond" w:hAnsi="Garamond" w:cstheme="minorHAnsi"/>
          <w:lang w:val="en-US"/>
        </w:rPr>
        <w:t xml:space="preserve"> targets because </w:t>
      </w:r>
      <w:proofErr w:type="spellStart"/>
      <w:r w:rsidRPr="00CF612E">
        <w:rPr>
          <w:rFonts w:ascii="Garamond" w:hAnsi="Garamond" w:cstheme="minorHAnsi"/>
          <w:lang w:val="en-US"/>
        </w:rPr>
        <w:t>VidCon</w:t>
      </w:r>
      <w:proofErr w:type="spellEnd"/>
      <w:r w:rsidRPr="00CF612E">
        <w:rPr>
          <w:rFonts w:ascii="Garamond" w:hAnsi="Garamond" w:cstheme="minorHAnsi"/>
          <w:lang w:val="en-US"/>
        </w:rPr>
        <w:t xml:space="preserve"> is a creator convention, and thus provides access to participants who frequently engage with these types of PSRs. Participants reported on how effectively each target would fulfil their emotional needs, how close they felt to the target, and how responsive the target is. </w:t>
      </w:r>
    </w:p>
    <w:p w14:paraId="26A946CD" w14:textId="4B41D269" w:rsidR="00B029B6" w:rsidRPr="00CF612E" w:rsidRDefault="00B029B6" w:rsidP="00AA30F7">
      <w:pPr>
        <w:pStyle w:val="TitleHeading"/>
        <w:spacing w:before="0" w:after="0" w:line="480" w:lineRule="auto"/>
        <w:rPr>
          <w:rFonts w:ascii="Garamond" w:hAnsi="Garamond" w:cstheme="minorHAnsi"/>
          <w:szCs w:val="24"/>
          <w:lang w:val="en-US"/>
        </w:rPr>
      </w:pPr>
      <w:r w:rsidRPr="00CF612E">
        <w:rPr>
          <w:rFonts w:ascii="Garamond" w:hAnsi="Garamond" w:cstheme="minorHAnsi"/>
          <w:szCs w:val="24"/>
          <w:lang w:val="en-US"/>
        </w:rPr>
        <w:lastRenderedPageBreak/>
        <w:t>Measures</w:t>
      </w:r>
      <w:bookmarkEnd w:id="3"/>
    </w:p>
    <w:p w14:paraId="60F2647E" w14:textId="122B1598" w:rsidR="00B6092A" w:rsidRPr="00CF612E" w:rsidRDefault="00B6092A" w:rsidP="00B6092A">
      <w:pPr>
        <w:spacing w:line="480" w:lineRule="auto"/>
        <w:ind w:firstLine="720"/>
        <w:rPr>
          <w:rFonts w:ascii="Garamond" w:hAnsi="Garamond" w:cstheme="minorHAnsi"/>
          <w:lang w:val="en-US"/>
        </w:rPr>
      </w:pPr>
      <w:bookmarkStart w:id="5" w:name="_Toc78835082"/>
      <w:r w:rsidRPr="00CF612E">
        <w:rPr>
          <w:rFonts w:ascii="Garamond" w:hAnsi="Garamond" w:cstheme="minorHAnsi"/>
          <w:b/>
          <w:lang w:val="en-US"/>
        </w:rPr>
        <w:t>Emotional need fulfilment</w:t>
      </w:r>
      <w:r w:rsidRPr="00CF612E">
        <w:rPr>
          <w:rFonts w:ascii="Garamond" w:hAnsi="Garamond" w:cstheme="minorHAnsi"/>
          <w:bCs/>
          <w:i/>
          <w:iCs/>
          <w:lang w:val="en-US"/>
        </w:rPr>
        <w:t>.</w:t>
      </w:r>
      <w:r w:rsidRPr="00CF612E">
        <w:rPr>
          <w:rFonts w:ascii="Garamond" w:hAnsi="Garamond" w:cstheme="minorHAnsi"/>
          <w:i/>
          <w:lang w:val="en-US"/>
        </w:rPr>
        <w:t xml:space="preserve"> </w:t>
      </w:r>
      <w:r w:rsidRPr="00CF612E">
        <w:rPr>
          <w:rFonts w:ascii="Garamond" w:hAnsi="Garamond" w:cstheme="minorHAnsi"/>
          <w:iCs/>
          <w:lang w:val="en-US"/>
        </w:rPr>
        <w:t>Participants rated the extent to which the three social targets helped them regulate 10 emotions (</w:t>
      </w:r>
      <w:r w:rsidRPr="00CF612E">
        <w:rPr>
          <w:rFonts w:ascii="Garamond" w:hAnsi="Garamond" w:cstheme="minorHAnsi"/>
          <w:lang w:val="en-US"/>
        </w:rPr>
        <w:t>α’s = .88-.96, for the various targets)</w:t>
      </w:r>
      <w:r w:rsidRPr="00CF612E">
        <w:rPr>
          <w:rFonts w:ascii="Garamond" w:hAnsi="Garamond" w:cstheme="minorHAnsi"/>
          <w:iCs/>
          <w:lang w:val="en-US"/>
        </w:rPr>
        <w:t xml:space="preserve">. </w:t>
      </w:r>
      <w:r w:rsidRPr="00CF612E">
        <w:rPr>
          <w:rFonts w:ascii="Garamond" w:hAnsi="Garamond" w:cstheme="minorHAnsi"/>
          <w:lang w:val="en-US"/>
        </w:rPr>
        <w:t xml:space="preserve">Items were measured on a 10-point scale (1 = </w:t>
      </w:r>
      <w:r w:rsidRPr="00CF612E">
        <w:rPr>
          <w:rFonts w:ascii="Garamond" w:hAnsi="Garamond" w:cstheme="minorHAnsi"/>
          <w:i/>
          <w:iCs/>
          <w:lang w:val="en-US"/>
        </w:rPr>
        <w:t>least effective</w:t>
      </w:r>
      <w:r w:rsidRPr="00CF612E">
        <w:rPr>
          <w:rFonts w:ascii="Garamond" w:hAnsi="Garamond" w:cstheme="minorHAnsi"/>
          <w:lang w:val="en-US"/>
        </w:rPr>
        <w:t xml:space="preserve">; 10 = </w:t>
      </w:r>
      <w:r w:rsidRPr="00CF612E">
        <w:rPr>
          <w:rFonts w:ascii="Garamond" w:hAnsi="Garamond" w:cstheme="minorHAnsi"/>
          <w:i/>
          <w:iCs/>
          <w:lang w:val="en-US"/>
        </w:rPr>
        <w:t>most effective</w:t>
      </w:r>
      <w:r w:rsidRPr="00CF612E">
        <w:rPr>
          <w:rFonts w:ascii="Garamond" w:hAnsi="Garamond" w:cstheme="minorHAnsi"/>
          <w:lang w:val="en-US"/>
        </w:rPr>
        <w:t xml:space="preserve">). </w:t>
      </w:r>
      <w:r w:rsidRPr="00CF612E">
        <w:rPr>
          <w:rFonts w:ascii="Garamond" w:hAnsi="Garamond" w:cstheme="minorHAnsi"/>
          <w:iCs/>
          <w:lang w:val="en-US"/>
        </w:rPr>
        <w:t xml:space="preserve">We assessed </w:t>
      </w:r>
      <w:r w:rsidR="008A6DF1" w:rsidRPr="00CF612E">
        <w:rPr>
          <w:rFonts w:ascii="Garamond" w:hAnsi="Garamond" w:cstheme="minorHAnsi"/>
          <w:iCs/>
          <w:lang w:val="en-US"/>
        </w:rPr>
        <w:t xml:space="preserve">the </w:t>
      </w:r>
      <w:r w:rsidRPr="00CF612E">
        <w:rPr>
          <w:rFonts w:ascii="Garamond" w:hAnsi="Garamond" w:cstheme="minorHAnsi"/>
          <w:iCs/>
          <w:lang w:val="en-US"/>
        </w:rPr>
        <w:t xml:space="preserve">seven items from </w:t>
      </w:r>
      <w:r w:rsidRPr="00CF612E">
        <w:rPr>
          <w:rFonts w:ascii="Garamond" w:hAnsi="Garamond" w:cstheme="minorHAnsi"/>
          <w:iCs/>
          <w:noProof/>
          <w:lang w:val="en-US"/>
        </w:rPr>
        <w:t>Cheung et al. (2015)</w:t>
      </w:r>
      <w:r w:rsidRPr="00CF612E">
        <w:rPr>
          <w:rFonts w:ascii="Garamond" w:hAnsi="Garamond" w:cstheme="minorHAnsi"/>
          <w:iCs/>
          <w:lang w:val="en-US"/>
        </w:rPr>
        <w:t xml:space="preserve"> (e.g., cheering up when sad, amplifying anger)</w:t>
      </w:r>
      <w:r w:rsidR="008A6DF1" w:rsidRPr="00CF612E">
        <w:rPr>
          <w:rFonts w:ascii="Garamond" w:hAnsi="Garamond" w:cstheme="minorHAnsi"/>
          <w:iCs/>
          <w:lang w:val="en-US"/>
        </w:rPr>
        <w:t>. We also report results that include</w:t>
      </w:r>
      <w:r w:rsidRPr="00CF612E">
        <w:rPr>
          <w:rFonts w:ascii="Garamond" w:hAnsi="Garamond" w:cstheme="minorHAnsi"/>
          <w:lang w:val="en-US"/>
        </w:rPr>
        <w:t xml:space="preserve"> three exploratory items</w:t>
      </w:r>
      <w:r w:rsidRPr="00CF612E">
        <w:rPr>
          <w:rFonts w:ascii="Garamond" w:hAnsi="Garamond" w:cstheme="minorHAnsi"/>
          <w:iCs/>
          <w:lang w:val="en-US"/>
        </w:rPr>
        <w:t xml:space="preserve">, tailored to the context of PSRs (reducing loneliness, validating identity, providing entertainment). </w:t>
      </w:r>
    </w:p>
    <w:p w14:paraId="4E060D5D" w14:textId="4FF7E86D" w:rsidR="00B6092A" w:rsidRPr="00CF612E" w:rsidRDefault="00B6092A" w:rsidP="00B6092A">
      <w:pPr>
        <w:spacing w:line="480" w:lineRule="auto"/>
        <w:ind w:firstLine="720"/>
        <w:rPr>
          <w:rFonts w:ascii="Garamond" w:hAnsi="Garamond" w:cstheme="minorHAnsi"/>
          <w:lang w:val="en-US"/>
        </w:rPr>
      </w:pPr>
      <w:r w:rsidRPr="00CF612E">
        <w:rPr>
          <w:rFonts w:ascii="Garamond" w:hAnsi="Garamond" w:cstheme="minorHAnsi"/>
          <w:b/>
          <w:lang w:val="en-US"/>
        </w:rPr>
        <w:t>Relationship responsiveness and closeness</w:t>
      </w:r>
      <w:r w:rsidRPr="00CF612E">
        <w:rPr>
          <w:rFonts w:ascii="Garamond" w:hAnsi="Garamond" w:cstheme="minorHAnsi"/>
          <w:bCs/>
          <w:i/>
          <w:iCs/>
          <w:lang w:val="en-US"/>
        </w:rPr>
        <w:t>.</w:t>
      </w:r>
      <w:r w:rsidRPr="00CF612E">
        <w:rPr>
          <w:rFonts w:ascii="Garamond" w:hAnsi="Garamond" w:cstheme="minorHAnsi"/>
          <w:lang w:val="en-US"/>
        </w:rPr>
        <w:t xml:space="preserve"> We included exploratory measures of perceived responsiveness and closeness. Four items assessed the perceived responsiveness of each social target, (e.g., ‘how understood/liked/respected do you feel by [X]’</w:t>
      </w:r>
      <w:r w:rsidRPr="00CF612E">
        <w:rPr>
          <w:rFonts w:ascii="Garamond" w:hAnsi="Garamond" w:cstheme="minorHAnsi"/>
          <w:i/>
          <w:iCs/>
          <w:lang w:val="en-US"/>
        </w:rPr>
        <w:t xml:space="preserve">; </w:t>
      </w:r>
      <w:r w:rsidRPr="00CF612E">
        <w:rPr>
          <w:rFonts w:ascii="Garamond" w:hAnsi="Garamond" w:cstheme="minorHAnsi"/>
          <w:lang w:val="en-US"/>
        </w:rPr>
        <w:t xml:space="preserve">α’s = .82-.91), and three items assessed how close participants felt with each social target </w:t>
      </w:r>
      <w:r w:rsidRPr="00CF612E">
        <w:rPr>
          <w:rFonts w:ascii="Garamond" w:hAnsi="Garamond" w:cstheme="minorHAnsi"/>
          <w:iCs/>
          <w:lang w:val="en-US"/>
        </w:rPr>
        <w:t>(</w:t>
      </w:r>
      <w:r w:rsidRPr="00CF612E">
        <w:rPr>
          <w:rFonts w:ascii="Garamond" w:hAnsi="Garamond" w:cstheme="minorHAnsi"/>
          <w:i/>
          <w:lang w:val="en-US"/>
        </w:rPr>
        <w:t>‘</w:t>
      </w:r>
      <w:r w:rsidRPr="00CF612E">
        <w:rPr>
          <w:rFonts w:ascii="Garamond" w:hAnsi="Garamond" w:cstheme="minorHAnsi"/>
          <w:iCs/>
          <w:lang w:val="en-US"/>
        </w:rPr>
        <w:t>how close do you feel with [X]’; α’s = .73-.86)</w:t>
      </w:r>
      <w:r w:rsidRPr="00CF612E">
        <w:rPr>
          <w:rFonts w:ascii="Garamond" w:hAnsi="Garamond" w:cstheme="minorHAnsi"/>
          <w:lang w:val="en-US"/>
        </w:rPr>
        <w:t>. Both were assessed on a 10-point scale (</w:t>
      </w:r>
      <w:r w:rsidRPr="00CF612E">
        <w:rPr>
          <w:rFonts w:ascii="Garamond" w:hAnsi="Garamond" w:cstheme="minorHAnsi"/>
          <w:iCs/>
          <w:lang w:val="en-US"/>
        </w:rPr>
        <w:t xml:space="preserve">1 = </w:t>
      </w:r>
      <w:r w:rsidRPr="00CF612E">
        <w:rPr>
          <w:rFonts w:ascii="Garamond" w:hAnsi="Garamond" w:cstheme="minorHAnsi"/>
          <w:i/>
          <w:lang w:val="en-US"/>
        </w:rPr>
        <w:t>not very</w:t>
      </w:r>
      <w:r w:rsidRPr="00CF612E">
        <w:rPr>
          <w:rFonts w:ascii="Garamond" w:hAnsi="Garamond" w:cstheme="minorHAnsi"/>
          <w:iCs/>
          <w:lang w:val="en-US"/>
        </w:rPr>
        <w:t xml:space="preserve">, 10 = </w:t>
      </w:r>
      <w:r w:rsidRPr="00CF612E">
        <w:rPr>
          <w:rFonts w:ascii="Garamond" w:hAnsi="Garamond" w:cstheme="minorHAnsi"/>
          <w:i/>
          <w:lang w:val="en-US"/>
        </w:rPr>
        <w:t>very</w:t>
      </w:r>
      <w:r w:rsidRPr="00CF612E">
        <w:rPr>
          <w:rFonts w:ascii="Garamond" w:hAnsi="Garamond" w:cstheme="minorHAnsi"/>
          <w:iCs/>
          <w:lang w:val="en-US"/>
        </w:rPr>
        <w:t>)</w:t>
      </w:r>
      <w:r w:rsidRPr="00CF612E">
        <w:rPr>
          <w:rFonts w:ascii="Garamond" w:hAnsi="Garamond" w:cstheme="minorHAnsi"/>
          <w:lang w:val="en-US"/>
        </w:rPr>
        <w:t>.</w:t>
      </w:r>
    </w:p>
    <w:p w14:paraId="1077825F" w14:textId="63F44DD1" w:rsidR="009724BC" w:rsidRPr="00CF612E" w:rsidRDefault="009724BC" w:rsidP="009724BC">
      <w:pPr>
        <w:spacing w:line="480" w:lineRule="auto"/>
        <w:ind w:firstLine="720"/>
        <w:rPr>
          <w:rFonts w:ascii="Garamond" w:hAnsi="Garamond" w:cstheme="minorHAnsi"/>
          <w:color w:val="000000" w:themeColor="text1"/>
          <w:lang w:val="en-US"/>
        </w:rPr>
      </w:pPr>
      <w:r w:rsidRPr="00CF612E">
        <w:rPr>
          <w:rFonts w:ascii="Garamond" w:hAnsi="Garamond" w:cstheme="minorHAnsi"/>
          <w:b/>
          <w:bCs/>
          <w:color w:val="000000" w:themeColor="text1"/>
          <w:lang w:val="en-US"/>
        </w:rPr>
        <w:t xml:space="preserve">Well-being. </w:t>
      </w:r>
      <w:r w:rsidR="00702E68" w:rsidRPr="00CF612E">
        <w:rPr>
          <w:rFonts w:ascii="Garamond" w:hAnsi="Garamond" w:cstheme="minorHAnsi"/>
          <w:color w:val="000000" w:themeColor="text1"/>
          <w:lang w:val="en-US"/>
        </w:rPr>
        <w:t xml:space="preserve">We included an exploratory </w:t>
      </w:r>
      <w:r w:rsidR="00A159DF" w:rsidRPr="00CF612E">
        <w:rPr>
          <w:rFonts w:ascii="Garamond" w:hAnsi="Garamond" w:cstheme="minorHAnsi"/>
          <w:color w:val="000000" w:themeColor="text1"/>
          <w:lang w:val="en-US"/>
        </w:rPr>
        <w:t xml:space="preserve">measure </w:t>
      </w:r>
      <w:r w:rsidR="00702E68" w:rsidRPr="00CF612E">
        <w:rPr>
          <w:rFonts w:ascii="Garamond" w:hAnsi="Garamond" w:cstheme="minorHAnsi"/>
          <w:color w:val="000000" w:themeColor="text1"/>
          <w:lang w:val="en-US"/>
        </w:rPr>
        <w:t>of subjective well-being.</w:t>
      </w:r>
      <w:r w:rsidR="00702E68" w:rsidRPr="00CF612E">
        <w:rPr>
          <w:rFonts w:ascii="Garamond" w:hAnsi="Garamond" w:cstheme="minorHAnsi"/>
          <w:b/>
          <w:bCs/>
          <w:color w:val="000000" w:themeColor="text1"/>
          <w:lang w:val="en-US"/>
        </w:rPr>
        <w:t xml:space="preserve"> </w:t>
      </w:r>
      <w:r w:rsidR="00A159DF" w:rsidRPr="00CF612E">
        <w:rPr>
          <w:rFonts w:ascii="Garamond" w:hAnsi="Garamond" w:cstheme="minorHAnsi"/>
          <w:color w:val="000000" w:themeColor="text1"/>
          <w:lang w:val="en-US"/>
        </w:rPr>
        <w:t>Participants completed</w:t>
      </w:r>
      <w:r w:rsidRPr="00CF612E">
        <w:rPr>
          <w:rFonts w:ascii="Garamond" w:hAnsi="Garamond" w:cstheme="minorHAnsi"/>
          <w:color w:val="000000" w:themeColor="text1"/>
          <w:lang w:val="en-US"/>
        </w:rPr>
        <w:t xml:space="preserve"> a 4-item happiness measure (</w:t>
      </w:r>
      <w:r w:rsidRPr="00CF612E">
        <w:rPr>
          <w:rFonts w:ascii="Garamond" w:hAnsi="Garamond" w:cstheme="minorHAnsi"/>
          <w:color w:val="000000" w:themeColor="text1"/>
          <w:lang w:val="en-US"/>
        </w:rPr>
        <w:fldChar w:fldCharType="begin"/>
      </w:r>
      <w:r w:rsidR="008C31C0" w:rsidRPr="00CF612E">
        <w:rPr>
          <w:rFonts w:ascii="Garamond" w:hAnsi="Garamond" w:cstheme="minorHAnsi"/>
          <w:color w:val="000000" w:themeColor="text1"/>
          <w:lang w:val="en-US"/>
        </w:rPr>
        <w:instrText xml:space="preserve"> ADDIN EN.CITE &lt;EndNote&gt;&lt;Cite&gt;&lt;Author&gt;Lyubomirsky&lt;/Author&gt;&lt;Year&gt;1999&lt;/Year&gt;&lt;RecNum&gt;24&lt;/RecNum&gt;&lt;DisplayText&gt;(Lyubomirsky &amp;amp; Lepper, 1999)&lt;/DisplayText&gt;&lt;record&gt;&lt;rec-number&gt;24&lt;/rec-number&gt;&lt;foreign-keys&gt;&lt;key app="EN" db-id="fdrfwtero0p5eie9wecxs0rmersz9a5dttf9" timestamp="1659824177"&gt;24&lt;/key&gt;&lt;/foreign-keys&gt;&lt;ref-type name="Journal Article"&gt;17&lt;/ref-type&gt;&lt;contributors&gt;&lt;authors&gt;&lt;author&gt;Lyubomirsky, Sonja&lt;/author&gt;&lt;author&gt;Lepper, Heidi S&lt;/author&gt;&lt;/authors&gt;&lt;/contributors&gt;&lt;titles&gt;&lt;title&gt;A measure of subjective happiness: Preliminary reliability and construct validation&lt;/title&gt;&lt;secondary-title&gt;Social indicators research&lt;/secondary-title&gt;&lt;/titles&gt;&lt;periodical&gt;&lt;full-title&gt;Social indicators research&lt;/full-title&gt;&lt;/periodical&gt;&lt;pages&gt;137-155&lt;/pages&gt;&lt;volume&gt;46&lt;/volume&gt;&lt;number&gt;2&lt;/number&gt;&lt;dates&gt;&lt;year&gt;1999&lt;/year&gt;&lt;/dates&gt;&lt;isbn&gt;1573-0921&lt;/isbn&gt;&lt;urls&gt;&lt;/urls&gt;&lt;electronic-resource-num&gt;https://doi.org/10.1023/A:1006824100041&lt;/electronic-resource-num&gt;&lt;/record&gt;&lt;/Cite&gt;&lt;/EndNote&gt;</w:instrText>
      </w:r>
      <w:r w:rsidRPr="00CF612E">
        <w:rPr>
          <w:rFonts w:ascii="Garamond" w:hAnsi="Garamond" w:cstheme="minorHAnsi"/>
          <w:color w:val="000000" w:themeColor="text1"/>
          <w:lang w:val="en-US"/>
        </w:rPr>
        <w:fldChar w:fldCharType="separate"/>
      </w:r>
      <w:r w:rsidR="00215343" w:rsidRPr="00CF612E">
        <w:rPr>
          <w:rFonts w:ascii="Garamond" w:hAnsi="Garamond" w:cstheme="minorHAnsi"/>
          <w:noProof/>
          <w:color w:val="000000" w:themeColor="text1"/>
          <w:lang w:val="en-US"/>
        </w:rPr>
        <w:t>(Lyubomirsky &amp; Lepper, 1999)</w:t>
      </w:r>
      <w:r w:rsidRPr="00CF612E">
        <w:rPr>
          <w:rFonts w:ascii="Garamond" w:hAnsi="Garamond" w:cstheme="minorHAnsi"/>
          <w:color w:val="000000" w:themeColor="text1"/>
          <w:lang w:val="en-US"/>
        </w:rPr>
        <w:fldChar w:fldCharType="end"/>
      </w:r>
      <w:r w:rsidRPr="00CF612E">
        <w:rPr>
          <w:rFonts w:ascii="Garamond" w:hAnsi="Garamond" w:cstheme="minorHAnsi"/>
          <w:color w:val="000000" w:themeColor="text1"/>
          <w:lang w:val="en-US"/>
        </w:rPr>
        <w:t xml:space="preserve">, a 5-item satisfaction with life measure </w:t>
      </w:r>
      <w:r w:rsidRPr="00CF612E">
        <w:rPr>
          <w:rFonts w:ascii="Garamond" w:hAnsi="Garamond" w:cstheme="minorHAnsi"/>
          <w:color w:val="000000" w:themeColor="text1"/>
          <w:lang w:val="en-US"/>
        </w:rPr>
        <w:fldChar w:fldCharType="begin"/>
      </w:r>
      <w:r w:rsidR="008C31C0" w:rsidRPr="00CF612E">
        <w:rPr>
          <w:rFonts w:ascii="Garamond" w:hAnsi="Garamond" w:cstheme="minorHAnsi"/>
          <w:color w:val="000000" w:themeColor="text1"/>
          <w:lang w:val="en-US"/>
        </w:rPr>
        <w:instrText xml:space="preserve"> ADDIN EN.CITE &lt;EndNote&gt;&lt;Cite&gt;&lt;Author&gt;Diener&lt;/Author&gt;&lt;Year&gt;1985&lt;/Year&gt;&lt;RecNum&gt;25&lt;/RecNum&gt;&lt;DisplayText&gt;(Diener et al., 1985)&lt;/DisplayText&gt;&lt;record&gt;&lt;rec-number&gt;25&lt;/rec-number&gt;&lt;foreign-keys&gt;&lt;key app="EN" db-id="fdrfwtero0p5eie9wecxs0rmersz9a5dttf9" timestamp="1659824177"&gt;25&lt;/key&gt;&lt;/foreign-keys&gt;&lt;ref-type name="Journal Article"&gt;17&lt;/ref-type&gt;&lt;contributors&gt;&lt;authors&gt;&lt;author&gt;Diener, ED&lt;/author&gt;&lt;author&gt;Emmons, Robert A&lt;/author&gt;&lt;author&gt;Larsen, Randy J&lt;/author&gt;&lt;author&gt;Griffin, Sharon&lt;/author&gt;&lt;/authors&gt;&lt;/contributors&gt;&lt;titles&gt;&lt;title&gt;The satisfaction with life scale&lt;/title&gt;&lt;secondary-title&gt;Journal of personality assessment&lt;/secondary-title&gt;&lt;/titles&gt;&lt;periodical&gt;&lt;full-title&gt;Journal of personality assessment&lt;/full-title&gt;&lt;/periodical&gt;&lt;pages&gt;71-75&lt;/pages&gt;&lt;volume&gt;49&lt;/volume&gt;&lt;number&gt;1&lt;/number&gt;&lt;dates&gt;&lt;year&gt;1985&lt;/year&gt;&lt;/dates&gt;&lt;isbn&gt;0022-3891&lt;/isbn&gt;&lt;urls&gt;&lt;/urls&gt;&lt;electronic-resource-num&gt;https://doi.org/10.1207/s15327752jpa4901_13&lt;/electronic-resource-num&gt;&lt;/record&gt;&lt;/Cite&gt;&lt;/EndNote&gt;</w:instrText>
      </w:r>
      <w:r w:rsidRPr="00CF612E">
        <w:rPr>
          <w:rFonts w:ascii="Garamond" w:hAnsi="Garamond" w:cstheme="minorHAnsi"/>
          <w:color w:val="000000" w:themeColor="text1"/>
          <w:lang w:val="en-US"/>
        </w:rPr>
        <w:fldChar w:fldCharType="separate"/>
      </w:r>
      <w:r w:rsidR="00A06A19" w:rsidRPr="00CF612E">
        <w:rPr>
          <w:rFonts w:ascii="Garamond" w:hAnsi="Garamond" w:cstheme="minorHAnsi"/>
          <w:noProof/>
          <w:color w:val="000000" w:themeColor="text1"/>
          <w:lang w:val="en-US"/>
        </w:rPr>
        <w:t>(Diener et al., 1985)</w:t>
      </w:r>
      <w:r w:rsidRPr="00CF612E">
        <w:rPr>
          <w:rFonts w:ascii="Garamond" w:hAnsi="Garamond" w:cstheme="minorHAnsi"/>
          <w:color w:val="000000" w:themeColor="text1"/>
          <w:lang w:val="en-US"/>
        </w:rPr>
        <w:fldChar w:fldCharType="end"/>
      </w:r>
      <w:r w:rsidRPr="00CF612E">
        <w:rPr>
          <w:rFonts w:ascii="Garamond" w:hAnsi="Garamond" w:cstheme="minorHAnsi"/>
          <w:color w:val="000000" w:themeColor="text1"/>
          <w:lang w:val="en-US"/>
        </w:rPr>
        <w:t xml:space="preserve">, and a 3-item  loneliness </w:t>
      </w:r>
      <w:r w:rsidR="00403877" w:rsidRPr="00CF612E">
        <w:rPr>
          <w:rFonts w:ascii="Garamond" w:hAnsi="Garamond" w:cstheme="minorHAnsi"/>
          <w:color w:val="000000" w:themeColor="text1"/>
          <w:lang w:val="en-US"/>
        </w:rPr>
        <w:t xml:space="preserve">measure </w:t>
      </w:r>
      <w:r w:rsidRPr="00CF612E">
        <w:rPr>
          <w:rFonts w:ascii="Garamond" w:hAnsi="Garamond" w:cstheme="minorHAnsi"/>
          <w:color w:val="000000" w:themeColor="text1"/>
          <w:lang w:val="en-US"/>
        </w:rPr>
        <w:fldChar w:fldCharType="begin"/>
      </w:r>
      <w:r w:rsidR="008C31C0" w:rsidRPr="00CF612E">
        <w:rPr>
          <w:rFonts w:ascii="Garamond" w:hAnsi="Garamond" w:cstheme="minorHAnsi"/>
          <w:color w:val="000000" w:themeColor="text1"/>
          <w:lang w:val="en-US"/>
        </w:rPr>
        <w:instrText xml:space="preserve"> ADDIN EN.CITE &lt;EndNote&gt;&lt;Cite&gt;&lt;Author&gt;Hughes&lt;/Author&gt;&lt;Year&gt;2004&lt;/Year&gt;&lt;RecNum&gt;26&lt;/RecNum&gt;&lt;DisplayText&gt;(Hughes et al., 2004)&lt;/DisplayText&gt;&lt;record&gt;&lt;rec-number&gt;26&lt;/rec-number&gt;&lt;foreign-keys&gt;&lt;key app="EN" db-id="fdrfwtero0p5eie9wecxs0rmersz9a5dttf9" timestamp="1659824177"&gt;26&lt;/key&gt;&lt;/foreign-keys&gt;&lt;ref-type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periodical&gt;&lt;pages&gt;655-672&lt;/pages&gt;&lt;volume&gt;26&lt;/volume&gt;&lt;number&gt;6&lt;/number&gt;&lt;dates&gt;&lt;year&gt;2004&lt;/year&gt;&lt;/dates&gt;&lt;isbn&gt;0164-0275&lt;/isbn&gt;&lt;urls&gt;&lt;/urls&gt;&lt;electronic-resource-num&gt;https://doi.org/10.1177/0164027504268574&lt;/electronic-resource-num&gt;&lt;/record&gt;&lt;/Cite&gt;&lt;/EndNote&gt;</w:instrText>
      </w:r>
      <w:r w:rsidRPr="00CF612E">
        <w:rPr>
          <w:rFonts w:ascii="Garamond" w:hAnsi="Garamond" w:cstheme="minorHAnsi"/>
          <w:color w:val="000000" w:themeColor="text1"/>
          <w:lang w:val="en-US"/>
        </w:rPr>
        <w:fldChar w:fldCharType="separate"/>
      </w:r>
      <w:r w:rsidR="00A06A19" w:rsidRPr="00CF612E">
        <w:rPr>
          <w:rFonts w:ascii="Garamond" w:hAnsi="Garamond" w:cstheme="minorHAnsi"/>
          <w:noProof/>
          <w:color w:val="000000" w:themeColor="text1"/>
          <w:lang w:val="en-US"/>
        </w:rPr>
        <w:t>(Hughes et al., 2004)</w:t>
      </w:r>
      <w:r w:rsidRPr="00CF612E">
        <w:rPr>
          <w:rFonts w:ascii="Garamond" w:hAnsi="Garamond" w:cstheme="minorHAnsi"/>
          <w:color w:val="000000" w:themeColor="text1"/>
          <w:lang w:val="en-US"/>
        </w:rPr>
        <w:fldChar w:fldCharType="end"/>
      </w:r>
      <w:r w:rsidRPr="00CF612E">
        <w:rPr>
          <w:rFonts w:ascii="Garamond" w:hAnsi="Garamond" w:cstheme="minorHAnsi"/>
          <w:color w:val="000000" w:themeColor="text1"/>
          <w:lang w:val="en-US"/>
        </w:rPr>
        <w:t xml:space="preserve">. </w:t>
      </w:r>
      <w:r w:rsidR="00986A40" w:rsidRPr="00CF612E">
        <w:rPr>
          <w:rFonts w:ascii="Garamond" w:hAnsi="Garamond" w:cstheme="minorHAnsi"/>
          <w:color w:val="000000" w:themeColor="text1"/>
          <w:lang w:val="en-US"/>
        </w:rPr>
        <w:t xml:space="preserve">For each measure, we </w:t>
      </w:r>
      <w:r w:rsidR="00403877" w:rsidRPr="00CF612E">
        <w:rPr>
          <w:rFonts w:ascii="Garamond" w:hAnsi="Garamond" w:cstheme="minorHAnsi"/>
          <w:color w:val="000000" w:themeColor="text1"/>
          <w:lang w:val="en-US"/>
        </w:rPr>
        <w:t xml:space="preserve">computed </w:t>
      </w:r>
      <w:r w:rsidR="00986A40" w:rsidRPr="00CF612E">
        <w:rPr>
          <w:rFonts w:ascii="Garamond" w:hAnsi="Garamond" w:cstheme="minorHAnsi"/>
          <w:color w:val="000000" w:themeColor="text1"/>
          <w:lang w:val="en-US"/>
        </w:rPr>
        <w:t xml:space="preserve">an average, z-transformed </w:t>
      </w:r>
      <w:r w:rsidR="00403877" w:rsidRPr="00CF612E">
        <w:rPr>
          <w:rFonts w:ascii="Garamond" w:hAnsi="Garamond" w:cstheme="minorHAnsi"/>
          <w:color w:val="000000" w:themeColor="text1"/>
          <w:lang w:val="en-US"/>
        </w:rPr>
        <w:t>the averages</w:t>
      </w:r>
      <w:r w:rsidR="00986A40" w:rsidRPr="00CF612E">
        <w:rPr>
          <w:rFonts w:ascii="Garamond" w:hAnsi="Garamond" w:cstheme="minorHAnsi"/>
          <w:color w:val="000000" w:themeColor="text1"/>
          <w:lang w:val="en-US"/>
        </w:rPr>
        <w:t xml:space="preserve">, and finally </w:t>
      </w:r>
      <w:r w:rsidRPr="00CF612E">
        <w:rPr>
          <w:rFonts w:ascii="Garamond" w:hAnsi="Garamond" w:cstheme="minorHAnsi"/>
          <w:color w:val="000000" w:themeColor="text1"/>
          <w:lang w:val="en-US"/>
        </w:rPr>
        <w:t>averaged</w:t>
      </w:r>
      <w:r w:rsidR="00986A40" w:rsidRPr="00CF612E">
        <w:rPr>
          <w:rFonts w:ascii="Garamond" w:hAnsi="Garamond" w:cstheme="minorHAnsi"/>
          <w:color w:val="000000" w:themeColor="text1"/>
          <w:lang w:val="en-US"/>
        </w:rPr>
        <w:t xml:space="preserve"> the z-scores</w:t>
      </w:r>
      <w:r w:rsidRPr="00CF612E">
        <w:rPr>
          <w:rFonts w:ascii="Garamond" w:hAnsi="Garamond" w:cstheme="minorHAnsi"/>
          <w:color w:val="000000" w:themeColor="text1"/>
          <w:lang w:val="en-US"/>
        </w:rPr>
        <w:t xml:space="preserve"> to create a well-being index (α = .72).</w:t>
      </w:r>
    </w:p>
    <w:p w14:paraId="1F13A02F" w14:textId="5DC59749" w:rsidR="00D33000" w:rsidRPr="00CF612E" w:rsidRDefault="00D33000" w:rsidP="00D33000">
      <w:pPr>
        <w:spacing w:line="480" w:lineRule="auto"/>
        <w:ind w:firstLine="720"/>
        <w:rPr>
          <w:rFonts w:ascii="Garamond" w:hAnsi="Garamond" w:cstheme="minorHAnsi"/>
          <w:lang w:val="en-US"/>
        </w:rPr>
      </w:pPr>
      <w:r w:rsidRPr="00CF612E">
        <w:rPr>
          <w:rFonts w:ascii="Garamond" w:hAnsi="Garamond" w:cstheme="minorHAnsi"/>
          <w:b/>
          <w:lang w:val="en-US"/>
        </w:rPr>
        <w:t>Self-esteem</w:t>
      </w:r>
      <w:r w:rsidRPr="00CF612E">
        <w:rPr>
          <w:rFonts w:ascii="Garamond" w:hAnsi="Garamond" w:cstheme="minorHAnsi"/>
          <w:bCs/>
          <w:i/>
          <w:iCs/>
          <w:lang w:val="en-US"/>
        </w:rPr>
        <w:t>.</w:t>
      </w:r>
      <w:r w:rsidRPr="00CF612E">
        <w:rPr>
          <w:rFonts w:ascii="Garamond" w:hAnsi="Garamond" w:cstheme="minorHAnsi"/>
          <w:lang w:val="en-US"/>
        </w:rPr>
        <w:t xml:space="preserve"> </w:t>
      </w:r>
      <w:r w:rsidR="00403877" w:rsidRPr="00CF612E">
        <w:rPr>
          <w:rFonts w:ascii="Garamond" w:hAnsi="Garamond" w:cstheme="minorHAnsi"/>
          <w:lang w:val="en-US"/>
        </w:rPr>
        <w:t>We included self-esteem as an exploratory covariate to help account for differences in how reliable people feel their social networks are in meeting their needs (e.g., Murray et al., 2008). Participants completed a</w:t>
      </w:r>
      <w:r w:rsidRPr="00CF612E">
        <w:rPr>
          <w:rFonts w:ascii="Garamond" w:hAnsi="Garamond" w:cstheme="minorHAnsi"/>
          <w:lang w:val="en-US"/>
        </w:rPr>
        <w:t xml:space="preserve"> 10-item measure of self-esteem (α = .</w:t>
      </w:r>
      <w:r w:rsidR="007141B6" w:rsidRPr="00CF612E">
        <w:rPr>
          <w:rFonts w:ascii="Garamond" w:hAnsi="Garamond" w:cstheme="minorHAnsi"/>
          <w:lang w:val="en-US"/>
        </w:rPr>
        <w:t>87</w:t>
      </w:r>
      <w:r w:rsidRPr="00CF612E">
        <w:rPr>
          <w:rFonts w:ascii="Garamond" w:hAnsi="Garamond" w:cstheme="minorHAnsi"/>
          <w:lang w:val="en-US"/>
        </w:rPr>
        <w:t>;</w:t>
      </w:r>
      <w:r w:rsidR="00417FD0" w:rsidRPr="00CF612E">
        <w:rPr>
          <w:rFonts w:ascii="Garamond" w:hAnsi="Garamond" w:cstheme="minorHAnsi"/>
          <w:lang w:val="en-US"/>
        </w:rPr>
        <w:t xml:space="preserve"> Rosenberg, 1965), </w:t>
      </w:r>
      <w:r w:rsidRPr="00CF612E">
        <w:rPr>
          <w:rFonts w:ascii="Garamond" w:hAnsi="Garamond" w:cstheme="minorHAnsi"/>
          <w:lang w:val="en-US"/>
        </w:rPr>
        <w:t xml:space="preserve">assessed on a 7-point scale (1 = </w:t>
      </w:r>
      <w:r w:rsidRPr="00CF612E">
        <w:rPr>
          <w:rFonts w:ascii="Garamond" w:hAnsi="Garamond" w:cstheme="minorHAnsi"/>
          <w:i/>
          <w:iCs/>
          <w:lang w:val="en-US"/>
        </w:rPr>
        <w:t>strongly disagree</w:t>
      </w:r>
      <w:r w:rsidRPr="00CF612E">
        <w:rPr>
          <w:rFonts w:ascii="Garamond" w:hAnsi="Garamond" w:cstheme="minorHAnsi"/>
          <w:lang w:val="en-US"/>
        </w:rPr>
        <w:t xml:space="preserve">, 7 = </w:t>
      </w:r>
      <w:r w:rsidRPr="00CF612E">
        <w:rPr>
          <w:rFonts w:ascii="Garamond" w:hAnsi="Garamond" w:cstheme="minorHAnsi"/>
          <w:i/>
          <w:iCs/>
          <w:lang w:val="en-US"/>
        </w:rPr>
        <w:t>strongly agree</w:t>
      </w:r>
      <w:r w:rsidRPr="00CF612E">
        <w:rPr>
          <w:rFonts w:ascii="Garamond" w:hAnsi="Garamond" w:cstheme="minorHAnsi"/>
          <w:lang w:val="en-US"/>
        </w:rPr>
        <w:t xml:space="preserve">). </w:t>
      </w:r>
    </w:p>
    <w:p w14:paraId="5CDC9B9D" w14:textId="30E66B98" w:rsidR="00B6092A" w:rsidRPr="00CF612E" w:rsidRDefault="00B6092A" w:rsidP="00B6092A">
      <w:pPr>
        <w:spacing w:line="480" w:lineRule="auto"/>
        <w:ind w:firstLine="720"/>
        <w:rPr>
          <w:rFonts w:ascii="Garamond" w:hAnsi="Garamond" w:cstheme="minorHAnsi"/>
          <w:lang w:val="en-US"/>
        </w:rPr>
      </w:pPr>
      <w:r w:rsidRPr="00CF612E">
        <w:rPr>
          <w:rFonts w:ascii="Garamond" w:hAnsi="Garamond" w:cstheme="minorHAnsi"/>
          <w:lang w:val="en-US"/>
        </w:rPr>
        <w:t xml:space="preserve">Additional measures were assessed (e.g., affiliation motivations, frequency of contact, interaction anxiety, mental well-being, personality); see OSF for full materials. </w:t>
      </w:r>
    </w:p>
    <w:p w14:paraId="421B3302" w14:textId="23C37698" w:rsidR="00B029B6" w:rsidRPr="00CF612E" w:rsidRDefault="00B029B6" w:rsidP="00AA30F7">
      <w:pPr>
        <w:spacing w:line="480" w:lineRule="auto"/>
        <w:jc w:val="center"/>
        <w:rPr>
          <w:rFonts w:ascii="Garamond" w:hAnsi="Garamond" w:cstheme="minorHAnsi"/>
          <w:b/>
          <w:bCs/>
          <w:lang w:val="en-US"/>
        </w:rPr>
      </w:pPr>
      <w:r w:rsidRPr="00CF612E">
        <w:rPr>
          <w:rFonts w:ascii="Garamond" w:hAnsi="Garamond" w:cstheme="minorHAnsi"/>
          <w:b/>
          <w:bCs/>
          <w:lang w:val="en-US"/>
        </w:rPr>
        <w:t>Results</w:t>
      </w:r>
      <w:bookmarkEnd w:id="5"/>
    </w:p>
    <w:p w14:paraId="5D118CA1" w14:textId="791FB45F" w:rsidR="00B6092A" w:rsidRPr="00CF612E" w:rsidRDefault="00B6092A" w:rsidP="00B6092A">
      <w:pPr>
        <w:autoSpaceDE w:val="0"/>
        <w:autoSpaceDN w:val="0"/>
        <w:adjustRightInd w:val="0"/>
        <w:spacing w:line="480" w:lineRule="auto"/>
        <w:rPr>
          <w:rFonts w:ascii="Garamond" w:hAnsi="Garamond" w:cstheme="minorHAnsi"/>
          <w:b/>
          <w:bCs/>
          <w:lang w:val="en-US"/>
        </w:rPr>
      </w:pPr>
      <w:r w:rsidRPr="00CF612E">
        <w:rPr>
          <w:rFonts w:ascii="Garamond" w:hAnsi="Garamond" w:cstheme="minorHAnsi"/>
          <w:b/>
          <w:bCs/>
          <w:lang w:val="en-US"/>
        </w:rPr>
        <w:t>Emotional need fulfillment</w:t>
      </w:r>
    </w:p>
    <w:p w14:paraId="4E5E2B66" w14:textId="7FF166D3" w:rsidR="00B6092A" w:rsidRPr="00CF612E" w:rsidRDefault="00B6092A" w:rsidP="00B6092A">
      <w:pPr>
        <w:spacing w:line="480" w:lineRule="auto"/>
        <w:ind w:firstLine="720"/>
        <w:rPr>
          <w:rFonts w:ascii="Garamond" w:hAnsi="Garamond" w:cstheme="minorHAnsi"/>
          <w:lang w:val="en-US"/>
        </w:rPr>
      </w:pPr>
      <w:r w:rsidRPr="00CF612E">
        <w:rPr>
          <w:rFonts w:ascii="Garamond" w:hAnsi="Garamond" w:cstheme="minorHAnsi"/>
          <w:lang w:val="en-US"/>
        </w:rPr>
        <w:lastRenderedPageBreak/>
        <w:t xml:space="preserve">To test for differences between social targets, we ran a repeated measures ANOVA for each dependent measure. There was a significant effect of target on emotional need fulfilment, </w:t>
      </w:r>
      <w:r w:rsidRPr="00CF612E">
        <w:rPr>
          <w:rFonts w:ascii="Garamond" w:hAnsi="Garamond" w:cstheme="minorHAnsi"/>
          <w:i/>
          <w:lang w:val="en-US"/>
        </w:rPr>
        <w:t>F</w:t>
      </w:r>
      <w:r w:rsidRPr="00CF612E">
        <w:rPr>
          <w:rFonts w:ascii="Garamond" w:hAnsi="Garamond" w:cstheme="minorHAnsi"/>
          <w:lang w:val="en-US"/>
        </w:rPr>
        <w:t xml:space="preserve">(2, 292) = 162.37, </w:t>
      </w:r>
      <w:r w:rsidRPr="00CF612E">
        <w:rPr>
          <w:rFonts w:ascii="Garamond" w:hAnsi="Garamond" w:cstheme="minorHAnsi"/>
          <w:i/>
          <w:lang w:val="en-US"/>
        </w:rPr>
        <w:t>p</w:t>
      </w:r>
      <w:r w:rsidRPr="00CF612E">
        <w:rPr>
          <w:rFonts w:ascii="Garamond" w:hAnsi="Garamond" w:cstheme="minorHAnsi"/>
          <w:lang w:val="en-US"/>
        </w:rPr>
        <w:t xml:space="preserve">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lang w:val="en-US"/>
        </w:rPr>
        <w:t xml:space="preserve"> .53, with a Least Significant Difference (LSD) post-hoc test confirming that all three targets significantly differed from each other, </w:t>
      </w:r>
      <w:r w:rsidRPr="00CF612E">
        <w:rPr>
          <w:rFonts w:ascii="Garamond" w:hAnsi="Garamond" w:cstheme="minorHAnsi"/>
          <w:i/>
          <w:lang w:val="en-US"/>
        </w:rPr>
        <w:t>p’s</w:t>
      </w:r>
      <w:r w:rsidRPr="00CF612E">
        <w:rPr>
          <w:rFonts w:ascii="Garamond" w:hAnsi="Garamond" w:cstheme="minorHAnsi"/>
          <w:lang w:val="en-US"/>
        </w:rPr>
        <w:t xml:space="preserve"> &lt; .001 (see Figure </w:t>
      </w:r>
      <w:r w:rsidR="00C8384A" w:rsidRPr="00CF612E">
        <w:rPr>
          <w:rFonts w:ascii="Garamond" w:hAnsi="Garamond" w:cstheme="minorHAnsi"/>
          <w:lang w:val="en-US"/>
        </w:rPr>
        <w:t>S</w:t>
      </w:r>
      <w:r w:rsidRPr="00CF612E">
        <w:rPr>
          <w:rFonts w:ascii="Garamond" w:hAnsi="Garamond" w:cstheme="minorHAnsi"/>
          <w:lang w:val="en-US"/>
        </w:rPr>
        <w:t xml:space="preserve">1). As expected, participants perceived their strong two-sided relationships as the most effective at fulfilling emotional needs. They felt that their strong PSRs would help them fill their emotional needs better than their weak two-sided relationships. </w:t>
      </w:r>
    </w:p>
    <w:p w14:paraId="09A3C0CB" w14:textId="37EA4516" w:rsidR="008A6DF1" w:rsidRPr="00CF612E" w:rsidRDefault="008A6DF1" w:rsidP="00B6092A">
      <w:pPr>
        <w:spacing w:line="480" w:lineRule="auto"/>
        <w:ind w:firstLine="720"/>
        <w:rPr>
          <w:rFonts w:ascii="Garamond" w:hAnsi="Garamond" w:cstheme="minorHAnsi"/>
          <w:lang w:val="en-US"/>
        </w:rPr>
      </w:pPr>
      <w:r w:rsidRPr="00CF612E">
        <w:rPr>
          <w:rFonts w:ascii="Garamond" w:hAnsi="Garamond" w:cstheme="minorHAnsi"/>
          <w:lang w:val="en-US"/>
        </w:rPr>
        <w:t>The same pattern of results emerged when we used the</w:t>
      </w:r>
      <w:r w:rsidR="00F53D01" w:rsidRPr="00CF612E">
        <w:rPr>
          <w:rFonts w:ascii="Garamond" w:hAnsi="Garamond" w:cstheme="minorHAnsi"/>
          <w:lang w:val="en-US"/>
        </w:rPr>
        <w:t xml:space="preserve"> 10-item measure of emotional need fulfillment, with our three exploratory items.</w:t>
      </w:r>
    </w:p>
    <w:p w14:paraId="5E6AECF6" w14:textId="77777777" w:rsidR="00756BE7" w:rsidRPr="00CF612E" w:rsidRDefault="00756BE7">
      <w:pPr>
        <w:rPr>
          <w:rFonts w:ascii="Garamond" w:hAnsi="Garamond" w:cstheme="minorHAnsi"/>
          <w:b/>
          <w:bCs/>
          <w:lang w:val="en-US"/>
        </w:rPr>
      </w:pPr>
      <w:r w:rsidRPr="00CF612E">
        <w:rPr>
          <w:rFonts w:ascii="Garamond" w:hAnsi="Garamond" w:cstheme="minorHAnsi"/>
          <w:b/>
          <w:bCs/>
          <w:lang w:val="en-US"/>
        </w:rPr>
        <w:br w:type="page"/>
      </w:r>
    </w:p>
    <w:p w14:paraId="1D7EAF32" w14:textId="57E3EF94" w:rsidR="0077723D" w:rsidRPr="00CF612E" w:rsidRDefault="0077723D" w:rsidP="0077723D">
      <w:pPr>
        <w:autoSpaceDE w:val="0"/>
        <w:autoSpaceDN w:val="0"/>
        <w:adjustRightInd w:val="0"/>
        <w:spacing w:line="480" w:lineRule="auto"/>
        <w:rPr>
          <w:rFonts w:ascii="Garamond" w:hAnsi="Garamond" w:cstheme="minorHAnsi"/>
          <w:lang w:val="en-US"/>
        </w:rPr>
      </w:pPr>
      <w:r w:rsidRPr="00CF612E">
        <w:rPr>
          <w:rFonts w:ascii="Garamond" w:hAnsi="Garamond" w:cstheme="minorHAnsi"/>
          <w:b/>
          <w:bCs/>
          <w:lang w:val="en-US"/>
        </w:rPr>
        <w:lastRenderedPageBreak/>
        <w:t>Figure S1</w:t>
      </w:r>
    </w:p>
    <w:p w14:paraId="7C993B23" w14:textId="405A4F38" w:rsidR="0077723D" w:rsidRPr="00CF612E" w:rsidRDefault="0077723D" w:rsidP="00087206">
      <w:pPr>
        <w:rPr>
          <w:rFonts w:ascii="Garamond" w:hAnsi="Garamond" w:cstheme="minorHAnsi"/>
          <w:i/>
          <w:iCs/>
          <w:lang w:val="en-US"/>
        </w:rPr>
      </w:pPr>
      <w:r w:rsidRPr="00CF612E">
        <w:rPr>
          <w:rFonts w:ascii="Garamond" w:hAnsi="Garamond" w:cstheme="minorHAnsi"/>
          <w:i/>
          <w:iCs/>
          <w:lang w:val="en-US"/>
        </w:rPr>
        <w:t>Differences between targets on perceived need fulfilment, responsiveness, and closeness for the Pilot Study</w:t>
      </w:r>
    </w:p>
    <w:p w14:paraId="5E583A34" w14:textId="2A660B54" w:rsidR="00C8384A" w:rsidRPr="00CF612E" w:rsidRDefault="00636160" w:rsidP="00C8384A">
      <w:pPr>
        <w:spacing w:line="480" w:lineRule="auto"/>
        <w:rPr>
          <w:rFonts w:ascii="Garamond" w:hAnsi="Garamond" w:cstheme="minorHAnsi"/>
          <w:lang w:val="en-US"/>
        </w:rPr>
      </w:pPr>
      <w:r w:rsidRPr="00CF612E">
        <w:rPr>
          <w:rFonts w:ascii="Garamond" w:hAnsi="Garamond"/>
          <w:noProof/>
        </w:rPr>
        <w:drawing>
          <wp:inline distT="0" distB="0" distL="0" distR="0" wp14:anchorId="27CD5954" wp14:editId="64788513">
            <wp:extent cx="5727700" cy="3223260"/>
            <wp:effectExtent l="0" t="0" r="6350" b="0"/>
            <wp:docPr id="1487343396" name="Chart 1">
              <a:extLst xmlns:a="http://schemas.openxmlformats.org/drawingml/2006/main">
                <a:ext uri="{FF2B5EF4-FFF2-40B4-BE49-F238E27FC236}">
                  <a16:creationId xmlns:a16="http://schemas.microsoft.com/office/drawing/2014/main" id="{1F174481-E146-154E-9A63-B7D316425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6C6B3" w14:textId="77777777" w:rsidR="0077723D" w:rsidRPr="00CF612E" w:rsidRDefault="0077723D" w:rsidP="0077723D">
      <w:pPr>
        <w:spacing w:line="480" w:lineRule="auto"/>
        <w:rPr>
          <w:rFonts w:ascii="Garamond" w:hAnsi="Garamond" w:cstheme="minorHAnsi"/>
          <w:color w:val="000000"/>
          <w:lang w:val="en-US"/>
        </w:rPr>
      </w:pPr>
      <w:r w:rsidRPr="00CF612E">
        <w:rPr>
          <w:rFonts w:ascii="Garamond" w:hAnsi="Garamond" w:cstheme="minorHAnsi"/>
          <w:i/>
          <w:iCs/>
          <w:color w:val="000000"/>
          <w:lang w:val="en-US"/>
        </w:rPr>
        <w:t xml:space="preserve">Note. </w:t>
      </w:r>
      <w:r w:rsidRPr="00CF612E">
        <w:rPr>
          <w:rFonts w:ascii="Garamond" w:hAnsi="Garamond" w:cstheme="minorHAnsi"/>
          <w:lang w:val="en-US"/>
        </w:rPr>
        <w:t>Error bars reflect the standard error.</w:t>
      </w:r>
    </w:p>
    <w:p w14:paraId="3085B855" w14:textId="77777777" w:rsidR="00A06A1F" w:rsidRPr="00CF612E" w:rsidRDefault="00A06A1F" w:rsidP="00AD1B8D">
      <w:pPr>
        <w:spacing w:line="480" w:lineRule="auto"/>
        <w:rPr>
          <w:rFonts w:ascii="Garamond" w:hAnsi="Garamond" w:cstheme="minorHAnsi"/>
          <w:b/>
          <w:bCs/>
          <w:color w:val="000000"/>
          <w:lang w:eastAsia="en-GB"/>
        </w:rPr>
        <w:sectPr w:rsidR="00A06A1F" w:rsidRPr="00CF612E" w:rsidSect="00B25E45">
          <w:headerReference w:type="even" r:id="rId9"/>
          <w:headerReference w:type="default" r:id="rId10"/>
          <w:pgSz w:w="11900" w:h="16840"/>
          <w:pgMar w:top="1440" w:right="1440" w:bottom="1440" w:left="1440" w:header="720" w:footer="720" w:gutter="0"/>
          <w:cols w:space="720"/>
          <w:docGrid w:linePitch="360"/>
        </w:sectPr>
      </w:pPr>
    </w:p>
    <w:p w14:paraId="7C5B8184" w14:textId="31F33567" w:rsidR="00B6092A" w:rsidRPr="00CF612E" w:rsidRDefault="00B6092A" w:rsidP="00B6092A">
      <w:pPr>
        <w:autoSpaceDE w:val="0"/>
        <w:autoSpaceDN w:val="0"/>
        <w:adjustRightInd w:val="0"/>
        <w:spacing w:line="480" w:lineRule="auto"/>
        <w:rPr>
          <w:rFonts w:ascii="Garamond" w:hAnsi="Garamond" w:cstheme="minorHAnsi"/>
          <w:b/>
          <w:bCs/>
          <w:lang w:val="en-US"/>
        </w:rPr>
      </w:pPr>
      <w:r w:rsidRPr="00CF612E">
        <w:rPr>
          <w:rFonts w:ascii="Garamond" w:hAnsi="Garamond" w:cstheme="minorHAnsi"/>
          <w:b/>
          <w:lang w:val="en-US"/>
        </w:rPr>
        <w:lastRenderedPageBreak/>
        <w:t>Relationship responsiveness and closeness</w:t>
      </w:r>
      <w:r w:rsidRPr="00CF612E">
        <w:rPr>
          <w:rFonts w:ascii="Garamond" w:hAnsi="Garamond" w:cstheme="minorHAnsi"/>
          <w:b/>
          <w:bCs/>
          <w:lang w:val="en-US"/>
        </w:rPr>
        <w:t xml:space="preserve"> </w:t>
      </w:r>
    </w:p>
    <w:p w14:paraId="4632598B" w14:textId="5C77B5DF" w:rsidR="00B6092A" w:rsidRPr="00CF612E" w:rsidRDefault="00B6092A" w:rsidP="00B6092A">
      <w:pPr>
        <w:spacing w:line="480" w:lineRule="auto"/>
        <w:ind w:firstLine="720"/>
        <w:rPr>
          <w:rFonts w:ascii="Garamond" w:hAnsi="Garamond" w:cstheme="minorHAnsi"/>
          <w:lang w:val="en-US"/>
        </w:rPr>
      </w:pPr>
      <w:r w:rsidRPr="00CF612E">
        <w:rPr>
          <w:rFonts w:ascii="Garamond" w:hAnsi="Garamond" w:cstheme="minorHAnsi"/>
          <w:lang w:val="en-US"/>
        </w:rPr>
        <w:t xml:space="preserve">Repeated measures ANOVAs revealed that participants perceived the social targets to differ in terms of perceived responsiveness, </w:t>
      </w:r>
      <w:r w:rsidRPr="00CF612E">
        <w:rPr>
          <w:rFonts w:ascii="Garamond" w:hAnsi="Garamond" w:cstheme="minorHAnsi"/>
          <w:i/>
          <w:lang w:val="en-US"/>
        </w:rPr>
        <w:t>F</w:t>
      </w:r>
      <w:r w:rsidRPr="00CF612E">
        <w:rPr>
          <w:rFonts w:ascii="Garamond" w:hAnsi="Garamond" w:cstheme="minorHAnsi"/>
          <w:lang w:val="en-US"/>
        </w:rPr>
        <w:t xml:space="preserve">(2, 292) = 242.38, </w:t>
      </w:r>
      <w:r w:rsidRPr="00CF612E">
        <w:rPr>
          <w:rFonts w:ascii="Garamond" w:hAnsi="Garamond" w:cstheme="minorHAnsi"/>
          <w:i/>
          <w:lang w:val="en-US"/>
        </w:rPr>
        <w:t>p</w:t>
      </w:r>
      <w:r w:rsidRPr="00CF612E">
        <w:rPr>
          <w:rFonts w:ascii="Garamond" w:hAnsi="Garamond" w:cstheme="minorHAnsi"/>
          <w:lang w:val="en-US"/>
        </w:rPr>
        <w:t xml:space="preserve">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 </w:t>
      </w:r>
      <w:r w:rsidRPr="00CF612E">
        <w:rPr>
          <w:rFonts w:ascii="Garamond" w:hAnsi="Garamond" w:cstheme="minorHAnsi"/>
          <w:lang w:val="en-US"/>
        </w:rPr>
        <w:t xml:space="preserve">.62, and perceived closeness, </w:t>
      </w:r>
      <w:r w:rsidRPr="00CF612E">
        <w:rPr>
          <w:rFonts w:ascii="Garamond" w:hAnsi="Garamond" w:cstheme="minorHAnsi"/>
          <w:i/>
          <w:iCs/>
          <w:lang w:val="en-US"/>
        </w:rPr>
        <w:t>F</w:t>
      </w:r>
      <w:r w:rsidRPr="00CF612E">
        <w:rPr>
          <w:rFonts w:ascii="Garamond" w:hAnsi="Garamond" w:cstheme="minorHAnsi"/>
          <w:lang w:val="en-US"/>
        </w:rPr>
        <w:t xml:space="preserve">(2, 292) = 288.82, </w:t>
      </w:r>
      <w:r w:rsidRPr="00CF612E">
        <w:rPr>
          <w:rFonts w:ascii="Garamond" w:hAnsi="Garamond" w:cstheme="minorHAnsi"/>
          <w:i/>
          <w:iCs/>
          <w:lang w:val="en-US"/>
        </w:rPr>
        <w:t>p</w:t>
      </w:r>
      <w:r w:rsidRPr="00CF612E">
        <w:rPr>
          <w:rFonts w:ascii="Garamond" w:hAnsi="Garamond" w:cstheme="minorHAnsi"/>
          <w:lang w:val="en-US"/>
        </w:rPr>
        <w:t xml:space="preserve">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 </w:t>
      </w:r>
      <w:r w:rsidRPr="00CF612E">
        <w:rPr>
          <w:rFonts w:ascii="Garamond" w:hAnsi="Garamond" w:cstheme="minorHAnsi"/>
          <w:lang w:val="en-US"/>
        </w:rPr>
        <w:t xml:space="preserve">.66 (see Figure 1). LSD post-hoc testing found the same pattern as with emotional need fulfillment: two-sided strong relationships were perceived as the most responsive and close, followed by strong PSRs, and then two-sided weak relationships, </w:t>
      </w:r>
      <w:r w:rsidRPr="00CF612E">
        <w:rPr>
          <w:rFonts w:ascii="Garamond" w:hAnsi="Garamond" w:cstheme="minorHAnsi"/>
          <w:i/>
          <w:lang w:val="en-US"/>
        </w:rPr>
        <w:t>p’s</w:t>
      </w:r>
      <w:r w:rsidRPr="00CF612E">
        <w:rPr>
          <w:rFonts w:ascii="Garamond" w:hAnsi="Garamond" w:cstheme="minorHAnsi"/>
          <w:lang w:val="en-US"/>
        </w:rPr>
        <w:t xml:space="preserve"> &lt; .001. </w:t>
      </w:r>
    </w:p>
    <w:p w14:paraId="3BD94C05" w14:textId="1E8556B1" w:rsidR="00B6092A" w:rsidRPr="00CF612E" w:rsidRDefault="00B6092A" w:rsidP="00B6092A">
      <w:pPr>
        <w:autoSpaceDE w:val="0"/>
        <w:autoSpaceDN w:val="0"/>
        <w:adjustRightInd w:val="0"/>
        <w:spacing w:line="480" w:lineRule="auto"/>
        <w:rPr>
          <w:rFonts w:ascii="Garamond" w:hAnsi="Garamond" w:cstheme="minorHAnsi"/>
          <w:b/>
          <w:bCs/>
          <w:lang w:val="en-US"/>
        </w:rPr>
      </w:pPr>
      <w:r w:rsidRPr="00CF612E">
        <w:rPr>
          <w:rFonts w:ascii="Garamond" w:hAnsi="Garamond" w:cstheme="minorHAnsi"/>
          <w:b/>
          <w:bCs/>
          <w:lang w:val="en-US"/>
        </w:rPr>
        <w:t>Well-being</w:t>
      </w:r>
    </w:p>
    <w:p w14:paraId="5F563879" w14:textId="043DBB5D" w:rsidR="005F7890" w:rsidRPr="00CF612E" w:rsidRDefault="001B20D9" w:rsidP="005F7890">
      <w:pPr>
        <w:autoSpaceDE w:val="0"/>
        <w:autoSpaceDN w:val="0"/>
        <w:adjustRightInd w:val="0"/>
        <w:spacing w:line="480" w:lineRule="auto"/>
        <w:ind w:firstLine="720"/>
        <w:rPr>
          <w:rFonts w:ascii="Garamond" w:hAnsi="Garamond" w:cstheme="minorHAnsi"/>
          <w:color w:val="000000" w:themeColor="text1"/>
          <w:lang w:val="en-US"/>
        </w:rPr>
      </w:pPr>
      <w:r w:rsidRPr="00CF612E">
        <w:rPr>
          <w:rFonts w:ascii="Garamond" w:hAnsi="Garamond" w:cstheme="minorHAnsi"/>
          <w:lang w:val="en-US"/>
        </w:rPr>
        <w:t>W</w:t>
      </w:r>
      <w:r w:rsidR="00247401" w:rsidRPr="00CF612E">
        <w:rPr>
          <w:rFonts w:ascii="Garamond" w:hAnsi="Garamond" w:cstheme="minorHAnsi"/>
          <w:lang w:val="en-US"/>
        </w:rPr>
        <w:t xml:space="preserve">e used linear regression to examine how </w:t>
      </w:r>
      <w:r w:rsidR="007453D9" w:rsidRPr="00CF612E">
        <w:rPr>
          <w:rFonts w:ascii="Garamond" w:hAnsi="Garamond" w:cstheme="minorHAnsi"/>
          <w:lang w:val="en-US"/>
        </w:rPr>
        <w:t xml:space="preserve">the perceived </w:t>
      </w:r>
      <w:r w:rsidR="00490885" w:rsidRPr="00CF612E">
        <w:rPr>
          <w:rFonts w:ascii="Garamond" w:hAnsi="Garamond" w:cstheme="minorHAnsi"/>
          <w:lang w:val="en-US"/>
        </w:rPr>
        <w:t>ability of</w:t>
      </w:r>
      <w:r w:rsidR="00247401" w:rsidRPr="00CF612E">
        <w:rPr>
          <w:rFonts w:ascii="Garamond" w:hAnsi="Garamond" w:cstheme="minorHAnsi"/>
          <w:lang w:val="en-US"/>
        </w:rPr>
        <w:t xml:space="preserve"> each </w:t>
      </w:r>
      <w:r w:rsidR="000C41D5" w:rsidRPr="00CF612E">
        <w:rPr>
          <w:rFonts w:ascii="Garamond" w:hAnsi="Garamond" w:cstheme="minorHAnsi"/>
          <w:lang w:val="en-US"/>
        </w:rPr>
        <w:t>target</w:t>
      </w:r>
      <w:r w:rsidR="00490885" w:rsidRPr="00CF612E">
        <w:rPr>
          <w:rFonts w:ascii="Garamond" w:hAnsi="Garamond" w:cstheme="minorHAnsi"/>
          <w:lang w:val="en-US"/>
        </w:rPr>
        <w:t xml:space="preserve"> to fulfil emotional needs</w:t>
      </w:r>
      <w:r w:rsidR="00247401" w:rsidRPr="00CF612E">
        <w:rPr>
          <w:rFonts w:ascii="Garamond" w:hAnsi="Garamond" w:cstheme="minorHAnsi"/>
          <w:lang w:val="en-US"/>
        </w:rPr>
        <w:t xml:space="preserve"> uniquely contributes to well-being when controlling for self-esteem.</w:t>
      </w:r>
      <w:r w:rsidR="000B554F" w:rsidRPr="00CF612E">
        <w:rPr>
          <w:rFonts w:ascii="Garamond" w:hAnsi="Garamond" w:cstheme="minorHAnsi"/>
          <w:lang w:val="en-US"/>
        </w:rPr>
        <w:t xml:space="preserve"> </w:t>
      </w:r>
      <w:r w:rsidR="00463184" w:rsidRPr="00CF612E">
        <w:rPr>
          <w:rFonts w:ascii="Garamond" w:hAnsi="Garamond" w:cstheme="minorHAnsi"/>
          <w:lang w:val="en-US"/>
        </w:rPr>
        <w:t xml:space="preserve">Self-esteem is associated with greater reported well-being and an overconfidence that </w:t>
      </w:r>
      <w:r w:rsidR="004266BD" w:rsidRPr="00CF612E">
        <w:rPr>
          <w:rFonts w:ascii="Garamond" w:hAnsi="Garamond" w:cstheme="minorHAnsi"/>
          <w:lang w:val="en-US"/>
        </w:rPr>
        <w:t xml:space="preserve">others are willing to meet </w:t>
      </w:r>
      <w:r w:rsidR="004A40F5" w:rsidRPr="00CF612E">
        <w:rPr>
          <w:rFonts w:ascii="Garamond" w:hAnsi="Garamond" w:cstheme="minorHAnsi"/>
          <w:lang w:val="en-US"/>
        </w:rPr>
        <w:t>one’s</w:t>
      </w:r>
      <w:r w:rsidR="004266BD" w:rsidRPr="00CF612E">
        <w:rPr>
          <w:rFonts w:ascii="Garamond" w:hAnsi="Garamond" w:cstheme="minorHAnsi"/>
          <w:lang w:val="en-US"/>
        </w:rPr>
        <w:t xml:space="preserve"> needs</w:t>
      </w:r>
      <w:r w:rsidR="002440B6" w:rsidRPr="00CF612E">
        <w:rPr>
          <w:rFonts w:ascii="Garamond" w:hAnsi="Garamond" w:cstheme="minorHAnsi"/>
          <w:lang w:val="en-US"/>
        </w:rPr>
        <w:t xml:space="preserve"> (Leary et al., 1995)</w:t>
      </w:r>
      <w:r w:rsidR="004266BD" w:rsidRPr="00CF612E">
        <w:rPr>
          <w:rFonts w:ascii="Garamond" w:hAnsi="Garamond" w:cstheme="minorHAnsi"/>
          <w:lang w:val="en-US"/>
        </w:rPr>
        <w:t>.</w:t>
      </w:r>
      <w:r w:rsidR="000B554F" w:rsidRPr="00CF612E">
        <w:rPr>
          <w:rFonts w:ascii="Garamond" w:hAnsi="Garamond" w:cstheme="minorHAnsi"/>
          <w:lang w:val="en-US"/>
        </w:rPr>
        <w:t xml:space="preserve"> </w:t>
      </w:r>
      <w:r w:rsidR="00463184" w:rsidRPr="00CF612E">
        <w:rPr>
          <w:rFonts w:ascii="Garamond" w:hAnsi="Garamond" w:cstheme="minorHAnsi"/>
          <w:lang w:val="en-US"/>
        </w:rPr>
        <w:t xml:space="preserve">We therefore wanted to rule out the alternative explanation that people high in self-esteem are simply more likely to confidently overperceive that people </w:t>
      </w:r>
      <w:r w:rsidR="002440B6" w:rsidRPr="00CF612E">
        <w:rPr>
          <w:rFonts w:ascii="Garamond" w:hAnsi="Garamond" w:cstheme="minorHAnsi"/>
          <w:lang w:val="en-US"/>
        </w:rPr>
        <w:t>would</w:t>
      </w:r>
      <w:r w:rsidR="00463184" w:rsidRPr="00CF612E">
        <w:rPr>
          <w:rFonts w:ascii="Garamond" w:hAnsi="Garamond" w:cstheme="minorHAnsi"/>
          <w:lang w:val="en-US"/>
        </w:rPr>
        <w:t xml:space="preserve"> help them fulfil their needs</w:t>
      </w:r>
      <w:r w:rsidR="004A40F5" w:rsidRPr="00CF612E">
        <w:rPr>
          <w:rFonts w:ascii="Garamond" w:hAnsi="Garamond" w:cstheme="minorHAnsi"/>
          <w:lang w:val="en-US"/>
        </w:rPr>
        <w:t>,</w:t>
      </w:r>
      <w:r w:rsidR="00463184" w:rsidRPr="00CF612E">
        <w:rPr>
          <w:rFonts w:ascii="Garamond" w:hAnsi="Garamond" w:cstheme="minorHAnsi"/>
          <w:lang w:val="en-US"/>
        </w:rPr>
        <w:t xml:space="preserve"> regardless of the type of relationship.</w:t>
      </w:r>
      <w:r w:rsidR="00247401" w:rsidRPr="00CF612E">
        <w:rPr>
          <w:rFonts w:ascii="Garamond" w:hAnsi="Garamond" w:cstheme="minorHAnsi"/>
          <w:lang w:val="en-US"/>
        </w:rPr>
        <w:t xml:space="preserve"> </w:t>
      </w:r>
      <w:r w:rsidR="007453D9" w:rsidRPr="00CF612E">
        <w:rPr>
          <w:rFonts w:ascii="Garamond" w:hAnsi="Garamond" w:cstheme="minorHAnsi"/>
          <w:lang w:val="en-US"/>
        </w:rPr>
        <w:t>Perceived e</w:t>
      </w:r>
      <w:r w:rsidR="00247401" w:rsidRPr="00CF612E">
        <w:rPr>
          <w:rFonts w:ascii="Garamond" w:hAnsi="Garamond" w:cstheme="minorHAnsi"/>
          <w:lang w:val="en-US"/>
        </w:rPr>
        <w:t>ffective</w:t>
      </w:r>
      <w:r w:rsidR="007453D9" w:rsidRPr="00CF612E">
        <w:rPr>
          <w:rFonts w:ascii="Garamond" w:hAnsi="Garamond" w:cstheme="minorHAnsi"/>
          <w:lang w:val="en-US"/>
        </w:rPr>
        <w:t>ness of</w:t>
      </w:r>
      <w:r w:rsidR="00247401" w:rsidRPr="00CF612E">
        <w:rPr>
          <w:rFonts w:ascii="Garamond" w:hAnsi="Garamond" w:cstheme="minorHAnsi"/>
          <w:lang w:val="en-US"/>
        </w:rPr>
        <w:t xml:space="preserve"> strong two-sided relationships was positively associated with well-being,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3E1F66" w:rsidRPr="00CF612E">
        <w:rPr>
          <w:rFonts w:ascii="Garamond" w:hAnsi="Garamond" w:cstheme="minorHAnsi"/>
          <w:color w:val="000000" w:themeColor="text1"/>
          <w:lang w:val="en-US"/>
        </w:rPr>
        <w:t>0</w:t>
      </w:r>
      <w:r w:rsidR="00207FC8" w:rsidRPr="00CF612E">
        <w:rPr>
          <w:rFonts w:ascii="Garamond" w:hAnsi="Garamond" w:cstheme="minorHAnsi"/>
          <w:color w:val="000000" w:themeColor="text1"/>
          <w:lang w:val="en-US"/>
        </w:rPr>
        <w:t>6</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3E1F66" w:rsidRPr="00CF612E">
        <w:rPr>
          <w:rFonts w:ascii="Garamond" w:hAnsi="Garamond" w:cstheme="minorHAnsi"/>
          <w:color w:val="000000" w:themeColor="text1"/>
          <w:lang w:val="en-US"/>
        </w:rPr>
        <w:t>.0</w:t>
      </w:r>
      <w:r w:rsidR="00207FC8" w:rsidRPr="00CF612E">
        <w:rPr>
          <w:rFonts w:ascii="Garamond" w:hAnsi="Garamond" w:cstheme="minorHAnsi"/>
          <w:color w:val="000000" w:themeColor="text1"/>
          <w:lang w:val="en-US"/>
        </w:rPr>
        <w:t>04</w:t>
      </w:r>
      <w:r w:rsidR="00CA66BD" w:rsidRPr="00CF612E">
        <w:rPr>
          <w:rFonts w:ascii="Garamond" w:hAnsi="Garamond" w:cstheme="minorHAnsi"/>
          <w:color w:val="000000" w:themeColor="text1"/>
          <w:lang w:val="en-US"/>
        </w:rPr>
        <w:t xml:space="preserve">, </w:t>
      </w:r>
      <w:r w:rsidR="003E1F66" w:rsidRPr="00CF612E">
        <w:rPr>
          <w:rFonts w:ascii="Garamond" w:hAnsi="Garamond" w:cstheme="minorHAnsi"/>
          <w:color w:val="000000" w:themeColor="text1"/>
          <w:lang w:val="en-US"/>
        </w:rPr>
        <w:t>.1</w:t>
      </w:r>
      <w:r w:rsidR="00207FC8" w:rsidRPr="00CF612E">
        <w:rPr>
          <w:rFonts w:ascii="Garamond" w:hAnsi="Garamond" w:cstheme="minorHAnsi"/>
          <w:color w:val="000000" w:themeColor="text1"/>
          <w:lang w:val="en-US"/>
        </w:rPr>
        <w:t>1</w:t>
      </w:r>
      <w:r w:rsidR="00CA66BD" w:rsidRPr="00CF612E">
        <w:rPr>
          <w:rFonts w:ascii="Garamond" w:hAnsi="Garamond" w:cstheme="minorHAnsi"/>
          <w:color w:val="000000" w:themeColor="text1"/>
          <w:lang w:val="en-US"/>
        </w:rPr>
        <w:t xml:space="preserve">], </w:t>
      </w:r>
      <w:r w:rsidR="00247401" w:rsidRPr="00CF612E">
        <w:rPr>
          <w:rFonts w:ascii="Garamond" w:hAnsi="Garamond" w:cstheme="minorHAnsi"/>
          <w:i/>
          <w:iCs/>
          <w:color w:val="000000" w:themeColor="text1"/>
          <w:lang w:val="en-US"/>
        </w:rPr>
        <w:t xml:space="preserve">β </w:t>
      </w:r>
      <w:r w:rsidR="00247401" w:rsidRPr="00CF612E">
        <w:rPr>
          <w:rFonts w:ascii="Garamond" w:hAnsi="Garamond" w:cstheme="minorHAnsi"/>
          <w:color w:val="000000" w:themeColor="text1"/>
          <w:lang w:val="en-US"/>
        </w:rPr>
        <w:t>= .</w:t>
      </w:r>
      <w:r w:rsidR="00C71DC3" w:rsidRPr="00CF612E">
        <w:rPr>
          <w:rFonts w:ascii="Garamond" w:hAnsi="Garamond" w:cstheme="minorHAnsi"/>
          <w:color w:val="000000" w:themeColor="text1"/>
          <w:lang w:val="en-US"/>
        </w:rPr>
        <w:t>1</w:t>
      </w:r>
      <w:r w:rsidR="003E1F66" w:rsidRPr="00CF612E">
        <w:rPr>
          <w:rFonts w:ascii="Garamond" w:hAnsi="Garamond" w:cstheme="minorHAnsi"/>
          <w:color w:val="000000" w:themeColor="text1"/>
          <w:lang w:val="en-US"/>
        </w:rPr>
        <w:t>3</w:t>
      </w:r>
      <w:r w:rsidR="00247401" w:rsidRPr="00CF612E">
        <w:rPr>
          <w:rFonts w:ascii="Garamond" w:hAnsi="Garamond" w:cstheme="minorHAnsi"/>
          <w:lang w:val="en-US"/>
        </w:rPr>
        <w:t xml:space="preserve">, </w:t>
      </w:r>
      <w:r w:rsidR="00247401" w:rsidRPr="00CF612E">
        <w:rPr>
          <w:rFonts w:ascii="Garamond" w:hAnsi="Garamond" w:cstheme="minorHAnsi"/>
          <w:i/>
          <w:iCs/>
          <w:lang w:val="en-US"/>
        </w:rPr>
        <w:t>t</w:t>
      </w:r>
      <w:r w:rsidR="00247401" w:rsidRPr="00CF612E">
        <w:rPr>
          <w:rFonts w:ascii="Garamond" w:hAnsi="Garamond" w:cstheme="minorHAnsi"/>
          <w:lang w:val="en-US"/>
        </w:rPr>
        <w:t>(</w:t>
      </w:r>
      <w:r w:rsidR="00427F30" w:rsidRPr="00CF612E">
        <w:rPr>
          <w:rFonts w:ascii="Garamond" w:hAnsi="Garamond" w:cstheme="minorHAnsi"/>
          <w:lang w:val="en-US"/>
        </w:rPr>
        <w:t>141</w:t>
      </w:r>
      <w:r w:rsidR="00247401" w:rsidRPr="00CF612E">
        <w:rPr>
          <w:rFonts w:ascii="Garamond" w:hAnsi="Garamond" w:cstheme="minorHAnsi"/>
          <w:lang w:val="en-US"/>
        </w:rPr>
        <w:t xml:space="preserve">) = </w:t>
      </w:r>
      <w:r w:rsidR="00CD261C" w:rsidRPr="00CF612E">
        <w:rPr>
          <w:rFonts w:ascii="Garamond" w:hAnsi="Garamond" w:cstheme="minorHAnsi"/>
          <w:lang w:val="en-US"/>
        </w:rPr>
        <w:t>2.</w:t>
      </w:r>
      <w:r w:rsidR="003E1F66" w:rsidRPr="00CF612E">
        <w:rPr>
          <w:rFonts w:ascii="Garamond" w:hAnsi="Garamond" w:cstheme="minorHAnsi"/>
          <w:lang w:val="en-US"/>
        </w:rPr>
        <w:t>11</w:t>
      </w:r>
      <w:r w:rsidR="00247401" w:rsidRPr="00CF612E">
        <w:rPr>
          <w:rFonts w:ascii="Garamond" w:hAnsi="Garamond" w:cstheme="minorHAnsi"/>
          <w:lang w:val="en-US"/>
        </w:rPr>
        <w:t xml:space="preserve">, </w:t>
      </w:r>
      <w:r w:rsidR="00247401" w:rsidRPr="00CF612E">
        <w:rPr>
          <w:rFonts w:ascii="Garamond" w:hAnsi="Garamond" w:cstheme="minorHAnsi"/>
          <w:i/>
          <w:iCs/>
          <w:lang w:val="en-US"/>
        </w:rPr>
        <w:t xml:space="preserve">p </w:t>
      </w:r>
      <w:r w:rsidR="00CD261C" w:rsidRPr="00CF612E">
        <w:rPr>
          <w:rFonts w:ascii="Garamond" w:hAnsi="Garamond" w:cstheme="minorHAnsi"/>
          <w:i/>
          <w:iCs/>
          <w:lang w:val="en-US"/>
        </w:rPr>
        <w:t xml:space="preserve">= </w:t>
      </w:r>
      <w:r w:rsidR="00247401" w:rsidRPr="00CF612E">
        <w:rPr>
          <w:rFonts w:ascii="Garamond" w:hAnsi="Garamond" w:cstheme="minorHAnsi"/>
          <w:lang w:val="en-US"/>
        </w:rPr>
        <w:t>.</w:t>
      </w:r>
      <w:r w:rsidR="00CD261C" w:rsidRPr="00CF612E">
        <w:rPr>
          <w:rFonts w:ascii="Garamond" w:hAnsi="Garamond" w:cstheme="minorHAnsi"/>
          <w:lang w:val="en-US"/>
        </w:rPr>
        <w:t>0</w:t>
      </w:r>
      <w:r w:rsidR="003E1F66" w:rsidRPr="00CF612E">
        <w:rPr>
          <w:rFonts w:ascii="Garamond" w:hAnsi="Garamond" w:cstheme="minorHAnsi"/>
          <w:lang w:val="en-US"/>
        </w:rPr>
        <w:t>4</w:t>
      </w:r>
      <w:r w:rsidR="00C71DC3" w:rsidRPr="00CF612E">
        <w:rPr>
          <w:rFonts w:ascii="Garamond" w:hAnsi="Garamond" w:cstheme="minorHAnsi"/>
          <w:color w:val="000000" w:themeColor="text1"/>
          <w:lang w:val="en-US"/>
        </w:rPr>
        <w:t>. However, neither</w:t>
      </w:r>
      <w:r w:rsidR="00247401" w:rsidRPr="00CF612E">
        <w:rPr>
          <w:rFonts w:ascii="Garamond" w:hAnsi="Garamond" w:cstheme="minorHAnsi"/>
          <w:color w:val="000000" w:themeColor="text1"/>
          <w:lang w:val="en-US"/>
        </w:rPr>
        <w:t xml:space="preserve"> </w:t>
      </w:r>
      <w:r w:rsidR="007453D9" w:rsidRPr="00CF612E">
        <w:rPr>
          <w:rFonts w:ascii="Garamond" w:hAnsi="Garamond" w:cstheme="minorHAnsi"/>
          <w:color w:val="000000" w:themeColor="text1"/>
          <w:lang w:val="en-US"/>
        </w:rPr>
        <w:t>perceived effectiveness of</w:t>
      </w:r>
      <w:r w:rsidR="008C6CD2" w:rsidRPr="00CF612E">
        <w:rPr>
          <w:rFonts w:ascii="Garamond" w:hAnsi="Garamond" w:cstheme="minorHAnsi"/>
          <w:color w:val="000000" w:themeColor="text1"/>
          <w:lang w:val="en-US"/>
        </w:rPr>
        <w:t xml:space="preserve"> strong </w:t>
      </w:r>
      <w:r w:rsidR="008C6CD2" w:rsidRPr="00CF612E">
        <w:rPr>
          <w:rFonts w:ascii="Garamond" w:hAnsi="Garamond" w:cstheme="minorHAnsi"/>
          <w:lang w:val="en-US"/>
        </w:rPr>
        <w:t xml:space="preserve">PSRs,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3E1F66" w:rsidRPr="00CF612E">
        <w:rPr>
          <w:rFonts w:ascii="Garamond" w:hAnsi="Garamond" w:cstheme="minorHAnsi"/>
          <w:color w:val="000000" w:themeColor="text1"/>
          <w:lang w:val="en-US"/>
        </w:rPr>
        <w:t>0</w:t>
      </w:r>
      <w:r w:rsidR="00207FC8" w:rsidRPr="00CF612E">
        <w:rPr>
          <w:rFonts w:ascii="Garamond" w:hAnsi="Garamond" w:cstheme="minorHAnsi"/>
          <w:color w:val="000000" w:themeColor="text1"/>
          <w:lang w:val="en-US"/>
        </w:rPr>
        <w:t>4</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3E1F66" w:rsidRPr="00CF612E">
        <w:rPr>
          <w:rFonts w:ascii="Garamond" w:hAnsi="Garamond" w:cstheme="minorHAnsi"/>
          <w:color w:val="000000" w:themeColor="text1"/>
          <w:lang w:val="en-US"/>
        </w:rPr>
        <w:t>-.00</w:t>
      </w:r>
      <w:r w:rsidR="00207FC8" w:rsidRPr="00CF612E">
        <w:rPr>
          <w:rFonts w:ascii="Garamond" w:hAnsi="Garamond" w:cstheme="minorHAnsi"/>
          <w:color w:val="000000" w:themeColor="text1"/>
          <w:lang w:val="en-US"/>
        </w:rPr>
        <w:t>2</w:t>
      </w:r>
      <w:r w:rsidR="00CA66BD" w:rsidRPr="00CF612E">
        <w:rPr>
          <w:rFonts w:ascii="Garamond" w:hAnsi="Garamond" w:cstheme="minorHAnsi"/>
          <w:color w:val="000000" w:themeColor="text1"/>
          <w:lang w:val="en-US"/>
        </w:rPr>
        <w:t xml:space="preserve">, </w:t>
      </w:r>
      <w:r w:rsidR="003E1F66" w:rsidRPr="00CF612E">
        <w:rPr>
          <w:rFonts w:ascii="Garamond" w:hAnsi="Garamond" w:cstheme="minorHAnsi"/>
          <w:color w:val="000000" w:themeColor="text1"/>
          <w:lang w:val="en-US"/>
        </w:rPr>
        <w:t>.</w:t>
      </w:r>
      <w:r w:rsidR="00207FC8" w:rsidRPr="00CF612E">
        <w:rPr>
          <w:rFonts w:ascii="Garamond" w:hAnsi="Garamond" w:cstheme="minorHAnsi"/>
          <w:color w:val="000000" w:themeColor="text1"/>
          <w:lang w:val="en-US"/>
        </w:rPr>
        <w:t>08</w:t>
      </w:r>
      <w:r w:rsidR="00CA66BD" w:rsidRPr="00CF612E">
        <w:rPr>
          <w:rFonts w:ascii="Garamond" w:hAnsi="Garamond" w:cstheme="minorHAnsi"/>
          <w:color w:val="000000" w:themeColor="text1"/>
          <w:lang w:val="en-US"/>
        </w:rPr>
        <w:t xml:space="preserve">], </w:t>
      </w:r>
      <w:r w:rsidR="008C6CD2" w:rsidRPr="00CF612E">
        <w:rPr>
          <w:rFonts w:ascii="Garamond" w:hAnsi="Garamond" w:cstheme="minorHAnsi"/>
          <w:i/>
          <w:iCs/>
          <w:color w:val="000000" w:themeColor="text1"/>
          <w:lang w:val="en-US"/>
        </w:rPr>
        <w:t xml:space="preserve">β </w:t>
      </w:r>
      <w:r w:rsidR="008C6CD2" w:rsidRPr="00CF612E">
        <w:rPr>
          <w:rFonts w:ascii="Garamond" w:hAnsi="Garamond" w:cstheme="minorHAnsi"/>
          <w:color w:val="000000" w:themeColor="text1"/>
          <w:lang w:val="en-US"/>
        </w:rPr>
        <w:t>= .1</w:t>
      </w:r>
      <w:r w:rsidR="003E1F66" w:rsidRPr="00CF612E">
        <w:rPr>
          <w:rFonts w:ascii="Garamond" w:hAnsi="Garamond" w:cstheme="minorHAnsi"/>
          <w:color w:val="000000" w:themeColor="text1"/>
          <w:lang w:val="en-US"/>
        </w:rPr>
        <w:t>1</w:t>
      </w:r>
      <w:r w:rsidR="008C6CD2" w:rsidRPr="00CF612E">
        <w:rPr>
          <w:rFonts w:ascii="Garamond" w:hAnsi="Garamond" w:cstheme="minorHAnsi"/>
          <w:lang w:val="en-US"/>
        </w:rPr>
        <w:t xml:space="preserve">, </w:t>
      </w:r>
      <w:r w:rsidR="008C6CD2" w:rsidRPr="00CF612E">
        <w:rPr>
          <w:rFonts w:ascii="Garamond" w:hAnsi="Garamond" w:cstheme="minorHAnsi"/>
          <w:i/>
          <w:iCs/>
          <w:lang w:val="en-US"/>
        </w:rPr>
        <w:t>t</w:t>
      </w:r>
      <w:r w:rsidR="008C6CD2" w:rsidRPr="00CF612E">
        <w:rPr>
          <w:rFonts w:ascii="Garamond" w:hAnsi="Garamond" w:cstheme="minorHAnsi"/>
          <w:lang w:val="en-US"/>
        </w:rPr>
        <w:t>(141) = 1.</w:t>
      </w:r>
      <w:r w:rsidR="003E1F66" w:rsidRPr="00CF612E">
        <w:rPr>
          <w:rFonts w:ascii="Garamond" w:hAnsi="Garamond" w:cstheme="minorHAnsi"/>
          <w:lang w:val="en-US"/>
        </w:rPr>
        <w:t>88</w:t>
      </w:r>
      <w:r w:rsidR="008C6CD2" w:rsidRPr="00CF612E">
        <w:rPr>
          <w:rFonts w:ascii="Garamond" w:hAnsi="Garamond" w:cstheme="minorHAnsi"/>
          <w:lang w:val="en-US"/>
        </w:rPr>
        <w:t xml:space="preserve">, </w:t>
      </w:r>
      <w:r w:rsidR="008C6CD2" w:rsidRPr="00CF612E">
        <w:rPr>
          <w:rFonts w:ascii="Garamond" w:hAnsi="Garamond" w:cstheme="minorHAnsi"/>
          <w:i/>
          <w:iCs/>
          <w:lang w:val="en-US"/>
        </w:rPr>
        <w:t xml:space="preserve">p = </w:t>
      </w:r>
      <w:r w:rsidR="008C6CD2" w:rsidRPr="00CF612E">
        <w:rPr>
          <w:rFonts w:ascii="Garamond" w:hAnsi="Garamond" w:cstheme="minorHAnsi"/>
          <w:lang w:val="en-US"/>
        </w:rPr>
        <w:t>.</w:t>
      </w:r>
      <w:r w:rsidR="003E1F66" w:rsidRPr="00CF612E">
        <w:rPr>
          <w:rFonts w:ascii="Garamond" w:hAnsi="Garamond" w:cstheme="minorHAnsi"/>
          <w:lang w:val="en-US"/>
        </w:rPr>
        <w:t>06</w:t>
      </w:r>
      <w:r w:rsidR="00107A26" w:rsidRPr="00CF612E">
        <w:rPr>
          <w:rFonts w:ascii="Garamond" w:hAnsi="Garamond" w:cstheme="minorHAnsi"/>
          <w:color w:val="000000" w:themeColor="text1"/>
          <w:lang w:val="en-US"/>
        </w:rPr>
        <w:t>,</w:t>
      </w:r>
      <w:r w:rsidR="00CD261C" w:rsidRPr="00CF612E">
        <w:rPr>
          <w:rFonts w:ascii="Garamond" w:hAnsi="Garamond" w:cstheme="minorHAnsi"/>
          <w:color w:val="000000" w:themeColor="text1"/>
          <w:lang w:val="en-US"/>
        </w:rPr>
        <w:t xml:space="preserve"> nor</w:t>
      </w:r>
      <w:r w:rsidR="007453D9" w:rsidRPr="00CF612E">
        <w:rPr>
          <w:rFonts w:ascii="Garamond" w:hAnsi="Garamond" w:cstheme="minorHAnsi"/>
          <w:color w:val="000000" w:themeColor="text1"/>
          <w:lang w:val="en-US"/>
        </w:rPr>
        <w:t xml:space="preserve"> </w:t>
      </w:r>
      <w:r w:rsidR="00490885" w:rsidRPr="00CF612E">
        <w:rPr>
          <w:rFonts w:ascii="Garamond" w:hAnsi="Garamond" w:cstheme="minorHAnsi"/>
          <w:color w:val="000000" w:themeColor="text1"/>
          <w:lang w:val="en-US"/>
        </w:rPr>
        <w:t>of</w:t>
      </w:r>
      <w:r w:rsidR="008C6CD2" w:rsidRPr="00CF612E">
        <w:rPr>
          <w:rFonts w:ascii="Garamond" w:hAnsi="Garamond" w:cstheme="minorHAnsi"/>
          <w:color w:val="000000" w:themeColor="text1"/>
          <w:lang w:val="en-US"/>
        </w:rPr>
        <w:t xml:space="preserve"> </w:t>
      </w:r>
      <w:r w:rsidR="008C6CD2" w:rsidRPr="00CF612E">
        <w:rPr>
          <w:rFonts w:ascii="Garamond" w:hAnsi="Garamond" w:cstheme="minorHAnsi"/>
          <w:lang w:val="en-US"/>
        </w:rPr>
        <w:t xml:space="preserve">weak two-sided relationships,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3E1F66" w:rsidRPr="00CF612E">
        <w:rPr>
          <w:rFonts w:ascii="Garamond" w:hAnsi="Garamond" w:cstheme="minorHAnsi"/>
          <w:color w:val="000000" w:themeColor="text1"/>
          <w:lang w:val="en-US"/>
        </w:rPr>
        <w:t>0</w:t>
      </w:r>
      <w:r w:rsidR="00207FC8" w:rsidRPr="00CF612E">
        <w:rPr>
          <w:rFonts w:ascii="Garamond" w:hAnsi="Garamond" w:cstheme="minorHAnsi"/>
          <w:color w:val="000000" w:themeColor="text1"/>
          <w:lang w:val="en-US"/>
        </w:rPr>
        <w:t>2</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3E1F66" w:rsidRPr="00CF612E">
        <w:rPr>
          <w:rFonts w:ascii="Garamond" w:hAnsi="Garamond" w:cstheme="minorHAnsi"/>
          <w:color w:val="000000" w:themeColor="text1"/>
          <w:lang w:val="en-US"/>
        </w:rPr>
        <w:t>-.0</w:t>
      </w:r>
      <w:r w:rsidR="00207FC8" w:rsidRPr="00CF612E">
        <w:rPr>
          <w:rFonts w:ascii="Garamond" w:hAnsi="Garamond" w:cstheme="minorHAnsi"/>
          <w:color w:val="000000" w:themeColor="text1"/>
          <w:lang w:val="en-US"/>
        </w:rPr>
        <w:t>2</w:t>
      </w:r>
      <w:r w:rsidR="00CA66BD" w:rsidRPr="00CF612E">
        <w:rPr>
          <w:rFonts w:ascii="Garamond" w:hAnsi="Garamond" w:cstheme="minorHAnsi"/>
          <w:color w:val="000000" w:themeColor="text1"/>
          <w:lang w:val="en-US"/>
        </w:rPr>
        <w:t xml:space="preserve">, </w:t>
      </w:r>
      <w:r w:rsidR="003E1F66" w:rsidRPr="00CF612E">
        <w:rPr>
          <w:rFonts w:ascii="Garamond" w:hAnsi="Garamond" w:cstheme="minorHAnsi"/>
          <w:color w:val="000000" w:themeColor="text1"/>
          <w:lang w:val="en-US"/>
        </w:rPr>
        <w:t>.0</w:t>
      </w:r>
      <w:r w:rsidR="00207FC8" w:rsidRPr="00CF612E">
        <w:rPr>
          <w:rFonts w:ascii="Garamond" w:hAnsi="Garamond" w:cstheme="minorHAnsi"/>
          <w:color w:val="000000" w:themeColor="text1"/>
          <w:lang w:val="en-US"/>
        </w:rPr>
        <w:t>6</w:t>
      </w:r>
      <w:r w:rsidR="00CA66BD" w:rsidRPr="00CF612E">
        <w:rPr>
          <w:rFonts w:ascii="Garamond" w:hAnsi="Garamond" w:cstheme="minorHAnsi"/>
          <w:color w:val="000000" w:themeColor="text1"/>
          <w:lang w:val="en-US"/>
        </w:rPr>
        <w:t xml:space="preserve">], </w:t>
      </w:r>
      <w:r w:rsidR="008C6CD2" w:rsidRPr="00CF612E">
        <w:rPr>
          <w:rFonts w:ascii="Garamond" w:hAnsi="Garamond" w:cstheme="minorHAnsi"/>
          <w:i/>
          <w:iCs/>
          <w:color w:val="000000" w:themeColor="text1"/>
          <w:lang w:val="en-US"/>
        </w:rPr>
        <w:t xml:space="preserve">β </w:t>
      </w:r>
      <w:r w:rsidR="008C6CD2" w:rsidRPr="00CF612E">
        <w:rPr>
          <w:rFonts w:ascii="Garamond" w:hAnsi="Garamond" w:cstheme="minorHAnsi"/>
          <w:color w:val="000000" w:themeColor="text1"/>
          <w:lang w:val="en-US"/>
        </w:rPr>
        <w:t>= .0</w:t>
      </w:r>
      <w:r w:rsidR="003E1F66" w:rsidRPr="00CF612E">
        <w:rPr>
          <w:rFonts w:ascii="Garamond" w:hAnsi="Garamond" w:cstheme="minorHAnsi"/>
          <w:color w:val="000000" w:themeColor="text1"/>
          <w:lang w:val="en-US"/>
        </w:rPr>
        <w:t>5</w:t>
      </w:r>
      <w:r w:rsidR="008C6CD2" w:rsidRPr="00CF612E">
        <w:rPr>
          <w:rFonts w:ascii="Garamond" w:hAnsi="Garamond" w:cstheme="minorHAnsi"/>
          <w:color w:val="000000" w:themeColor="text1"/>
          <w:lang w:val="en-US"/>
        </w:rPr>
        <w:t xml:space="preserve">, </w:t>
      </w:r>
      <w:sdt>
        <w:sdtPr>
          <w:rPr>
            <w:rFonts w:ascii="Garamond" w:hAnsi="Garamond" w:cstheme="minorHAnsi"/>
            <w:color w:val="000000" w:themeColor="text1"/>
            <w:lang w:val="en-US"/>
          </w:rPr>
          <w:tag w:val="goog_rdk_317"/>
          <w:id w:val="-684208188"/>
        </w:sdtPr>
        <w:sdtEndPr/>
        <w:sdtContent>
          <w:r w:rsidR="008C6CD2" w:rsidRPr="00CF612E">
            <w:rPr>
              <w:rFonts w:ascii="Garamond" w:hAnsi="Garamond" w:cstheme="minorHAnsi"/>
              <w:i/>
              <w:color w:val="000000" w:themeColor="text1"/>
              <w:lang w:val="en-US"/>
            </w:rPr>
            <w:t>t</w:t>
          </w:r>
        </w:sdtContent>
      </w:sdt>
      <w:r w:rsidR="008C6CD2" w:rsidRPr="00CF612E">
        <w:rPr>
          <w:rFonts w:ascii="Garamond" w:hAnsi="Garamond" w:cstheme="minorHAnsi"/>
          <w:color w:val="000000" w:themeColor="text1"/>
          <w:lang w:val="en-US"/>
        </w:rPr>
        <w:t>(141) = .</w:t>
      </w:r>
      <w:r w:rsidR="003E1F66" w:rsidRPr="00CF612E">
        <w:rPr>
          <w:rFonts w:ascii="Garamond" w:hAnsi="Garamond" w:cstheme="minorHAnsi"/>
          <w:color w:val="000000" w:themeColor="text1"/>
          <w:lang w:val="en-US"/>
        </w:rPr>
        <w:t>8</w:t>
      </w:r>
      <w:r w:rsidR="008C6CD2" w:rsidRPr="00CF612E">
        <w:rPr>
          <w:rFonts w:ascii="Garamond" w:hAnsi="Garamond" w:cstheme="minorHAnsi"/>
          <w:color w:val="000000" w:themeColor="text1"/>
          <w:lang w:val="en-US"/>
        </w:rPr>
        <w:t xml:space="preserve">7, </w:t>
      </w:r>
      <w:sdt>
        <w:sdtPr>
          <w:rPr>
            <w:rFonts w:ascii="Garamond" w:hAnsi="Garamond" w:cstheme="minorHAnsi"/>
            <w:color w:val="000000" w:themeColor="text1"/>
            <w:lang w:val="en-US"/>
          </w:rPr>
          <w:tag w:val="goog_rdk_318"/>
          <w:id w:val="-104427426"/>
        </w:sdtPr>
        <w:sdtEndPr/>
        <w:sdtContent>
          <w:r w:rsidR="008C6CD2" w:rsidRPr="00CF612E">
            <w:rPr>
              <w:rFonts w:ascii="Garamond" w:hAnsi="Garamond" w:cstheme="minorHAnsi"/>
              <w:i/>
              <w:color w:val="000000" w:themeColor="text1"/>
              <w:lang w:val="en-US"/>
            </w:rPr>
            <w:t>p</w:t>
          </w:r>
        </w:sdtContent>
      </w:sdt>
      <w:r w:rsidR="008C6CD2" w:rsidRPr="00CF612E">
        <w:rPr>
          <w:rFonts w:ascii="Garamond" w:hAnsi="Garamond" w:cstheme="minorHAnsi"/>
          <w:color w:val="000000" w:themeColor="text1"/>
          <w:lang w:val="en-US"/>
        </w:rPr>
        <w:t xml:space="preserve"> = .3</w:t>
      </w:r>
      <w:r w:rsidR="003E1F66" w:rsidRPr="00CF612E">
        <w:rPr>
          <w:rFonts w:ascii="Garamond" w:hAnsi="Garamond" w:cstheme="minorHAnsi"/>
          <w:color w:val="000000" w:themeColor="text1"/>
          <w:lang w:val="en-US"/>
        </w:rPr>
        <w:t>9</w:t>
      </w:r>
      <w:r w:rsidR="00CD261C" w:rsidRPr="00CF612E">
        <w:rPr>
          <w:rFonts w:ascii="Garamond" w:hAnsi="Garamond" w:cstheme="minorHAnsi"/>
          <w:color w:val="000000" w:themeColor="text1"/>
          <w:lang w:val="en-US"/>
        </w:rPr>
        <w:t xml:space="preserve">, </w:t>
      </w:r>
      <w:r w:rsidR="007453D9" w:rsidRPr="00CF612E">
        <w:rPr>
          <w:rFonts w:ascii="Garamond" w:hAnsi="Garamond" w:cstheme="minorHAnsi"/>
          <w:color w:val="000000" w:themeColor="text1"/>
          <w:lang w:val="en-US"/>
        </w:rPr>
        <w:t xml:space="preserve">was </w:t>
      </w:r>
      <w:r w:rsidR="00CD261C" w:rsidRPr="00CF612E">
        <w:rPr>
          <w:rFonts w:ascii="Garamond" w:hAnsi="Garamond" w:cstheme="minorHAnsi"/>
          <w:color w:val="000000" w:themeColor="text1"/>
          <w:lang w:val="en-US"/>
        </w:rPr>
        <w:t xml:space="preserve">significantly associated with well-being above and beyond the </w:t>
      </w:r>
      <w:r w:rsidR="00490885" w:rsidRPr="00CF612E">
        <w:rPr>
          <w:rFonts w:ascii="Garamond" w:hAnsi="Garamond" w:cstheme="minorHAnsi"/>
          <w:color w:val="000000" w:themeColor="text1"/>
          <w:lang w:val="en-US"/>
        </w:rPr>
        <w:t>perceived effectiveness of</w:t>
      </w:r>
      <w:r w:rsidR="00CD261C" w:rsidRPr="00CF612E">
        <w:rPr>
          <w:rFonts w:ascii="Garamond" w:hAnsi="Garamond" w:cstheme="minorHAnsi"/>
          <w:color w:val="000000" w:themeColor="text1"/>
          <w:lang w:val="en-US"/>
        </w:rPr>
        <w:t xml:space="preserve"> strong </w:t>
      </w:r>
      <w:r w:rsidR="00BC4461" w:rsidRPr="00CF612E">
        <w:rPr>
          <w:rFonts w:ascii="Garamond" w:hAnsi="Garamond" w:cstheme="minorHAnsi"/>
          <w:color w:val="000000" w:themeColor="text1"/>
          <w:lang w:val="en-US"/>
        </w:rPr>
        <w:t>two-sided relationships</w:t>
      </w:r>
      <w:r w:rsidR="00CD261C" w:rsidRPr="00CF612E">
        <w:rPr>
          <w:rFonts w:ascii="Garamond" w:hAnsi="Garamond" w:cstheme="minorHAnsi"/>
          <w:color w:val="000000" w:themeColor="text1"/>
          <w:lang w:val="en-US"/>
        </w:rPr>
        <w:t>.</w:t>
      </w:r>
      <w:bookmarkStart w:id="6" w:name="_Toc78835083"/>
    </w:p>
    <w:p w14:paraId="05D28302" w14:textId="70EA530D" w:rsidR="00B029B6" w:rsidRPr="00CF612E" w:rsidRDefault="00B029B6" w:rsidP="00AA30F7">
      <w:pPr>
        <w:spacing w:line="480" w:lineRule="auto"/>
        <w:jc w:val="center"/>
        <w:rPr>
          <w:rFonts w:ascii="Garamond" w:hAnsi="Garamond" w:cstheme="minorHAnsi"/>
          <w:b/>
          <w:bCs/>
          <w:lang w:val="en-US"/>
        </w:rPr>
      </w:pPr>
      <w:r w:rsidRPr="00CF612E">
        <w:rPr>
          <w:rFonts w:ascii="Garamond" w:hAnsi="Garamond" w:cstheme="minorHAnsi"/>
          <w:b/>
          <w:bCs/>
          <w:lang w:val="en-US"/>
        </w:rPr>
        <w:t xml:space="preserve">Study </w:t>
      </w:r>
      <w:bookmarkEnd w:id="6"/>
      <w:r w:rsidR="002719B2" w:rsidRPr="00CF612E">
        <w:rPr>
          <w:rFonts w:ascii="Garamond" w:hAnsi="Garamond" w:cstheme="minorHAnsi"/>
          <w:b/>
          <w:bCs/>
          <w:lang w:val="en-US"/>
        </w:rPr>
        <w:t>1</w:t>
      </w:r>
    </w:p>
    <w:p w14:paraId="7D616099" w14:textId="74450776" w:rsidR="00B029B6" w:rsidRPr="00CF612E" w:rsidRDefault="00B029B6" w:rsidP="00DE611F">
      <w:pPr>
        <w:spacing w:line="480" w:lineRule="auto"/>
        <w:jc w:val="center"/>
        <w:rPr>
          <w:rFonts w:ascii="Garamond" w:hAnsi="Garamond" w:cstheme="minorHAnsi"/>
          <w:b/>
          <w:bCs/>
          <w:lang w:val="en-US"/>
        </w:rPr>
      </w:pPr>
      <w:bookmarkStart w:id="7" w:name="_Toc78835084"/>
      <w:r w:rsidRPr="00CF612E">
        <w:rPr>
          <w:rFonts w:ascii="Garamond" w:hAnsi="Garamond" w:cstheme="minorHAnsi"/>
          <w:b/>
          <w:bCs/>
          <w:lang w:val="en-US"/>
        </w:rPr>
        <w:t>Method</w:t>
      </w:r>
      <w:bookmarkEnd w:id="7"/>
    </w:p>
    <w:p w14:paraId="7F715125" w14:textId="77777777" w:rsidR="00B029B6" w:rsidRPr="00CF612E" w:rsidRDefault="00B029B6" w:rsidP="00AA30F7">
      <w:pPr>
        <w:pStyle w:val="TitleHeading"/>
        <w:spacing w:before="0" w:after="0" w:line="480" w:lineRule="auto"/>
        <w:rPr>
          <w:rFonts w:ascii="Garamond" w:hAnsi="Garamond" w:cstheme="minorHAnsi"/>
          <w:szCs w:val="24"/>
          <w:lang w:val="en-US"/>
        </w:rPr>
      </w:pPr>
      <w:bookmarkStart w:id="8" w:name="_Toc78835085"/>
      <w:r w:rsidRPr="00CF612E">
        <w:rPr>
          <w:rFonts w:ascii="Garamond" w:hAnsi="Garamond" w:cstheme="minorHAnsi"/>
          <w:szCs w:val="24"/>
          <w:lang w:val="en-US"/>
        </w:rPr>
        <w:t>Measures</w:t>
      </w:r>
      <w:bookmarkEnd w:id="8"/>
    </w:p>
    <w:p w14:paraId="10515A2E" w14:textId="149399DD" w:rsidR="00B212F8" w:rsidRPr="00CF612E" w:rsidRDefault="00B212F8" w:rsidP="00B212F8">
      <w:pPr>
        <w:spacing w:line="480" w:lineRule="auto"/>
        <w:ind w:firstLine="720"/>
        <w:rPr>
          <w:rFonts w:ascii="Garamond" w:hAnsi="Garamond" w:cstheme="minorHAnsi"/>
          <w:color w:val="000000" w:themeColor="text1"/>
          <w:lang w:val="en-US"/>
        </w:rPr>
      </w:pPr>
      <w:r w:rsidRPr="00CF612E">
        <w:rPr>
          <w:rFonts w:ascii="Garamond" w:hAnsi="Garamond" w:cstheme="minorHAnsi"/>
          <w:b/>
          <w:bCs/>
          <w:color w:val="000000" w:themeColor="text1"/>
          <w:lang w:val="en-US"/>
        </w:rPr>
        <w:t>Well</w:t>
      </w:r>
      <w:r w:rsidR="001A203E" w:rsidRPr="00CF612E">
        <w:rPr>
          <w:rFonts w:ascii="Garamond" w:hAnsi="Garamond" w:cstheme="minorHAnsi"/>
          <w:b/>
          <w:bCs/>
          <w:color w:val="000000" w:themeColor="text1"/>
          <w:lang w:val="en-US"/>
        </w:rPr>
        <w:t>-</w:t>
      </w:r>
      <w:r w:rsidRPr="00CF612E">
        <w:rPr>
          <w:rFonts w:ascii="Garamond" w:hAnsi="Garamond" w:cstheme="minorHAnsi"/>
          <w:b/>
          <w:bCs/>
          <w:color w:val="000000" w:themeColor="text1"/>
          <w:lang w:val="en-US"/>
        </w:rPr>
        <w:t xml:space="preserve">being. </w:t>
      </w:r>
      <w:r w:rsidR="00032819" w:rsidRPr="00CF612E">
        <w:rPr>
          <w:rFonts w:ascii="Garamond" w:hAnsi="Garamond" w:cstheme="minorHAnsi"/>
          <w:color w:val="000000" w:themeColor="text1"/>
          <w:lang w:val="en-US"/>
        </w:rPr>
        <w:t xml:space="preserve">We </w:t>
      </w:r>
      <w:r w:rsidR="005F15C2" w:rsidRPr="00CF612E">
        <w:rPr>
          <w:rFonts w:ascii="Garamond" w:hAnsi="Garamond" w:cstheme="minorHAnsi"/>
          <w:color w:val="000000" w:themeColor="text1"/>
          <w:lang w:val="en-US"/>
        </w:rPr>
        <w:t>used</w:t>
      </w:r>
      <w:r w:rsidR="00032819" w:rsidRPr="00CF612E">
        <w:rPr>
          <w:rFonts w:ascii="Garamond" w:hAnsi="Garamond" w:cstheme="minorHAnsi"/>
          <w:color w:val="000000" w:themeColor="text1"/>
          <w:lang w:val="en-US"/>
        </w:rPr>
        <w:t xml:space="preserve"> the same happiness, satisfaction with life and loneliness measures as in </w:t>
      </w:r>
      <w:r w:rsidR="002719B2" w:rsidRPr="00CF612E">
        <w:rPr>
          <w:rFonts w:ascii="Garamond" w:hAnsi="Garamond" w:cstheme="minorHAnsi"/>
          <w:color w:val="000000" w:themeColor="text1"/>
          <w:lang w:val="en-US"/>
        </w:rPr>
        <w:t>the pilot s</w:t>
      </w:r>
      <w:r w:rsidR="00032819" w:rsidRPr="00CF612E">
        <w:rPr>
          <w:rFonts w:ascii="Garamond" w:hAnsi="Garamond" w:cstheme="minorHAnsi"/>
          <w:color w:val="000000" w:themeColor="text1"/>
          <w:lang w:val="en-US"/>
        </w:rPr>
        <w:t xml:space="preserve">tudy (but </w:t>
      </w:r>
      <w:r w:rsidR="00926536" w:rsidRPr="00CF612E">
        <w:rPr>
          <w:rFonts w:ascii="Garamond" w:hAnsi="Garamond" w:cstheme="minorHAnsi"/>
          <w:color w:val="000000" w:themeColor="text1"/>
          <w:lang w:val="en-US"/>
        </w:rPr>
        <w:t xml:space="preserve">this time </w:t>
      </w:r>
      <w:r w:rsidR="00032819" w:rsidRPr="00CF612E">
        <w:rPr>
          <w:rFonts w:ascii="Garamond" w:hAnsi="Garamond" w:cstheme="minorHAnsi"/>
          <w:color w:val="000000" w:themeColor="text1"/>
          <w:lang w:val="en-US"/>
        </w:rPr>
        <w:t xml:space="preserve">the loneliness measure was assessed on 7-point scale, 1 = </w:t>
      </w:r>
      <w:r w:rsidR="00032819" w:rsidRPr="00CF612E">
        <w:rPr>
          <w:rFonts w:ascii="Garamond" w:hAnsi="Garamond" w:cstheme="minorHAnsi"/>
          <w:i/>
          <w:iCs/>
          <w:color w:val="000000" w:themeColor="text1"/>
          <w:lang w:val="en-US"/>
        </w:rPr>
        <w:t>never</w:t>
      </w:r>
      <w:r w:rsidR="00032819" w:rsidRPr="00CF612E">
        <w:rPr>
          <w:rFonts w:ascii="Garamond" w:hAnsi="Garamond" w:cstheme="minorHAnsi"/>
          <w:color w:val="000000" w:themeColor="text1"/>
          <w:lang w:val="en-US"/>
        </w:rPr>
        <w:t xml:space="preserve">, 7 = </w:t>
      </w:r>
      <w:r w:rsidR="00032819" w:rsidRPr="00CF612E">
        <w:rPr>
          <w:rFonts w:ascii="Garamond" w:hAnsi="Garamond" w:cstheme="minorHAnsi"/>
          <w:i/>
          <w:iCs/>
          <w:color w:val="000000" w:themeColor="text1"/>
          <w:lang w:val="en-US"/>
        </w:rPr>
        <w:t>always</w:t>
      </w:r>
      <w:r w:rsidR="00032819" w:rsidRPr="00CF612E">
        <w:rPr>
          <w:rFonts w:ascii="Garamond" w:hAnsi="Garamond" w:cstheme="minorHAnsi"/>
          <w:color w:val="000000" w:themeColor="text1"/>
          <w:lang w:val="en-US"/>
        </w:rPr>
        <w:t>)</w:t>
      </w:r>
      <w:r w:rsidRPr="00CF612E">
        <w:rPr>
          <w:rFonts w:ascii="Garamond" w:hAnsi="Garamond" w:cstheme="minorHAnsi"/>
          <w:color w:val="000000" w:themeColor="text1"/>
          <w:lang w:val="en-US"/>
        </w:rPr>
        <w:t xml:space="preserve">. </w:t>
      </w:r>
      <w:r w:rsidR="00032819" w:rsidRPr="00CF612E">
        <w:rPr>
          <w:rFonts w:ascii="Garamond" w:hAnsi="Garamond" w:cstheme="minorHAnsi"/>
          <w:color w:val="000000" w:themeColor="text1"/>
          <w:lang w:val="en-US"/>
        </w:rPr>
        <w:t>Average scores on each measure</w:t>
      </w:r>
      <w:r w:rsidR="001A203E" w:rsidRPr="00CF612E">
        <w:rPr>
          <w:rFonts w:ascii="Garamond" w:hAnsi="Garamond" w:cstheme="minorHAnsi"/>
          <w:color w:val="000000" w:themeColor="text1"/>
          <w:lang w:val="en-US"/>
        </w:rPr>
        <w:t xml:space="preserve"> were z-transformed and then averaged to create a well-being index</w:t>
      </w:r>
      <w:r w:rsidR="00B07AF2" w:rsidRPr="00CF612E">
        <w:rPr>
          <w:rFonts w:ascii="Garamond" w:hAnsi="Garamond" w:cstheme="minorHAnsi"/>
          <w:color w:val="000000" w:themeColor="text1"/>
          <w:lang w:val="en-US"/>
        </w:rPr>
        <w:t xml:space="preserve"> (α = .</w:t>
      </w:r>
      <w:r w:rsidR="002243E2" w:rsidRPr="00CF612E">
        <w:rPr>
          <w:rFonts w:ascii="Garamond" w:hAnsi="Garamond" w:cstheme="minorHAnsi"/>
          <w:color w:val="000000" w:themeColor="text1"/>
          <w:lang w:val="en-US"/>
        </w:rPr>
        <w:t>76</w:t>
      </w:r>
      <w:r w:rsidR="00B07AF2" w:rsidRPr="00CF612E">
        <w:rPr>
          <w:rFonts w:ascii="Garamond" w:hAnsi="Garamond" w:cstheme="minorHAnsi"/>
          <w:color w:val="000000" w:themeColor="text1"/>
          <w:lang w:val="en-US"/>
        </w:rPr>
        <w:t>)</w:t>
      </w:r>
      <w:r w:rsidR="001A203E" w:rsidRPr="00CF612E">
        <w:rPr>
          <w:rFonts w:ascii="Garamond" w:hAnsi="Garamond" w:cstheme="minorHAnsi"/>
          <w:color w:val="000000" w:themeColor="text1"/>
          <w:lang w:val="en-US"/>
        </w:rPr>
        <w:t>.</w:t>
      </w:r>
    </w:p>
    <w:p w14:paraId="32855226" w14:textId="5F96A78E" w:rsidR="00B212F8" w:rsidRPr="00CF612E" w:rsidRDefault="00B212F8" w:rsidP="00B212F8">
      <w:pPr>
        <w:spacing w:line="480" w:lineRule="auto"/>
        <w:ind w:firstLine="720"/>
        <w:rPr>
          <w:rFonts w:ascii="Garamond" w:hAnsi="Garamond" w:cstheme="minorHAnsi"/>
          <w:lang w:val="en-US"/>
        </w:rPr>
      </w:pPr>
      <w:r w:rsidRPr="00CF612E">
        <w:rPr>
          <w:rFonts w:ascii="Garamond" w:hAnsi="Garamond" w:cstheme="minorHAnsi"/>
          <w:b/>
          <w:lang w:val="en-US"/>
        </w:rPr>
        <w:lastRenderedPageBreak/>
        <w:t>Self-esteem</w:t>
      </w:r>
      <w:r w:rsidRPr="00CF612E">
        <w:rPr>
          <w:rFonts w:ascii="Garamond" w:hAnsi="Garamond" w:cstheme="minorHAnsi"/>
          <w:bCs/>
          <w:i/>
          <w:iCs/>
          <w:lang w:val="en-US"/>
        </w:rPr>
        <w:t>.</w:t>
      </w:r>
      <w:r w:rsidRPr="00CF612E">
        <w:rPr>
          <w:rFonts w:ascii="Garamond" w:hAnsi="Garamond" w:cstheme="minorHAnsi"/>
          <w:lang w:val="en-US"/>
        </w:rPr>
        <w:t xml:space="preserve"> </w:t>
      </w:r>
      <w:r w:rsidR="003B3C81" w:rsidRPr="00CF612E">
        <w:rPr>
          <w:rFonts w:ascii="Garamond" w:hAnsi="Garamond" w:cstheme="minorHAnsi"/>
          <w:lang w:val="en-US"/>
        </w:rPr>
        <w:t>We used the same</w:t>
      </w:r>
      <w:r w:rsidRPr="00CF612E">
        <w:rPr>
          <w:rFonts w:ascii="Garamond" w:hAnsi="Garamond" w:cstheme="minorHAnsi"/>
          <w:lang w:val="en-US"/>
        </w:rPr>
        <w:t xml:space="preserve"> measure of self-esteem</w:t>
      </w:r>
      <w:r w:rsidR="00465476" w:rsidRPr="00CF612E">
        <w:rPr>
          <w:rFonts w:ascii="Garamond" w:hAnsi="Garamond" w:cstheme="minorHAnsi"/>
          <w:lang w:val="en-US"/>
        </w:rPr>
        <w:t xml:space="preserve"> as in </w:t>
      </w:r>
      <w:r w:rsidR="002719B2" w:rsidRPr="00CF612E">
        <w:rPr>
          <w:rFonts w:ascii="Garamond" w:hAnsi="Garamond" w:cstheme="minorHAnsi"/>
          <w:lang w:val="en-US"/>
        </w:rPr>
        <w:t>the pilot study</w:t>
      </w:r>
      <w:r w:rsidRPr="00CF612E">
        <w:rPr>
          <w:rFonts w:ascii="Garamond" w:hAnsi="Garamond" w:cstheme="minorHAnsi"/>
          <w:lang w:val="en-US"/>
        </w:rPr>
        <w:t xml:space="preserve"> (α = .91). </w:t>
      </w:r>
    </w:p>
    <w:p w14:paraId="293876D5" w14:textId="77777777" w:rsidR="00B029B6" w:rsidRPr="00CF612E" w:rsidRDefault="00B029B6" w:rsidP="00AA30F7">
      <w:pPr>
        <w:spacing w:line="480" w:lineRule="auto"/>
        <w:jc w:val="center"/>
        <w:rPr>
          <w:rFonts w:ascii="Garamond" w:hAnsi="Garamond" w:cstheme="minorHAnsi"/>
          <w:b/>
          <w:bCs/>
          <w:lang w:val="en-US"/>
        </w:rPr>
      </w:pPr>
      <w:bookmarkStart w:id="9" w:name="_Toc78835086"/>
      <w:r w:rsidRPr="00CF612E">
        <w:rPr>
          <w:rFonts w:ascii="Garamond" w:hAnsi="Garamond" w:cstheme="minorHAnsi"/>
          <w:b/>
          <w:bCs/>
          <w:lang w:val="en-US"/>
        </w:rPr>
        <w:t>Results</w:t>
      </w:r>
      <w:bookmarkEnd w:id="9"/>
    </w:p>
    <w:p w14:paraId="0526F6CA" w14:textId="148FFE3A" w:rsidR="00756BE7" w:rsidRPr="00CF612E" w:rsidRDefault="00756BE7" w:rsidP="00756BE7">
      <w:pPr>
        <w:autoSpaceDE w:val="0"/>
        <w:autoSpaceDN w:val="0"/>
        <w:adjustRightInd w:val="0"/>
        <w:spacing w:line="480" w:lineRule="auto"/>
        <w:rPr>
          <w:rFonts w:ascii="Garamond" w:hAnsi="Garamond" w:cstheme="minorHAnsi"/>
          <w:b/>
          <w:bCs/>
          <w:lang w:val="en-US"/>
        </w:rPr>
      </w:pPr>
      <w:r w:rsidRPr="00CF612E">
        <w:rPr>
          <w:rFonts w:ascii="Garamond" w:hAnsi="Garamond" w:cstheme="minorHAnsi"/>
          <w:b/>
          <w:bCs/>
          <w:lang w:val="en-US"/>
        </w:rPr>
        <w:t>Emotional need fulfillment</w:t>
      </w:r>
    </w:p>
    <w:p w14:paraId="1621277B" w14:textId="1B01A29C" w:rsidR="000228B0" w:rsidRPr="00CF612E" w:rsidRDefault="00756BE7" w:rsidP="00B25BBA">
      <w:pPr>
        <w:spacing w:line="480" w:lineRule="auto"/>
        <w:ind w:firstLine="720"/>
        <w:rPr>
          <w:rFonts w:ascii="Garamond" w:hAnsi="Garamond" w:cstheme="minorHAnsi"/>
          <w:lang w:val="en-US"/>
        </w:rPr>
      </w:pPr>
      <w:r w:rsidRPr="00CF612E">
        <w:rPr>
          <w:rFonts w:ascii="Garamond" w:hAnsi="Garamond" w:cstheme="minorHAnsi"/>
          <w:lang w:val="en-US"/>
        </w:rPr>
        <w:t>Results for each individual emotional need are reported in Table S1.</w:t>
      </w:r>
    </w:p>
    <w:p w14:paraId="55D519AD" w14:textId="77777777" w:rsidR="00B25BBA" w:rsidRPr="00CF612E" w:rsidRDefault="00B25BBA" w:rsidP="00B25BBA">
      <w:pPr>
        <w:autoSpaceDE w:val="0"/>
        <w:autoSpaceDN w:val="0"/>
        <w:adjustRightInd w:val="0"/>
        <w:spacing w:line="480" w:lineRule="auto"/>
        <w:rPr>
          <w:rFonts w:ascii="Garamond" w:hAnsi="Garamond" w:cstheme="minorHAnsi"/>
          <w:b/>
          <w:bCs/>
          <w:lang w:val="en-US"/>
        </w:rPr>
      </w:pPr>
      <w:r w:rsidRPr="00CF612E">
        <w:rPr>
          <w:rFonts w:ascii="Garamond" w:hAnsi="Garamond" w:cstheme="minorHAnsi"/>
          <w:b/>
          <w:bCs/>
          <w:lang w:val="en-US"/>
        </w:rPr>
        <w:t>Well-being</w:t>
      </w:r>
    </w:p>
    <w:p w14:paraId="6B46ED11" w14:textId="77777777" w:rsidR="00B25BBA" w:rsidRPr="00CF612E" w:rsidRDefault="00B25BBA" w:rsidP="00B25BBA">
      <w:pPr>
        <w:autoSpaceDE w:val="0"/>
        <w:autoSpaceDN w:val="0"/>
        <w:adjustRightInd w:val="0"/>
        <w:spacing w:line="480" w:lineRule="auto"/>
        <w:ind w:firstLine="720"/>
        <w:rPr>
          <w:rFonts w:ascii="Garamond" w:hAnsi="Garamond" w:cstheme="minorHAnsi"/>
          <w:lang w:val="en-US"/>
        </w:rPr>
      </w:pPr>
      <w:r w:rsidRPr="00CF612E">
        <w:rPr>
          <w:rFonts w:ascii="Garamond" w:hAnsi="Garamond" w:cstheme="minorHAnsi"/>
          <w:lang w:val="en-US"/>
        </w:rPr>
        <w:t xml:space="preserve">We used linear regression to examine how the perceived ability of each target to fulfill emotional needs uniquely contributes to well-being when controlling for self-esteem. Perceived effectiveness of strong two-sided relationships was significantly associated with well-being, </w:t>
      </w:r>
      <w:r w:rsidRPr="00CF612E">
        <w:rPr>
          <w:rFonts w:ascii="Garamond" w:hAnsi="Garamond" w:cstheme="minorHAnsi"/>
          <w:i/>
          <w:iCs/>
          <w:color w:val="000000" w:themeColor="text1"/>
          <w:lang w:val="en-US"/>
        </w:rPr>
        <w:t>b</w:t>
      </w:r>
      <w:r w:rsidRPr="00CF612E">
        <w:rPr>
          <w:rFonts w:ascii="Garamond" w:hAnsi="Garamond" w:cstheme="minorHAnsi"/>
          <w:color w:val="000000" w:themeColor="text1"/>
          <w:lang w:val="en-US"/>
        </w:rPr>
        <w:t xml:space="preserve"> = .08, CI</w:t>
      </w:r>
      <w:r w:rsidRPr="00CF612E">
        <w:rPr>
          <w:rFonts w:ascii="Garamond" w:hAnsi="Garamond" w:cstheme="minorHAnsi"/>
          <w:color w:val="000000" w:themeColor="text1"/>
          <w:vertAlign w:val="subscript"/>
          <w:lang w:val="en-US"/>
        </w:rPr>
        <w:t>95</w:t>
      </w:r>
      <w:r w:rsidRPr="00CF612E">
        <w:rPr>
          <w:rFonts w:ascii="Garamond" w:hAnsi="Garamond" w:cstheme="minorHAnsi"/>
          <w:color w:val="000000" w:themeColor="text1"/>
          <w:lang w:val="en-US"/>
        </w:rPr>
        <w:t xml:space="preserve"> = [.05, .10], </w:t>
      </w:r>
      <w:r w:rsidRPr="00CF612E">
        <w:rPr>
          <w:rFonts w:ascii="Garamond" w:hAnsi="Garamond" w:cstheme="minorHAnsi"/>
          <w:i/>
          <w:iCs/>
          <w:color w:val="000000" w:themeColor="text1"/>
          <w:lang w:val="en-US"/>
        </w:rPr>
        <w:t xml:space="preserve">β </w:t>
      </w:r>
      <w:r w:rsidRPr="00CF612E">
        <w:rPr>
          <w:rFonts w:ascii="Garamond" w:hAnsi="Garamond" w:cstheme="minorHAnsi"/>
          <w:color w:val="000000" w:themeColor="text1"/>
          <w:lang w:val="en-US"/>
        </w:rPr>
        <w:t>= .10</w:t>
      </w:r>
      <w:r w:rsidRPr="00CF612E">
        <w:rPr>
          <w:rFonts w:ascii="Garamond" w:hAnsi="Garamond" w:cstheme="minorHAnsi"/>
          <w:lang w:val="en-US"/>
        </w:rPr>
        <w:t xml:space="preserve">, </w:t>
      </w:r>
      <w:r w:rsidRPr="00CF612E">
        <w:rPr>
          <w:rFonts w:ascii="Garamond" w:hAnsi="Garamond" w:cstheme="minorHAnsi"/>
          <w:i/>
          <w:iCs/>
          <w:lang w:val="en-US"/>
        </w:rPr>
        <w:t>t</w:t>
      </w:r>
      <w:r w:rsidRPr="00CF612E">
        <w:rPr>
          <w:rFonts w:ascii="Garamond" w:hAnsi="Garamond" w:cstheme="minorHAnsi"/>
          <w:lang w:val="en-US"/>
        </w:rPr>
        <w:t xml:space="preserve">(1647) = 5.67, </w:t>
      </w:r>
      <w:r w:rsidRPr="00CF612E">
        <w:rPr>
          <w:rFonts w:ascii="Garamond" w:hAnsi="Garamond" w:cstheme="minorHAnsi"/>
          <w:i/>
          <w:iCs/>
          <w:lang w:val="en-US"/>
        </w:rPr>
        <w:t xml:space="preserve">p &lt; </w:t>
      </w:r>
      <w:r w:rsidRPr="00CF612E">
        <w:rPr>
          <w:rFonts w:ascii="Garamond" w:hAnsi="Garamond" w:cstheme="minorHAnsi"/>
          <w:lang w:val="en-US"/>
        </w:rPr>
        <w:t xml:space="preserve">.001 (consistent with the pilot study), as was </w:t>
      </w:r>
      <w:r w:rsidRPr="00CF612E">
        <w:rPr>
          <w:rFonts w:ascii="Garamond" w:hAnsi="Garamond" w:cstheme="minorHAnsi"/>
          <w:color w:val="000000" w:themeColor="text1"/>
          <w:lang w:val="en-US"/>
        </w:rPr>
        <w:t xml:space="preserve"> perceived effectiveness of</w:t>
      </w:r>
      <w:r w:rsidRPr="00CF612E">
        <w:rPr>
          <w:rFonts w:ascii="Garamond" w:hAnsi="Garamond" w:cstheme="minorHAnsi"/>
          <w:lang w:val="en-US"/>
        </w:rPr>
        <w:t xml:space="preserve"> weak two-sided relationships, </w:t>
      </w:r>
      <w:r w:rsidRPr="00CF612E">
        <w:rPr>
          <w:rFonts w:ascii="Garamond" w:hAnsi="Garamond" w:cstheme="minorHAnsi"/>
          <w:i/>
          <w:iCs/>
          <w:color w:val="000000" w:themeColor="text1"/>
          <w:lang w:val="en-US"/>
        </w:rPr>
        <w:t>b</w:t>
      </w:r>
      <w:r w:rsidRPr="00CF612E">
        <w:rPr>
          <w:rFonts w:ascii="Garamond" w:hAnsi="Garamond" w:cstheme="minorHAnsi"/>
          <w:color w:val="000000" w:themeColor="text1"/>
          <w:lang w:val="en-US"/>
        </w:rPr>
        <w:t xml:space="preserve"> = .03, CI</w:t>
      </w:r>
      <w:r w:rsidRPr="00CF612E">
        <w:rPr>
          <w:rFonts w:ascii="Garamond" w:hAnsi="Garamond" w:cstheme="minorHAnsi"/>
          <w:color w:val="000000" w:themeColor="text1"/>
          <w:vertAlign w:val="subscript"/>
          <w:lang w:val="en-US"/>
        </w:rPr>
        <w:t>95</w:t>
      </w:r>
      <w:r w:rsidRPr="00CF612E">
        <w:rPr>
          <w:rFonts w:ascii="Garamond" w:hAnsi="Garamond" w:cstheme="minorHAnsi"/>
          <w:color w:val="000000" w:themeColor="text1"/>
          <w:lang w:val="en-US"/>
        </w:rPr>
        <w:t xml:space="preserve"> = [.01, .05], </w:t>
      </w:r>
      <w:r w:rsidRPr="00CF612E">
        <w:rPr>
          <w:rFonts w:ascii="Garamond" w:hAnsi="Garamond" w:cstheme="minorHAnsi"/>
          <w:i/>
          <w:iCs/>
          <w:color w:val="000000" w:themeColor="text1"/>
          <w:lang w:val="en-US"/>
        </w:rPr>
        <w:t xml:space="preserve">β </w:t>
      </w:r>
      <w:r w:rsidRPr="00CF612E">
        <w:rPr>
          <w:rFonts w:ascii="Garamond" w:hAnsi="Garamond" w:cstheme="minorHAnsi"/>
          <w:color w:val="000000" w:themeColor="text1"/>
          <w:lang w:val="en-US"/>
        </w:rPr>
        <w:t xml:space="preserve">= .04, </w:t>
      </w:r>
      <w:sdt>
        <w:sdtPr>
          <w:rPr>
            <w:rFonts w:ascii="Garamond" w:hAnsi="Garamond" w:cstheme="minorHAnsi"/>
            <w:color w:val="000000" w:themeColor="text1"/>
            <w:lang w:val="en-US"/>
          </w:rPr>
          <w:tag w:val="goog_rdk_317"/>
          <w:id w:val="-631634489"/>
        </w:sdtPr>
        <w:sdtEndPr/>
        <w:sdtContent>
          <w:r w:rsidRPr="00CF612E">
            <w:rPr>
              <w:rFonts w:ascii="Garamond" w:hAnsi="Garamond" w:cstheme="minorHAnsi"/>
              <w:i/>
              <w:color w:val="000000" w:themeColor="text1"/>
              <w:lang w:val="en-US"/>
            </w:rPr>
            <w:t>t</w:t>
          </w:r>
        </w:sdtContent>
      </w:sdt>
      <w:r w:rsidRPr="00CF612E">
        <w:rPr>
          <w:rFonts w:ascii="Garamond" w:hAnsi="Garamond" w:cstheme="minorHAnsi"/>
          <w:color w:val="000000" w:themeColor="text1"/>
          <w:lang w:val="en-US"/>
        </w:rPr>
        <w:t xml:space="preserve">(1647) = 2.53, </w:t>
      </w:r>
      <w:sdt>
        <w:sdtPr>
          <w:rPr>
            <w:rFonts w:ascii="Garamond" w:hAnsi="Garamond" w:cstheme="minorHAnsi"/>
            <w:color w:val="000000" w:themeColor="text1"/>
            <w:lang w:val="en-US"/>
          </w:rPr>
          <w:tag w:val="goog_rdk_318"/>
          <w:id w:val="-284880186"/>
        </w:sdtPr>
        <w:sdtEndPr/>
        <w:sdtContent>
          <w:r w:rsidRPr="00CF612E">
            <w:rPr>
              <w:rFonts w:ascii="Garamond" w:hAnsi="Garamond" w:cstheme="minorHAnsi"/>
              <w:i/>
              <w:color w:val="000000" w:themeColor="text1"/>
              <w:lang w:val="en-US"/>
            </w:rPr>
            <w:t>p</w:t>
          </w:r>
        </w:sdtContent>
      </w:sdt>
      <w:r w:rsidRPr="00CF612E">
        <w:rPr>
          <w:rFonts w:ascii="Garamond" w:hAnsi="Garamond" w:cstheme="minorHAnsi"/>
          <w:color w:val="000000" w:themeColor="text1"/>
          <w:lang w:val="en-US"/>
        </w:rPr>
        <w:t xml:space="preserve"> = .01 (inconsistent with the pilot study)</w:t>
      </w:r>
      <w:r w:rsidRPr="00CF612E">
        <w:rPr>
          <w:rFonts w:ascii="Garamond" w:hAnsi="Garamond" w:cstheme="minorHAnsi"/>
          <w:lang w:val="en-US"/>
        </w:rPr>
        <w:t xml:space="preserve">. Further, perceived effectiveness of strong PSRs was significantly associated with well-being, but in a negative direction, </w:t>
      </w:r>
      <w:r w:rsidRPr="00CF612E">
        <w:rPr>
          <w:rFonts w:ascii="Garamond" w:hAnsi="Garamond" w:cstheme="minorHAnsi"/>
          <w:i/>
          <w:iCs/>
          <w:color w:val="000000" w:themeColor="text1"/>
          <w:lang w:val="en-US"/>
        </w:rPr>
        <w:t>b</w:t>
      </w:r>
      <w:r w:rsidRPr="00CF612E">
        <w:rPr>
          <w:rFonts w:ascii="Garamond" w:hAnsi="Garamond" w:cstheme="minorHAnsi"/>
          <w:color w:val="000000" w:themeColor="text1"/>
          <w:lang w:val="en-US"/>
        </w:rPr>
        <w:t xml:space="preserve"> = -.03, CI</w:t>
      </w:r>
      <w:r w:rsidRPr="00CF612E">
        <w:rPr>
          <w:rFonts w:ascii="Garamond" w:hAnsi="Garamond" w:cstheme="minorHAnsi"/>
          <w:color w:val="000000" w:themeColor="text1"/>
          <w:vertAlign w:val="subscript"/>
          <w:lang w:val="en-US"/>
        </w:rPr>
        <w:t>95</w:t>
      </w:r>
      <w:r w:rsidRPr="00CF612E">
        <w:rPr>
          <w:rFonts w:ascii="Garamond" w:hAnsi="Garamond" w:cstheme="minorHAnsi"/>
          <w:color w:val="000000" w:themeColor="text1"/>
          <w:lang w:val="en-US"/>
        </w:rPr>
        <w:t xml:space="preserve"> = [-.05, -.01], </w:t>
      </w:r>
      <w:r w:rsidRPr="00CF612E">
        <w:rPr>
          <w:rFonts w:ascii="Garamond" w:hAnsi="Garamond" w:cstheme="minorHAnsi"/>
          <w:i/>
          <w:iCs/>
          <w:color w:val="000000" w:themeColor="text1"/>
          <w:lang w:val="en-US"/>
        </w:rPr>
        <w:t xml:space="preserve">β </w:t>
      </w:r>
      <w:r w:rsidRPr="00CF612E">
        <w:rPr>
          <w:rFonts w:ascii="Garamond" w:hAnsi="Garamond" w:cstheme="minorHAnsi"/>
          <w:color w:val="000000" w:themeColor="text1"/>
          <w:lang w:val="en-US"/>
        </w:rPr>
        <w:t>= -.05</w:t>
      </w:r>
      <w:r w:rsidRPr="00CF612E">
        <w:rPr>
          <w:rFonts w:ascii="Garamond" w:hAnsi="Garamond" w:cstheme="minorHAnsi"/>
          <w:lang w:val="en-US"/>
        </w:rPr>
        <w:t xml:space="preserve">, </w:t>
      </w:r>
      <w:r w:rsidRPr="00CF612E">
        <w:rPr>
          <w:rFonts w:ascii="Garamond" w:hAnsi="Garamond" w:cstheme="minorHAnsi"/>
          <w:i/>
          <w:iCs/>
          <w:lang w:val="en-US"/>
        </w:rPr>
        <w:t>t</w:t>
      </w:r>
      <w:r w:rsidRPr="00CF612E">
        <w:rPr>
          <w:rFonts w:ascii="Garamond" w:hAnsi="Garamond" w:cstheme="minorHAnsi"/>
          <w:lang w:val="en-US"/>
        </w:rPr>
        <w:t xml:space="preserve">(1647) = -2.74, </w:t>
      </w:r>
      <w:r w:rsidRPr="00CF612E">
        <w:rPr>
          <w:rFonts w:ascii="Garamond" w:hAnsi="Garamond" w:cstheme="minorHAnsi"/>
          <w:i/>
          <w:iCs/>
          <w:lang w:val="en-US"/>
        </w:rPr>
        <w:t xml:space="preserve">p = </w:t>
      </w:r>
      <w:r w:rsidRPr="00CF612E">
        <w:rPr>
          <w:rFonts w:ascii="Garamond" w:hAnsi="Garamond" w:cstheme="minorHAnsi"/>
          <w:lang w:val="en-US"/>
        </w:rPr>
        <w:t>.01</w:t>
      </w:r>
      <w:r w:rsidRPr="00CF612E">
        <w:rPr>
          <w:rFonts w:ascii="Garamond" w:hAnsi="Garamond" w:cstheme="minorHAnsi"/>
          <w:color w:val="000000" w:themeColor="text1"/>
          <w:lang w:val="en-US"/>
        </w:rPr>
        <w:t xml:space="preserve"> (inconsistent with the pilot study, where the association was positive but not statistically significant)</w:t>
      </w:r>
      <w:r w:rsidRPr="00CF612E">
        <w:rPr>
          <w:rFonts w:ascii="Garamond" w:hAnsi="Garamond" w:cstheme="minorHAnsi"/>
          <w:lang w:val="en-US"/>
        </w:rPr>
        <w:t xml:space="preserve">. Perceived effectiveness of weak PSRs (not measured in the pilot study) was not significantly associated with well-being, </w:t>
      </w:r>
      <w:r w:rsidRPr="00CF612E">
        <w:rPr>
          <w:rFonts w:ascii="Garamond" w:hAnsi="Garamond" w:cstheme="minorHAnsi"/>
          <w:i/>
          <w:iCs/>
          <w:color w:val="000000" w:themeColor="text1"/>
          <w:lang w:val="en-US"/>
        </w:rPr>
        <w:t>b</w:t>
      </w:r>
      <w:r w:rsidRPr="00CF612E">
        <w:rPr>
          <w:rFonts w:ascii="Garamond" w:hAnsi="Garamond" w:cstheme="minorHAnsi"/>
          <w:color w:val="000000" w:themeColor="text1"/>
          <w:lang w:val="en-US"/>
        </w:rPr>
        <w:t xml:space="preserve"> = -.01, CI</w:t>
      </w:r>
      <w:r w:rsidRPr="00CF612E">
        <w:rPr>
          <w:rFonts w:ascii="Garamond" w:hAnsi="Garamond" w:cstheme="minorHAnsi"/>
          <w:color w:val="000000" w:themeColor="text1"/>
          <w:vertAlign w:val="subscript"/>
          <w:lang w:val="en-US"/>
        </w:rPr>
        <w:t>95</w:t>
      </w:r>
      <w:r w:rsidRPr="00CF612E">
        <w:rPr>
          <w:rFonts w:ascii="Garamond" w:hAnsi="Garamond" w:cstheme="minorHAnsi"/>
          <w:color w:val="000000" w:themeColor="text1"/>
          <w:lang w:val="en-US"/>
        </w:rPr>
        <w:t xml:space="preserve"> = [-.03, .01], </w:t>
      </w:r>
      <w:r w:rsidRPr="00CF612E">
        <w:rPr>
          <w:rFonts w:ascii="Garamond" w:hAnsi="Garamond" w:cstheme="minorHAnsi"/>
          <w:i/>
          <w:iCs/>
          <w:color w:val="000000" w:themeColor="text1"/>
          <w:lang w:val="en-US"/>
        </w:rPr>
        <w:t>β =</w:t>
      </w:r>
      <w:r w:rsidRPr="00CF612E">
        <w:rPr>
          <w:rFonts w:ascii="Garamond" w:hAnsi="Garamond" w:cstheme="minorHAnsi"/>
          <w:color w:val="000000" w:themeColor="text1"/>
          <w:lang w:val="en-US"/>
        </w:rPr>
        <w:t xml:space="preserve"> -.01</w:t>
      </w:r>
      <w:r w:rsidRPr="00CF612E">
        <w:rPr>
          <w:rFonts w:ascii="Garamond" w:hAnsi="Garamond" w:cstheme="minorHAnsi"/>
          <w:lang w:val="en-US"/>
        </w:rPr>
        <w:t xml:space="preserve">, </w:t>
      </w:r>
      <w:r w:rsidRPr="00CF612E">
        <w:rPr>
          <w:rFonts w:ascii="Garamond" w:hAnsi="Garamond" w:cstheme="minorHAnsi"/>
          <w:i/>
          <w:iCs/>
          <w:lang w:val="en-US"/>
        </w:rPr>
        <w:t>t</w:t>
      </w:r>
      <w:r w:rsidRPr="00CF612E">
        <w:rPr>
          <w:rFonts w:ascii="Garamond" w:hAnsi="Garamond" w:cstheme="minorHAnsi"/>
          <w:lang w:val="en-US"/>
        </w:rPr>
        <w:t xml:space="preserve">(1647) = -.68, </w:t>
      </w:r>
      <w:r w:rsidRPr="00CF612E">
        <w:rPr>
          <w:rFonts w:ascii="Garamond" w:hAnsi="Garamond" w:cstheme="minorHAnsi"/>
          <w:i/>
          <w:iCs/>
          <w:lang w:val="en-US"/>
        </w:rPr>
        <w:t>p</w:t>
      </w:r>
      <w:r w:rsidRPr="00CF612E">
        <w:rPr>
          <w:rFonts w:ascii="Garamond" w:hAnsi="Garamond" w:cstheme="minorHAnsi"/>
          <w:lang w:val="en-US"/>
        </w:rPr>
        <w:t xml:space="preserve"> = .49. </w:t>
      </w:r>
    </w:p>
    <w:p w14:paraId="45756728" w14:textId="77777777" w:rsidR="00B25BBA" w:rsidRPr="00CF612E" w:rsidRDefault="00B25BBA" w:rsidP="00756BE7">
      <w:pPr>
        <w:spacing w:line="480" w:lineRule="auto"/>
        <w:rPr>
          <w:rFonts w:ascii="Garamond" w:hAnsi="Garamond" w:cstheme="minorHAnsi"/>
          <w:b/>
          <w:bCs/>
          <w:color w:val="000000"/>
          <w:lang w:eastAsia="en-GB"/>
        </w:rPr>
        <w:sectPr w:rsidR="00B25BBA" w:rsidRPr="00CF612E" w:rsidSect="000228B0">
          <w:pgSz w:w="11900" w:h="16840"/>
          <w:pgMar w:top="1440" w:right="1440" w:bottom="1440" w:left="1440" w:header="720" w:footer="720" w:gutter="0"/>
          <w:cols w:space="720"/>
          <w:docGrid w:linePitch="360"/>
        </w:sectPr>
      </w:pPr>
    </w:p>
    <w:p w14:paraId="0873D566" w14:textId="77777777" w:rsidR="00756BE7" w:rsidRPr="00CF612E" w:rsidRDefault="00756BE7" w:rsidP="00756BE7">
      <w:pPr>
        <w:spacing w:line="480" w:lineRule="auto"/>
        <w:rPr>
          <w:rFonts w:ascii="Garamond" w:hAnsi="Garamond" w:cstheme="minorHAnsi"/>
          <w:b/>
          <w:bCs/>
          <w:color w:val="000000"/>
          <w:lang w:eastAsia="en-GB"/>
        </w:rPr>
      </w:pPr>
      <w:r w:rsidRPr="00CF612E">
        <w:rPr>
          <w:rFonts w:ascii="Garamond" w:hAnsi="Garamond" w:cstheme="minorHAnsi"/>
          <w:b/>
          <w:bCs/>
          <w:color w:val="000000"/>
          <w:lang w:eastAsia="en-GB"/>
        </w:rPr>
        <w:lastRenderedPageBreak/>
        <w:t xml:space="preserve">Table S1 </w:t>
      </w:r>
    </w:p>
    <w:p w14:paraId="5ECE5403" w14:textId="77777777" w:rsidR="00756BE7" w:rsidRPr="00CF612E" w:rsidRDefault="00756BE7" w:rsidP="00756BE7">
      <w:pPr>
        <w:spacing w:line="480" w:lineRule="auto"/>
        <w:rPr>
          <w:rFonts w:ascii="Garamond" w:hAnsi="Garamond" w:cstheme="minorHAnsi"/>
          <w:i/>
          <w:iCs/>
          <w:color w:val="000000"/>
          <w:lang w:eastAsia="en-GB"/>
        </w:rPr>
      </w:pPr>
      <w:r w:rsidRPr="00CF612E">
        <w:rPr>
          <w:rFonts w:ascii="Garamond" w:hAnsi="Garamond" w:cstheme="minorHAnsi"/>
          <w:i/>
          <w:iCs/>
          <w:color w:val="000000"/>
          <w:lang w:eastAsia="en-GB"/>
        </w:rPr>
        <w:t>Differences between targets on individual need fulfilment items for Study 1</w:t>
      </w: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1262"/>
        <w:gridCol w:w="1276"/>
        <w:gridCol w:w="1436"/>
        <w:gridCol w:w="1257"/>
        <w:gridCol w:w="4252"/>
      </w:tblGrid>
      <w:tr w:rsidR="00AE08D9" w:rsidRPr="00CF612E" w14:paraId="4BE3238E" w14:textId="77777777" w:rsidTr="00AE08D9">
        <w:tc>
          <w:tcPr>
            <w:tcW w:w="3558" w:type="dxa"/>
            <w:tcBorders>
              <w:top w:val="single" w:sz="4" w:space="0" w:color="auto"/>
              <w:bottom w:val="single" w:sz="4" w:space="0" w:color="auto"/>
            </w:tcBorders>
          </w:tcPr>
          <w:p w14:paraId="2C79EC81"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Item</w:t>
            </w:r>
          </w:p>
        </w:tc>
        <w:tc>
          <w:tcPr>
            <w:tcW w:w="1262" w:type="dxa"/>
            <w:tcBorders>
              <w:top w:val="single" w:sz="4" w:space="0" w:color="auto"/>
              <w:bottom w:val="single" w:sz="4" w:space="0" w:color="auto"/>
            </w:tcBorders>
          </w:tcPr>
          <w:p w14:paraId="5C72DC8A"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Strong Two-sided</w:t>
            </w:r>
          </w:p>
          <w:p w14:paraId="3D838581"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1276" w:type="dxa"/>
            <w:tcBorders>
              <w:top w:val="single" w:sz="4" w:space="0" w:color="auto"/>
              <w:bottom w:val="single" w:sz="4" w:space="0" w:color="auto"/>
            </w:tcBorders>
          </w:tcPr>
          <w:p w14:paraId="3514A367"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Strong PSR</w:t>
            </w:r>
          </w:p>
          <w:p w14:paraId="1BFAE2CC" w14:textId="73CD70AB"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1436" w:type="dxa"/>
            <w:tcBorders>
              <w:top w:val="single" w:sz="4" w:space="0" w:color="auto"/>
              <w:bottom w:val="single" w:sz="4" w:space="0" w:color="auto"/>
            </w:tcBorders>
          </w:tcPr>
          <w:p w14:paraId="79A58ADD" w14:textId="27B6B122"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Weak Two-sided</w:t>
            </w:r>
          </w:p>
          <w:p w14:paraId="5ECD3ACB"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1257" w:type="dxa"/>
            <w:tcBorders>
              <w:top w:val="single" w:sz="4" w:space="0" w:color="auto"/>
              <w:bottom w:val="single" w:sz="4" w:space="0" w:color="auto"/>
            </w:tcBorders>
          </w:tcPr>
          <w:p w14:paraId="0136C087"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Weak PSR</w:t>
            </w:r>
          </w:p>
          <w:p w14:paraId="2C84B6EA"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4252" w:type="dxa"/>
            <w:tcBorders>
              <w:top w:val="single" w:sz="4" w:space="0" w:color="auto"/>
              <w:bottom w:val="single" w:sz="4" w:space="0" w:color="auto"/>
            </w:tcBorders>
          </w:tcPr>
          <w:p w14:paraId="7A69E780"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F</w:t>
            </w:r>
          </w:p>
        </w:tc>
      </w:tr>
      <w:tr w:rsidR="00AE08D9" w:rsidRPr="00CF612E" w14:paraId="4F3F02E2" w14:textId="77777777" w:rsidTr="00AE08D9">
        <w:tc>
          <w:tcPr>
            <w:tcW w:w="3558" w:type="dxa"/>
            <w:tcBorders>
              <w:top w:val="single" w:sz="4" w:space="0" w:color="auto"/>
            </w:tcBorders>
          </w:tcPr>
          <w:p w14:paraId="63D7DF2B"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anxious and want to calm down </w:t>
            </w:r>
            <w:proofErr w:type="gramStart"/>
            <w:r w:rsidRPr="00CF612E">
              <w:rPr>
                <w:rFonts w:ascii="Garamond" w:hAnsi="Garamond" w:cstheme="minorHAnsi"/>
              </w:rPr>
              <w:t>e.g.</w:t>
            </w:r>
            <w:proofErr w:type="gramEnd"/>
            <w:r w:rsidRPr="00CF612E">
              <w:rPr>
                <w:rFonts w:ascii="Garamond" w:hAnsi="Garamond" w:cstheme="minorHAnsi"/>
              </w:rPr>
              <w:t xml:space="preserve"> before an interview</w:t>
            </w:r>
          </w:p>
        </w:tc>
        <w:tc>
          <w:tcPr>
            <w:tcW w:w="1262" w:type="dxa"/>
            <w:tcBorders>
              <w:top w:val="single" w:sz="4" w:space="0" w:color="auto"/>
            </w:tcBorders>
          </w:tcPr>
          <w:p w14:paraId="6B9953A1"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5.86 (1.43)</w:t>
            </w:r>
          </w:p>
        </w:tc>
        <w:tc>
          <w:tcPr>
            <w:tcW w:w="1276" w:type="dxa"/>
            <w:tcBorders>
              <w:top w:val="single" w:sz="4" w:space="0" w:color="auto"/>
            </w:tcBorders>
          </w:tcPr>
          <w:p w14:paraId="35730937" w14:textId="2B68508D"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5.07 (1.64)</w:t>
            </w:r>
          </w:p>
        </w:tc>
        <w:tc>
          <w:tcPr>
            <w:tcW w:w="1436" w:type="dxa"/>
            <w:tcBorders>
              <w:top w:val="single" w:sz="4" w:space="0" w:color="auto"/>
            </w:tcBorders>
          </w:tcPr>
          <w:p w14:paraId="742A2D9D" w14:textId="339E2648"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2.83 (1.66)</w:t>
            </w:r>
          </w:p>
        </w:tc>
        <w:tc>
          <w:tcPr>
            <w:tcW w:w="1257" w:type="dxa"/>
            <w:tcBorders>
              <w:top w:val="single" w:sz="4" w:space="0" w:color="auto"/>
            </w:tcBorders>
          </w:tcPr>
          <w:p w14:paraId="4C4E71D7"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2.30 (1.61)</w:t>
            </w:r>
          </w:p>
        </w:tc>
        <w:tc>
          <w:tcPr>
            <w:tcW w:w="4252" w:type="dxa"/>
            <w:tcBorders>
              <w:top w:val="single" w:sz="4" w:space="0" w:color="auto"/>
            </w:tcBorders>
          </w:tcPr>
          <w:p w14:paraId="78722D41"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4929) = 2,132.75,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.57</w:t>
            </w:r>
          </w:p>
        </w:tc>
      </w:tr>
      <w:tr w:rsidR="00AE08D9" w:rsidRPr="00CF612E" w14:paraId="30729E29" w14:textId="77777777" w:rsidTr="00AE08D9">
        <w:tc>
          <w:tcPr>
            <w:tcW w:w="3558" w:type="dxa"/>
          </w:tcPr>
          <w:p w14:paraId="3F5E8413"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sad and want </w:t>
            </w:r>
            <w:proofErr w:type="gramStart"/>
            <w:r w:rsidRPr="00CF612E">
              <w:rPr>
                <w:rFonts w:ascii="Garamond" w:hAnsi="Garamond" w:cstheme="minorHAnsi"/>
              </w:rPr>
              <w:t>cheering</w:t>
            </w:r>
            <w:proofErr w:type="gramEnd"/>
            <w:r w:rsidRPr="00CF612E">
              <w:rPr>
                <w:rFonts w:ascii="Garamond" w:hAnsi="Garamond" w:cstheme="minorHAnsi"/>
              </w:rPr>
              <w:t xml:space="preserve"> up e.g. after a break up</w:t>
            </w:r>
          </w:p>
        </w:tc>
        <w:tc>
          <w:tcPr>
            <w:tcW w:w="1262" w:type="dxa"/>
          </w:tcPr>
          <w:p w14:paraId="27FD9CED"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6.13 (1.28)</w:t>
            </w:r>
          </w:p>
        </w:tc>
        <w:tc>
          <w:tcPr>
            <w:tcW w:w="1276" w:type="dxa"/>
          </w:tcPr>
          <w:p w14:paraId="2F7BC9DD" w14:textId="5BE6F196"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5.25 (1.66)</w:t>
            </w:r>
          </w:p>
        </w:tc>
        <w:tc>
          <w:tcPr>
            <w:tcW w:w="1436" w:type="dxa"/>
          </w:tcPr>
          <w:p w14:paraId="477A09A3" w14:textId="183DB4EC"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3.10 (1.72)</w:t>
            </w:r>
          </w:p>
        </w:tc>
        <w:tc>
          <w:tcPr>
            <w:tcW w:w="1257" w:type="dxa"/>
          </w:tcPr>
          <w:p w14:paraId="6EF2E2BF"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2.46 (1.73)</w:t>
            </w:r>
          </w:p>
        </w:tc>
        <w:tc>
          <w:tcPr>
            <w:tcW w:w="4252" w:type="dxa"/>
          </w:tcPr>
          <w:p w14:paraId="76F1AC79"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4935) = 2,135.43,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.57</w:t>
            </w:r>
          </w:p>
        </w:tc>
      </w:tr>
      <w:tr w:rsidR="00AE08D9" w:rsidRPr="00CF612E" w14:paraId="52BA9963" w14:textId="77777777" w:rsidTr="00AE08D9">
        <w:tc>
          <w:tcPr>
            <w:tcW w:w="3558" w:type="dxa"/>
          </w:tcPr>
          <w:p w14:paraId="382A5CA4"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angry and want </w:t>
            </w:r>
            <w:proofErr w:type="gramStart"/>
            <w:r w:rsidRPr="00CF612E">
              <w:rPr>
                <w:rFonts w:ascii="Garamond" w:hAnsi="Garamond" w:cstheme="minorHAnsi"/>
              </w:rPr>
              <w:t>calming</w:t>
            </w:r>
            <w:proofErr w:type="gramEnd"/>
            <w:r w:rsidRPr="00CF612E">
              <w:rPr>
                <w:rFonts w:ascii="Garamond" w:hAnsi="Garamond" w:cstheme="minorHAnsi"/>
              </w:rPr>
              <w:t xml:space="preserve"> down e.g. after being in a fight</w:t>
            </w:r>
          </w:p>
        </w:tc>
        <w:tc>
          <w:tcPr>
            <w:tcW w:w="1262" w:type="dxa"/>
          </w:tcPr>
          <w:p w14:paraId="4C30DFEF"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5.72 (1.50)</w:t>
            </w:r>
          </w:p>
        </w:tc>
        <w:tc>
          <w:tcPr>
            <w:tcW w:w="1276" w:type="dxa"/>
          </w:tcPr>
          <w:p w14:paraId="6B6A9D00" w14:textId="45CEE275"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4.67 (1.67)</w:t>
            </w:r>
          </w:p>
        </w:tc>
        <w:tc>
          <w:tcPr>
            <w:tcW w:w="1436" w:type="dxa"/>
          </w:tcPr>
          <w:p w14:paraId="0A0BC44C" w14:textId="043B9E31"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2.64 (1.58)</w:t>
            </w:r>
          </w:p>
        </w:tc>
        <w:tc>
          <w:tcPr>
            <w:tcW w:w="1257" w:type="dxa"/>
          </w:tcPr>
          <w:p w14:paraId="531D5454"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2.19 (1.54)</w:t>
            </w:r>
          </w:p>
        </w:tc>
        <w:tc>
          <w:tcPr>
            <w:tcW w:w="4252" w:type="dxa"/>
          </w:tcPr>
          <w:p w14:paraId="27390D29"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4938) = 2,014.30,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.55</w:t>
            </w:r>
          </w:p>
        </w:tc>
      </w:tr>
      <w:tr w:rsidR="00AE08D9" w:rsidRPr="00CF612E" w14:paraId="7F74022C" w14:textId="77777777" w:rsidTr="00AE08D9">
        <w:tc>
          <w:tcPr>
            <w:tcW w:w="3558" w:type="dxa"/>
          </w:tcPr>
          <w:p w14:paraId="5B9B4D58"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angry and want this anger amplified </w:t>
            </w:r>
            <w:proofErr w:type="gramStart"/>
            <w:r w:rsidRPr="00CF612E">
              <w:rPr>
                <w:rFonts w:ascii="Garamond" w:hAnsi="Garamond" w:cstheme="minorHAnsi"/>
              </w:rPr>
              <w:t>e.g.</w:t>
            </w:r>
            <w:proofErr w:type="gramEnd"/>
            <w:r w:rsidRPr="00CF612E">
              <w:rPr>
                <w:rFonts w:ascii="Garamond" w:hAnsi="Garamond" w:cstheme="minorHAnsi"/>
              </w:rPr>
              <w:t xml:space="preserve"> before a competition</w:t>
            </w:r>
          </w:p>
        </w:tc>
        <w:tc>
          <w:tcPr>
            <w:tcW w:w="1262" w:type="dxa"/>
          </w:tcPr>
          <w:p w14:paraId="6FF315C3"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4.44 (2.00)</w:t>
            </w:r>
          </w:p>
        </w:tc>
        <w:tc>
          <w:tcPr>
            <w:tcW w:w="1276" w:type="dxa"/>
          </w:tcPr>
          <w:p w14:paraId="0921A79C" w14:textId="2CD2699D"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3.22 (1.82)</w:t>
            </w:r>
          </w:p>
        </w:tc>
        <w:tc>
          <w:tcPr>
            <w:tcW w:w="1436" w:type="dxa"/>
          </w:tcPr>
          <w:p w14:paraId="5B96D026" w14:textId="25848ACD"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2.98 (1.85)</w:t>
            </w:r>
          </w:p>
        </w:tc>
        <w:tc>
          <w:tcPr>
            <w:tcW w:w="1257" w:type="dxa"/>
          </w:tcPr>
          <w:p w14:paraId="272924D1"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2.55 (1.95)</w:t>
            </w:r>
          </w:p>
        </w:tc>
        <w:tc>
          <w:tcPr>
            <w:tcW w:w="4252" w:type="dxa"/>
          </w:tcPr>
          <w:p w14:paraId="707624F0"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4938) = 334.95,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.17</w:t>
            </w:r>
          </w:p>
        </w:tc>
      </w:tr>
      <w:tr w:rsidR="00AE08D9" w:rsidRPr="00CF612E" w14:paraId="7A1D8FDC" w14:textId="77777777" w:rsidTr="00AE08D9">
        <w:tc>
          <w:tcPr>
            <w:tcW w:w="3558" w:type="dxa"/>
          </w:tcPr>
          <w:p w14:paraId="20843CE9"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I've received good news and want to savour this happiness </w:t>
            </w:r>
            <w:proofErr w:type="gramStart"/>
            <w:r w:rsidRPr="00CF612E">
              <w:rPr>
                <w:rFonts w:ascii="Garamond" w:hAnsi="Garamond" w:cstheme="minorHAnsi"/>
              </w:rPr>
              <w:t>e.g.</w:t>
            </w:r>
            <w:proofErr w:type="gramEnd"/>
            <w:r w:rsidRPr="00CF612E">
              <w:rPr>
                <w:rFonts w:ascii="Garamond" w:hAnsi="Garamond" w:cstheme="minorHAnsi"/>
              </w:rPr>
              <w:t xml:space="preserve"> after getting a promotion</w:t>
            </w:r>
          </w:p>
        </w:tc>
        <w:tc>
          <w:tcPr>
            <w:tcW w:w="1262" w:type="dxa"/>
          </w:tcPr>
          <w:p w14:paraId="0C2171EB"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6.34 (1.13)</w:t>
            </w:r>
          </w:p>
        </w:tc>
        <w:tc>
          <w:tcPr>
            <w:tcW w:w="1276" w:type="dxa"/>
          </w:tcPr>
          <w:p w14:paraId="6DDFF1DB" w14:textId="1F2A6DF9"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5.04 (1.76)</w:t>
            </w:r>
          </w:p>
        </w:tc>
        <w:tc>
          <w:tcPr>
            <w:tcW w:w="1436" w:type="dxa"/>
          </w:tcPr>
          <w:p w14:paraId="7A1BEB7B" w14:textId="32B41EF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3.74 (1.80)</w:t>
            </w:r>
          </w:p>
        </w:tc>
        <w:tc>
          <w:tcPr>
            <w:tcW w:w="1257" w:type="dxa"/>
          </w:tcPr>
          <w:p w14:paraId="704A1B5E"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2.49 (1.74)</w:t>
            </w:r>
          </w:p>
        </w:tc>
        <w:tc>
          <w:tcPr>
            <w:tcW w:w="4252" w:type="dxa"/>
          </w:tcPr>
          <w:p w14:paraId="6608C940"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4935) = 1,918.64,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.54</w:t>
            </w:r>
          </w:p>
        </w:tc>
      </w:tr>
      <w:tr w:rsidR="00AE08D9" w:rsidRPr="00CF612E" w14:paraId="1E28D9BB" w14:textId="77777777" w:rsidTr="00AE08D9">
        <w:tc>
          <w:tcPr>
            <w:tcW w:w="3558" w:type="dxa"/>
          </w:tcPr>
          <w:p w14:paraId="5B24F58A"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feeling guilty and want to reduce this feeling </w:t>
            </w:r>
            <w:proofErr w:type="gramStart"/>
            <w:r w:rsidRPr="00CF612E">
              <w:rPr>
                <w:rFonts w:ascii="Garamond" w:hAnsi="Garamond" w:cstheme="minorHAnsi"/>
              </w:rPr>
              <w:t>e.g.</w:t>
            </w:r>
            <w:proofErr w:type="gramEnd"/>
            <w:r w:rsidRPr="00CF612E">
              <w:rPr>
                <w:rFonts w:ascii="Garamond" w:hAnsi="Garamond" w:cstheme="minorHAnsi"/>
              </w:rPr>
              <w:t xml:space="preserve"> after hurting someone's feelings</w:t>
            </w:r>
          </w:p>
        </w:tc>
        <w:tc>
          <w:tcPr>
            <w:tcW w:w="1262" w:type="dxa"/>
          </w:tcPr>
          <w:p w14:paraId="33EC8A79"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5.71 (1.42)</w:t>
            </w:r>
          </w:p>
        </w:tc>
        <w:tc>
          <w:tcPr>
            <w:tcW w:w="1276" w:type="dxa"/>
          </w:tcPr>
          <w:p w14:paraId="2D65D551" w14:textId="39C9BD4D"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4.59 (1.71)</w:t>
            </w:r>
          </w:p>
        </w:tc>
        <w:tc>
          <w:tcPr>
            <w:tcW w:w="1436" w:type="dxa"/>
          </w:tcPr>
          <w:p w14:paraId="1489078C" w14:textId="0D0D1BD2"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2.65 (1.55)</w:t>
            </w:r>
          </w:p>
        </w:tc>
        <w:tc>
          <w:tcPr>
            <w:tcW w:w="1257" w:type="dxa"/>
          </w:tcPr>
          <w:p w14:paraId="77FFB484"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2.07 (1.42)</w:t>
            </w:r>
          </w:p>
        </w:tc>
        <w:tc>
          <w:tcPr>
            <w:tcW w:w="4252" w:type="dxa"/>
          </w:tcPr>
          <w:p w14:paraId="27BD245D"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4938) = 2,209.64,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.57</w:t>
            </w:r>
          </w:p>
        </w:tc>
      </w:tr>
      <w:tr w:rsidR="00AE08D9" w:rsidRPr="00CF612E" w14:paraId="207F9B88" w14:textId="77777777" w:rsidTr="00AE08D9">
        <w:tc>
          <w:tcPr>
            <w:tcW w:w="3558" w:type="dxa"/>
            <w:tcBorders>
              <w:bottom w:val="single" w:sz="4" w:space="0" w:color="auto"/>
            </w:tcBorders>
          </w:tcPr>
          <w:p w14:paraId="20359B86"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embarrassed and want to reduce this </w:t>
            </w:r>
            <w:proofErr w:type="gramStart"/>
            <w:r w:rsidRPr="00CF612E">
              <w:rPr>
                <w:rFonts w:ascii="Garamond" w:hAnsi="Garamond" w:cstheme="minorHAnsi"/>
              </w:rPr>
              <w:t>e.g.</w:t>
            </w:r>
            <w:proofErr w:type="gramEnd"/>
            <w:r w:rsidRPr="00CF612E">
              <w:rPr>
                <w:rFonts w:ascii="Garamond" w:hAnsi="Garamond" w:cstheme="minorHAnsi"/>
              </w:rPr>
              <w:t xml:space="preserve"> after tripping over</w:t>
            </w:r>
          </w:p>
        </w:tc>
        <w:tc>
          <w:tcPr>
            <w:tcW w:w="1262" w:type="dxa"/>
            <w:tcBorders>
              <w:bottom w:val="single" w:sz="4" w:space="0" w:color="auto"/>
            </w:tcBorders>
          </w:tcPr>
          <w:p w14:paraId="439C2D2F"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5.45 (1.61)</w:t>
            </w:r>
          </w:p>
        </w:tc>
        <w:tc>
          <w:tcPr>
            <w:tcW w:w="1276" w:type="dxa"/>
            <w:tcBorders>
              <w:bottom w:val="single" w:sz="4" w:space="0" w:color="auto"/>
            </w:tcBorders>
          </w:tcPr>
          <w:p w14:paraId="6513DDB6" w14:textId="0B7016A1"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4.66 (1.77)</w:t>
            </w:r>
          </w:p>
        </w:tc>
        <w:tc>
          <w:tcPr>
            <w:tcW w:w="1436" w:type="dxa"/>
            <w:tcBorders>
              <w:bottom w:val="single" w:sz="4" w:space="0" w:color="auto"/>
            </w:tcBorders>
          </w:tcPr>
          <w:p w14:paraId="597E452E" w14:textId="19F94111"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2.78 (1.66)</w:t>
            </w:r>
          </w:p>
        </w:tc>
        <w:tc>
          <w:tcPr>
            <w:tcW w:w="1257" w:type="dxa"/>
            <w:tcBorders>
              <w:bottom w:val="single" w:sz="4" w:space="0" w:color="auto"/>
            </w:tcBorders>
          </w:tcPr>
          <w:p w14:paraId="59ED0AFE"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2.18 (1.53)</w:t>
            </w:r>
          </w:p>
        </w:tc>
        <w:tc>
          <w:tcPr>
            <w:tcW w:w="4252" w:type="dxa"/>
            <w:tcBorders>
              <w:bottom w:val="single" w:sz="4" w:space="0" w:color="auto"/>
            </w:tcBorders>
          </w:tcPr>
          <w:p w14:paraId="75CBA4D6"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 xml:space="preserve">F(3, 4941) = 1,637.70, p &lt; .001, </w:t>
            </w:r>
            <m:oMath>
              <m:sSubSup>
                <m:sSubSupPr>
                  <m:ctrlPr>
                    <w:rPr>
                      <w:rFonts w:ascii="Cambria Math" w:hAnsi="Cambria Math" w:cstheme="minorHAnsi"/>
                      <w:i/>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lang w:val="en-US"/>
              </w:rPr>
              <w:t>.50</w:t>
            </w:r>
          </w:p>
        </w:tc>
      </w:tr>
    </w:tbl>
    <w:p w14:paraId="5A7E7890" w14:textId="77777777" w:rsidR="00756BE7" w:rsidRPr="00CF612E" w:rsidRDefault="00756BE7" w:rsidP="00756BE7">
      <w:pPr>
        <w:autoSpaceDE w:val="0"/>
        <w:autoSpaceDN w:val="0"/>
        <w:adjustRightInd w:val="0"/>
        <w:spacing w:line="480" w:lineRule="auto"/>
        <w:rPr>
          <w:rFonts w:ascii="Garamond" w:hAnsi="Garamond" w:cstheme="minorHAnsi"/>
          <w:b/>
          <w:lang w:val="en-US"/>
        </w:rPr>
      </w:pPr>
    </w:p>
    <w:p w14:paraId="40E40314" w14:textId="77777777" w:rsidR="00756BE7" w:rsidRPr="00CF612E" w:rsidRDefault="00756BE7" w:rsidP="00756BE7">
      <w:pPr>
        <w:autoSpaceDE w:val="0"/>
        <w:autoSpaceDN w:val="0"/>
        <w:adjustRightInd w:val="0"/>
        <w:spacing w:line="480" w:lineRule="auto"/>
        <w:rPr>
          <w:rFonts w:ascii="Garamond" w:hAnsi="Garamond" w:cstheme="minorHAnsi"/>
          <w:b/>
          <w:lang w:val="en-US"/>
        </w:rPr>
        <w:sectPr w:rsidR="00756BE7" w:rsidRPr="00CF612E" w:rsidSect="00A06A1F">
          <w:pgSz w:w="16840" w:h="11900" w:orient="landscape"/>
          <w:pgMar w:top="1440" w:right="1440" w:bottom="1440" w:left="1440" w:header="720" w:footer="720" w:gutter="0"/>
          <w:cols w:space="720"/>
          <w:docGrid w:linePitch="360"/>
        </w:sectPr>
      </w:pPr>
    </w:p>
    <w:p w14:paraId="1234D1C1" w14:textId="2B77C6F8" w:rsidR="00981A74" w:rsidRPr="00CF612E" w:rsidRDefault="00981A74" w:rsidP="00981A74">
      <w:pPr>
        <w:spacing w:line="480" w:lineRule="auto"/>
        <w:jc w:val="center"/>
        <w:rPr>
          <w:rFonts w:ascii="Garamond" w:hAnsi="Garamond" w:cstheme="minorHAnsi"/>
          <w:b/>
          <w:bCs/>
          <w:lang w:val="en-US"/>
        </w:rPr>
      </w:pPr>
      <w:bookmarkStart w:id="10" w:name="_Toc78835087"/>
      <w:r w:rsidRPr="00CF612E">
        <w:rPr>
          <w:rFonts w:ascii="Garamond" w:hAnsi="Garamond" w:cstheme="minorHAnsi"/>
          <w:b/>
          <w:bCs/>
          <w:lang w:val="en-US"/>
        </w:rPr>
        <w:lastRenderedPageBreak/>
        <w:t xml:space="preserve">Study </w:t>
      </w:r>
      <w:r w:rsidR="001B6FBB" w:rsidRPr="00CF612E">
        <w:rPr>
          <w:rFonts w:ascii="Garamond" w:hAnsi="Garamond" w:cstheme="minorHAnsi"/>
          <w:b/>
          <w:bCs/>
          <w:lang w:val="en-US"/>
        </w:rPr>
        <w:t>2</w:t>
      </w:r>
    </w:p>
    <w:p w14:paraId="6228116D" w14:textId="77777777" w:rsidR="00981A74" w:rsidRPr="00CF612E" w:rsidRDefault="00981A74" w:rsidP="00981A74">
      <w:pPr>
        <w:spacing w:line="480" w:lineRule="auto"/>
        <w:jc w:val="center"/>
        <w:rPr>
          <w:rFonts w:ascii="Garamond" w:hAnsi="Garamond" w:cstheme="minorHAnsi"/>
          <w:b/>
          <w:bCs/>
          <w:lang w:val="en-US"/>
        </w:rPr>
      </w:pPr>
      <w:r w:rsidRPr="00CF612E">
        <w:rPr>
          <w:rFonts w:ascii="Garamond" w:hAnsi="Garamond" w:cstheme="minorHAnsi"/>
          <w:b/>
          <w:bCs/>
          <w:lang w:val="en-US"/>
        </w:rPr>
        <w:t>Method</w:t>
      </w:r>
    </w:p>
    <w:p w14:paraId="0C732A5D" w14:textId="77777777" w:rsidR="00981A74" w:rsidRPr="00CF612E" w:rsidRDefault="00981A74" w:rsidP="00981A74">
      <w:pPr>
        <w:pStyle w:val="TitleHeading"/>
        <w:spacing w:before="0" w:after="0" w:line="480" w:lineRule="auto"/>
        <w:rPr>
          <w:rFonts w:ascii="Garamond" w:hAnsi="Garamond" w:cstheme="minorHAnsi"/>
          <w:szCs w:val="24"/>
          <w:lang w:val="en-US"/>
        </w:rPr>
      </w:pPr>
      <w:r w:rsidRPr="00CF612E">
        <w:rPr>
          <w:rFonts w:ascii="Garamond" w:hAnsi="Garamond" w:cstheme="minorHAnsi"/>
          <w:szCs w:val="24"/>
          <w:lang w:val="en-US"/>
        </w:rPr>
        <w:t>Measures</w:t>
      </w:r>
    </w:p>
    <w:p w14:paraId="42B15B85" w14:textId="30009B44" w:rsidR="00981A74" w:rsidRPr="00CF612E" w:rsidRDefault="00981A74" w:rsidP="00981A74">
      <w:pPr>
        <w:spacing w:line="480" w:lineRule="auto"/>
        <w:ind w:firstLine="720"/>
        <w:rPr>
          <w:rFonts w:ascii="Garamond" w:hAnsi="Garamond" w:cstheme="minorHAnsi"/>
          <w:color w:val="000000" w:themeColor="text1"/>
          <w:lang w:val="en-US"/>
        </w:rPr>
      </w:pPr>
      <w:r w:rsidRPr="00CF612E">
        <w:rPr>
          <w:rFonts w:ascii="Garamond" w:hAnsi="Garamond" w:cstheme="minorHAnsi"/>
          <w:b/>
          <w:bCs/>
          <w:color w:val="000000" w:themeColor="text1"/>
          <w:lang w:val="en-US"/>
        </w:rPr>
        <w:t xml:space="preserve">Well-being. </w:t>
      </w:r>
      <w:r w:rsidRPr="00CF612E">
        <w:rPr>
          <w:rFonts w:ascii="Garamond" w:hAnsi="Garamond" w:cstheme="minorHAnsi"/>
          <w:color w:val="000000" w:themeColor="text1"/>
          <w:lang w:val="en-US"/>
        </w:rPr>
        <w:t xml:space="preserve">We used the same happiness (α = .87), satisfaction with life (α = .90) and loneliness (α = .90) measures as in Study </w:t>
      </w:r>
      <w:r w:rsidR="001B6FBB" w:rsidRPr="00CF612E">
        <w:rPr>
          <w:rFonts w:ascii="Garamond" w:hAnsi="Garamond" w:cstheme="minorHAnsi"/>
          <w:color w:val="000000" w:themeColor="text1"/>
          <w:lang w:val="en-US"/>
        </w:rPr>
        <w:t>1</w:t>
      </w:r>
      <w:r w:rsidRPr="00CF612E">
        <w:rPr>
          <w:rFonts w:ascii="Garamond" w:hAnsi="Garamond" w:cstheme="minorHAnsi"/>
          <w:color w:val="000000" w:themeColor="text1"/>
          <w:lang w:val="en-US"/>
        </w:rPr>
        <w:t>. Average scores on each measure were z-transformed and then averaged to create a well-being index (α = .82).</w:t>
      </w:r>
    </w:p>
    <w:p w14:paraId="2910E578" w14:textId="4EBBFD3A" w:rsidR="00981A74" w:rsidRPr="00CF612E" w:rsidRDefault="00981A74" w:rsidP="00981A74">
      <w:pPr>
        <w:spacing w:line="480" w:lineRule="auto"/>
        <w:ind w:firstLine="720"/>
        <w:rPr>
          <w:rFonts w:ascii="Garamond" w:hAnsi="Garamond" w:cstheme="minorHAnsi"/>
          <w:lang w:val="en-US"/>
        </w:rPr>
      </w:pPr>
      <w:r w:rsidRPr="00CF612E">
        <w:rPr>
          <w:rFonts w:ascii="Garamond" w:hAnsi="Garamond" w:cstheme="minorHAnsi"/>
          <w:b/>
          <w:lang w:val="en-US"/>
        </w:rPr>
        <w:t>Self-esteem</w:t>
      </w:r>
      <w:r w:rsidRPr="00CF612E">
        <w:rPr>
          <w:rFonts w:ascii="Garamond" w:hAnsi="Garamond" w:cstheme="minorHAnsi"/>
          <w:bCs/>
          <w:i/>
          <w:iCs/>
          <w:lang w:val="en-US"/>
        </w:rPr>
        <w:t>.</w:t>
      </w:r>
      <w:r w:rsidRPr="00CF612E">
        <w:rPr>
          <w:rFonts w:ascii="Garamond" w:hAnsi="Garamond" w:cstheme="minorHAnsi"/>
          <w:lang w:val="en-US"/>
        </w:rPr>
        <w:t xml:space="preserve"> We used the same measure of self-esteem as in </w:t>
      </w:r>
      <w:r w:rsidR="001B6FBB" w:rsidRPr="00CF612E">
        <w:rPr>
          <w:rFonts w:ascii="Garamond" w:hAnsi="Garamond" w:cstheme="minorHAnsi"/>
          <w:lang w:val="en-US"/>
        </w:rPr>
        <w:t xml:space="preserve">the pilot study and </w:t>
      </w:r>
      <w:r w:rsidRPr="00CF612E">
        <w:rPr>
          <w:rFonts w:ascii="Garamond" w:hAnsi="Garamond" w:cstheme="minorHAnsi"/>
          <w:lang w:val="en-US"/>
        </w:rPr>
        <w:t>Stud</w:t>
      </w:r>
      <w:r w:rsidR="001B6FBB" w:rsidRPr="00CF612E">
        <w:rPr>
          <w:rFonts w:ascii="Garamond" w:hAnsi="Garamond" w:cstheme="minorHAnsi"/>
          <w:lang w:val="en-US"/>
        </w:rPr>
        <w:t>y</w:t>
      </w:r>
      <w:r w:rsidRPr="00CF612E">
        <w:rPr>
          <w:rFonts w:ascii="Garamond" w:hAnsi="Garamond" w:cstheme="minorHAnsi"/>
          <w:lang w:val="en-US"/>
        </w:rPr>
        <w:t xml:space="preserve"> 1 (α = .93). </w:t>
      </w:r>
    </w:p>
    <w:p w14:paraId="18470466" w14:textId="77777777" w:rsidR="00981A74" w:rsidRPr="00CF612E" w:rsidRDefault="00981A74" w:rsidP="00981A74">
      <w:pPr>
        <w:spacing w:line="480" w:lineRule="auto"/>
        <w:jc w:val="center"/>
        <w:rPr>
          <w:rFonts w:ascii="Garamond" w:hAnsi="Garamond" w:cstheme="minorHAnsi"/>
          <w:b/>
          <w:bCs/>
          <w:lang w:val="en-US"/>
        </w:rPr>
      </w:pPr>
      <w:r w:rsidRPr="00CF612E">
        <w:rPr>
          <w:rFonts w:ascii="Garamond" w:hAnsi="Garamond" w:cstheme="minorHAnsi"/>
          <w:b/>
          <w:bCs/>
          <w:lang w:val="en-US"/>
        </w:rPr>
        <w:t>Results</w:t>
      </w:r>
    </w:p>
    <w:p w14:paraId="325D0095" w14:textId="77777777" w:rsidR="00342BC3" w:rsidRPr="00CF612E" w:rsidRDefault="00342BC3" w:rsidP="00342BC3">
      <w:pPr>
        <w:autoSpaceDE w:val="0"/>
        <w:autoSpaceDN w:val="0"/>
        <w:adjustRightInd w:val="0"/>
        <w:spacing w:line="480" w:lineRule="auto"/>
        <w:rPr>
          <w:rFonts w:ascii="Garamond" w:hAnsi="Garamond" w:cstheme="minorHAnsi"/>
          <w:b/>
          <w:bCs/>
          <w:lang w:val="en-US"/>
        </w:rPr>
      </w:pPr>
      <w:r w:rsidRPr="00CF612E">
        <w:rPr>
          <w:rFonts w:ascii="Garamond" w:hAnsi="Garamond" w:cstheme="minorHAnsi"/>
          <w:b/>
          <w:bCs/>
          <w:lang w:val="en-US"/>
        </w:rPr>
        <w:t>Emotional need fulfillment</w:t>
      </w:r>
    </w:p>
    <w:p w14:paraId="34EC12B2" w14:textId="3599D7A3" w:rsidR="00342BC3" w:rsidRPr="00CF612E" w:rsidRDefault="00342BC3" w:rsidP="00342BC3">
      <w:pPr>
        <w:spacing w:line="480" w:lineRule="auto"/>
        <w:ind w:firstLine="720"/>
        <w:rPr>
          <w:rFonts w:ascii="Garamond" w:hAnsi="Garamond" w:cstheme="minorHAnsi"/>
          <w:lang w:val="en-US"/>
        </w:rPr>
      </w:pPr>
      <w:r w:rsidRPr="00CF612E">
        <w:rPr>
          <w:rFonts w:ascii="Garamond" w:hAnsi="Garamond" w:cstheme="minorHAnsi"/>
          <w:lang w:val="en-US"/>
        </w:rPr>
        <w:t>Results for each individual emotional need are reported in Table S2.</w:t>
      </w:r>
    </w:p>
    <w:p w14:paraId="662F42EF" w14:textId="77777777" w:rsidR="00342BC3" w:rsidRPr="00CF612E" w:rsidRDefault="00342BC3" w:rsidP="00342BC3">
      <w:pPr>
        <w:spacing w:line="480" w:lineRule="auto"/>
        <w:rPr>
          <w:rFonts w:ascii="Garamond" w:hAnsi="Garamond" w:cstheme="minorHAnsi"/>
          <w:b/>
          <w:bCs/>
          <w:color w:val="000000"/>
          <w:lang w:eastAsia="en-GB"/>
        </w:rPr>
      </w:pPr>
    </w:p>
    <w:p w14:paraId="3E27B5D2" w14:textId="77777777" w:rsidR="00342BC3" w:rsidRPr="00CF612E" w:rsidRDefault="00342BC3" w:rsidP="00342BC3">
      <w:pPr>
        <w:spacing w:line="480" w:lineRule="auto"/>
        <w:rPr>
          <w:rFonts w:ascii="Garamond" w:hAnsi="Garamond" w:cstheme="minorHAnsi"/>
          <w:b/>
          <w:bCs/>
          <w:color w:val="000000"/>
          <w:lang w:eastAsia="en-GB"/>
        </w:rPr>
        <w:sectPr w:rsidR="00342BC3" w:rsidRPr="00CF612E" w:rsidSect="000228B0">
          <w:pgSz w:w="11900" w:h="16840"/>
          <w:pgMar w:top="1440" w:right="1440" w:bottom="1440" w:left="1440" w:header="720" w:footer="720" w:gutter="0"/>
          <w:cols w:space="720"/>
          <w:docGrid w:linePitch="360"/>
        </w:sectPr>
      </w:pPr>
    </w:p>
    <w:p w14:paraId="147721D1" w14:textId="4E87D848" w:rsidR="00342BC3" w:rsidRPr="00CF612E" w:rsidRDefault="00342BC3" w:rsidP="00342BC3">
      <w:pPr>
        <w:spacing w:line="480" w:lineRule="auto"/>
        <w:rPr>
          <w:rFonts w:ascii="Garamond" w:hAnsi="Garamond" w:cstheme="minorHAnsi"/>
          <w:b/>
          <w:bCs/>
          <w:color w:val="000000"/>
          <w:lang w:eastAsia="en-GB"/>
        </w:rPr>
      </w:pPr>
      <w:r w:rsidRPr="00CF612E">
        <w:rPr>
          <w:rFonts w:ascii="Garamond" w:hAnsi="Garamond" w:cstheme="minorHAnsi"/>
          <w:b/>
          <w:bCs/>
          <w:color w:val="000000"/>
          <w:lang w:eastAsia="en-GB"/>
        </w:rPr>
        <w:lastRenderedPageBreak/>
        <w:t xml:space="preserve">Table S2 </w:t>
      </w:r>
    </w:p>
    <w:p w14:paraId="39591150" w14:textId="11C2644D" w:rsidR="00342BC3" w:rsidRPr="00CF612E" w:rsidRDefault="00342BC3" w:rsidP="00342BC3">
      <w:pPr>
        <w:spacing w:line="480" w:lineRule="auto"/>
        <w:rPr>
          <w:rFonts w:ascii="Garamond" w:hAnsi="Garamond" w:cstheme="minorHAnsi"/>
          <w:i/>
          <w:iCs/>
          <w:color w:val="000000"/>
          <w:lang w:eastAsia="en-GB"/>
        </w:rPr>
      </w:pPr>
      <w:r w:rsidRPr="00CF612E">
        <w:rPr>
          <w:rFonts w:ascii="Garamond" w:hAnsi="Garamond" w:cstheme="minorHAnsi"/>
          <w:i/>
          <w:iCs/>
          <w:color w:val="000000"/>
          <w:lang w:eastAsia="en-GB"/>
        </w:rPr>
        <w:t>Differences between targets on individual need fulfilment items for Study 2</w:t>
      </w:r>
    </w:p>
    <w:tbl>
      <w:tblPr>
        <w:tblStyle w:val="TableGrid"/>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359"/>
        <w:gridCol w:w="1273"/>
        <w:gridCol w:w="1350"/>
        <w:gridCol w:w="1350"/>
        <w:gridCol w:w="4008"/>
      </w:tblGrid>
      <w:tr w:rsidR="00AE08D9" w:rsidRPr="00CF612E" w14:paraId="4FCB21D4" w14:textId="77777777" w:rsidTr="00AE08D9">
        <w:tc>
          <w:tcPr>
            <w:tcW w:w="3560" w:type="dxa"/>
            <w:tcBorders>
              <w:top w:val="single" w:sz="4" w:space="0" w:color="auto"/>
              <w:bottom w:val="single" w:sz="4" w:space="0" w:color="auto"/>
            </w:tcBorders>
          </w:tcPr>
          <w:p w14:paraId="4BE7A5EA"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Item</w:t>
            </w:r>
          </w:p>
        </w:tc>
        <w:tc>
          <w:tcPr>
            <w:tcW w:w="1359" w:type="dxa"/>
            <w:tcBorders>
              <w:top w:val="single" w:sz="4" w:space="0" w:color="auto"/>
              <w:bottom w:val="single" w:sz="4" w:space="0" w:color="auto"/>
            </w:tcBorders>
          </w:tcPr>
          <w:p w14:paraId="10D4DB40"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Strong Two-sided</w:t>
            </w:r>
          </w:p>
          <w:p w14:paraId="50EBE68A"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1273" w:type="dxa"/>
            <w:tcBorders>
              <w:top w:val="single" w:sz="4" w:space="0" w:color="auto"/>
              <w:bottom w:val="single" w:sz="4" w:space="0" w:color="auto"/>
            </w:tcBorders>
          </w:tcPr>
          <w:p w14:paraId="241B0E60"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Strong PSR</w:t>
            </w:r>
          </w:p>
          <w:p w14:paraId="09857598" w14:textId="3D033B56"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1350" w:type="dxa"/>
            <w:tcBorders>
              <w:top w:val="single" w:sz="4" w:space="0" w:color="auto"/>
              <w:bottom w:val="single" w:sz="4" w:space="0" w:color="auto"/>
            </w:tcBorders>
          </w:tcPr>
          <w:p w14:paraId="04F81022" w14:textId="34F7196A"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Weak Two-sided</w:t>
            </w:r>
          </w:p>
          <w:p w14:paraId="3B8F8D38"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1350" w:type="dxa"/>
            <w:tcBorders>
              <w:top w:val="single" w:sz="4" w:space="0" w:color="auto"/>
              <w:bottom w:val="single" w:sz="4" w:space="0" w:color="auto"/>
            </w:tcBorders>
          </w:tcPr>
          <w:p w14:paraId="0E53CF34"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Weak PSR</w:t>
            </w:r>
          </w:p>
          <w:p w14:paraId="4040C5D2"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M (SD)</w:t>
            </w:r>
          </w:p>
        </w:tc>
        <w:tc>
          <w:tcPr>
            <w:tcW w:w="4008" w:type="dxa"/>
            <w:tcBorders>
              <w:top w:val="single" w:sz="4" w:space="0" w:color="auto"/>
              <w:bottom w:val="single" w:sz="4" w:space="0" w:color="auto"/>
            </w:tcBorders>
          </w:tcPr>
          <w:p w14:paraId="0FF1F184" w14:textId="7777777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lang w:val="en-US"/>
              </w:rPr>
              <w:t>F</w:t>
            </w:r>
          </w:p>
        </w:tc>
      </w:tr>
      <w:tr w:rsidR="00AE08D9" w:rsidRPr="00CF612E" w14:paraId="2480A125" w14:textId="77777777" w:rsidTr="00AE08D9">
        <w:tc>
          <w:tcPr>
            <w:tcW w:w="3560" w:type="dxa"/>
            <w:tcBorders>
              <w:top w:val="single" w:sz="4" w:space="0" w:color="auto"/>
            </w:tcBorders>
          </w:tcPr>
          <w:p w14:paraId="3EDDA9CB"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anxious and want to calm down </w:t>
            </w:r>
            <w:proofErr w:type="gramStart"/>
            <w:r w:rsidRPr="00CF612E">
              <w:rPr>
                <w:rFonts w:ascii="Garamond" w:hAnsi="Garamond" w:cstheme="minorHAnsi"/>
              </w:rPr>
              <w:t>e.g.</w:t>
            </w:r>
            <w:proofErr w:type="gramEnd"/>
            <w:r w:rsidRPr="00CF612E">
              <w:rPr>
                <w:rFonts w:ascii="Garamond" w:hAnsi="Garamond" w:cstheme="minorHAnsi"/>
              </w:rPr>
              <w:t xml:space="preserve"> before an interview</w:t>
            </w:r>
          </w:p>
        </w:tc>
        <w:tc>
          <w:tcPr>
            <w:tcW w:w="1359" w:type="dxa"/>
            <w:tcBorders>
              <w:top w:val="single" w:sz="4" w:space="0" w:color="auto"/>
            </w:tcBorders>
          </w:tcPr>
          <w:p w14:paraId="50D8DDCC"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5.98 (1.31)</w:t>
            </w:r>
          </w:p>
          <w:p w14:paraId="58C79A2D" w14:textId="495431EB" w:rsidR="00AE08D9" w:rsidRPr="00CF612E" w:rsidRDefault="00AE08D9" w:rsidP="00AE08D9">
            <w:pPr>
              <w:autoSpaceDE w:val="0"/>
              <w:autoSpaceDN w:val="0"/>
              <w:adjustRightInd w:val="0"/>
              <w:rPr>
                <w:rFonts w:ascii="Garamond" w:hAnsi="Garamond" w:cstheme="minorHAnsi"/>
                <w:bCs/>
                <w:i/>
                <w:iCs/>
                <w:lang w:val="en-US"/>
              </w:rPr>
            </w:pPr>
            <w:r w:rsidRPr="00CF612E">
              <w:rPr>
                <w:rFonts w:ascii="Garamond" w:hAnsi="Garamond" w:cstheme="minorHAnsi"/>
                <w:bCs/>
                <w:i/>
                <w:iCs/>
                <w:lang w:val="en-US"/>
              </w:rPr>
              <w:t>5.92 (1.33)</w:t>
            </w:r>
          </w:p>
        </w:tc>
        <w:tc>
          <w:tcPr>
            <w:tcW w:w="1273" w:type="dxa"/>
            <w:tcBorders>
              <w:top w:val="single" w:sz="4" w:space="0" w:color="auto"/>
            </w:tcBorders>
          </w:tcPr>
          <w:p w14:paraId="40083081"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4.69 (1.65)</w:t>
            </w:r>
          </w:p>
          <w:p w14:paraId="08815FA2" w14:textId="15398BAC"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5.18 (1.46)</w:t>
            </w:r>
          </w:p>
        </w:tc>
        <w:tc>
          <w:tcPr>
            <w:tcW w:w="1350" w:type="dxa"/>
            <w:tcBorders>
              <w:top w:val="single" w:sz="4" w:space="0" w:color="auto"/>
            </w:tcBorders>
          </w:tcPr>
          <w:p w14:paraId="68612EE6" w14:textId="61DEC108"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2.95 (1.63)</w:t>
            </w:r>
          </w:p>
          <w:p w14:paraId="7C728A7C" w14:textId="79A18706" w:rsidR="00AE08D9" w:rsidRPr="00CF612E" w:rsidRDefault="00AE08D9" w:rsidP="00AE08D9">
            <w:pPr>
              <w:autoSpaceDE w:val="0"/>
              <w:autoSpaceDN w:val="0"/>
              <w:adjustRightInd w:val="0"/>
              <w:rPr>
                <w:rFonts w:ascii="Garamond" w:hAnsi="Garamond" w:cstheme="minorHAnsi"/>
                <w:bCs/>
                <w:i/>
                <w:iCs/>
                <w:lang w:val="en-US"/>
              </w:rPr>
            </w:pPr>
            <w:r w:rsidRPr="00CF612E">
              <w:rPr>
                <w:rFonts w:ascii="Garamond" w:hAnsi="Garamond" w:cstheme="minorHAnsi"/>
                <w:bCs/>
                <w:i/>
                <w:iCs/>
                <w:lang w:val="en-US"/>
              </w:rPr>
              <w:t>3.23 (1.59)</w:t>
            </w:r>
          </w:p>
        </w:tc>
        <w:tc>
          <w:tcPr>
            <w:tcW w:w="1350" w:type="dxa"/>
            <w:tcBorders>
              <w:top w:val="single" w:sz="4" w:space="0" w:color="auto"/>
            </w:tcBorders>
          </w:tcPr>
          <w:p w14:paraId="29AB8885"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2.49 (1.57)</w:t>
            </w:r>
          </w:p>
          <w:p w14:paraId="5EB22446" w14:textId="3A32C717" w:rsidR="00AE08D9" w:rsidRPr="00CF612E" w:rsidRDefault="00AE08D9" w:rsidP="00AE08D9">
            <w:pPr>
              <w:autoSpaceDE w:val="0"/>
              <w:autoSpaceDN w:val="0"/>
              <w:adjustRightInd w:val="0"/>
              <w:rPr>
                <w:rFonts w:ascii="Garamond" w:hAnsi="Garamond" w:cstheme="minorHAnsi"/>
                <w:bCs/>
                <w:i/>
                <w:iCs/>
                <w:lang w:val="en-US"/>
              </w:rPr>
            </w:pPr>
            <w:r w:rsidRPr="00CF612E">
              <w:rPr>
                <w:rFonts w:ascii="Garamond" w:hAnsi="Garamond" w:cstheme="minorHAnsi"/>
                <w:bCs/>
                <w:i/>
                <w:iCs/>
                <w:lang w:val="en-US"/>
              </w:rPr>
              <w:t>2.12 (1.47)</w:t>
            </w:r>
          </w:p>
        </w:tc>
        <w:tc>
          <w:tcPr>
            <w:tcW w:w="4008" w:type="dxa"/>
            <w:tcBorders>
              <w:top w:val="single" w:sz="4" w:space="0" w:color="auto"/>
            </w:tcBorders>
          </w:tcPr>
          <w:p w14:paraId="20B1002F" w14:textId="7470CCE1"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442.17,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.56</w:t>
            </w:r>
          </w:p>
          <w:p w14:paraId="73266F16" w14:textId="69F46456" w:rsidR="00AE08D9" w:rsidRPr="00CF612E" w:rsidRDefault="00AE08D9" w:rsidP="00AE08D9">
            <w:pPr>
              <w:autoSpaceDE w:val="0"/>
              <w:autoSpaceDN w:val="0"/>
              <w:adjustRightInd w:val="0"/>
              <w:rPr>
                <w:rFonts w:ascii="Garamond" w:hAnsi="Garamond" w:cstheme="minorHAnsi"/>
                <w:bCs/>
                <w:i/>
                <w:iCs/>
                <w:lang w:val="en-US"/>
              </w:rPr>
            </w:pPr>
            <w:r w:rsidRPr="00CF612E">
              <w:rPr>
                <w:rFonts w:ascii="Garamond" w:hAnsi="Garamond" w:cstheme="minorHAnsi"/>
                <w:bCs/>
                <w:i/>
                <w:iCs/>
                <w:lang w:val="en-US"/>
              </w:rPr>
              <w:t xml:space="preserve">F(3, 462) = 230.86,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.60</w:t>
            </w:r>
          </w:p>
        </w:tc>
      </w:tr>
      <w:tr w:rsidR="00AE08D9" w:rsidRPr="00CF612E" w14:paraId="3F49FAAA" w14:textId="77777777" w:rsidTr="00AE08D9">
        <w:tc>
          <w:tcPr>
            <w:tcW w:w="3560" w:type="dxa"/>
          </w:tcPr>
          <w:p w14:paraId="75B2CF8C"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sad and want </w:t>
            </w:r>
            <w:proofErr w:type="gramStart"/>
            <w:r w:rsidRPr="00CF612E">
              <w:rPr>
                <w:rFonts w:ascii="Garamond" w:hAnsi="Garamond" w:cstheme="minorHAnsi"/>
              </w:rPr>
              <w:t>cheering</w:t>
            </w:r>
            <w:proofErr w:type="gramEnd"/>
            <w:r w:rsidRPr="00CF612E">
              <w:rPr>
                <w:rFonts w:ascii="Garamond" w:hAnsi="Garamond" w:cstheme="minorHAnsi"/>
              </w:rPr>
              <w:t xml:space="preserve"> up e.g. after a break up</w:t>
            </w:r>
          </w:p>
        </w:tc>
        <w:tc>
          <w:tcPr>
            <w:tcW w:w="1359" w:type="dxa"/>
          </w:tcPr>
          <w:p w14:paraId="78AEA8C5" w14:textId="4E1D898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6.11 (1.26)</w:t>
            </w:r>
          </w:p>
          <w:p w14:paraId="67D11628" w14:textId="45F8FE50"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6.35 (1.13)</w:t>
            </w:r>
          </w:p>
        </w:tc>
        <w:tc>
          <w:tcPr>
            <w:tcW w:w="1273" w:type="dxa"/>
          </w:tcPr>
          <w:p w14:paraId="5BB011E9"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4.87 (1.59)</w:t>
            </w:r>
          </w:p>
          <w:p w14:paraId="04106B93" w14:textId="0CABFBFA"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5.41 (1.40)</w:t>
            </w:r>
          </w:p>
        </w:tc>
        <w:tc>
          <w:tcPr>
            <w:tcW w:w="1350" w:type="dxa"/>
          </w:tcPr>
          <w:p w14:paraId="5114F7E3" w14:textId="504EB77B"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3.13 (1.75)</w:t>
            </w:r>
          </w:p>
          <w:p w14:paraId="5B4BF6BD" w14:textId="229DDCB2"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3.50 (1.60)</w:t>
            </w:r>
          </w:p>
        </w:tc>
        <w:tc>
          <w:tcPr>
            <w:tcW w:w="1350" w:type="dxa"/>
          </w:tcPr>
          <w:p w14:paraId="24CFBE62" w14:textId="140F65B5"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2.64 (1.69)</w:t>
            </w:r>
          </w:p>
          <w:p w14:paraId="6457B13A" w14:textId="18F1C800"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2.33 (1.64)</w:t>
            </w:r>
          </w:p>
        </w:tc>
        <w:tc>
          <w:tcPr>
            <w:tcW w:w="4008" w:type="dxa"/>
          </w:tcPr>
          <w:p w14:paraId="13AED70F" w14:textId="6F855974"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429.91,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.56</w:t>
            </w:r>
          </w:p>
          <w:p w14:paraId="1336FB0E" w14:textId="379845E3"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 xml:space="preserve">F(3, 462) = 271.30,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.64</w:t>
            </w:r>
          </w:p>
        </w:tc>
      </w:tr>
      <w:tr w:rsidR="00AE08D9" w:rsidRPr="00CF612E" w14:paraId="32ECE4F5" w14:textId="77777777" w:rsidTr="00AE08D9">
        <w:tc>
          <w:tcPr>
            <w:tcW w:w="3560" w:type="dxa"/>
          </w:tcPr>
          <w:p w14:paraId="1422168A"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angry and want </w:t>
            </w:r>
            <w:proofErr w:type="gramStart"/>
            <w:r w:rsidRPr="00CF612E">
              <w:rPr>
                <w:rFonts w:ascii="Garamond" w:hAnsi="Garamond" w:cstheme="minorHAnsi"/>
              </w:rPr>
              <w:t>calming</w:t>
            </w:r>
            <w:proofErr w:type="gramEnd"/>
            <w:r w:rsidRPr="00CF612E">
              <w:rPr>
                <w:rFonts w:ascii="Garamond" w:hAnsi="Garamond" w:cstheme="minorHAnsi"/>
              </w:rPr>
              <w:t xml:space="preserve"> down e.g. after being in a fight</w:t>
            </w:r>
          </w:p>
        </w:tc>
        <w:tc>
          <w:tcPr>
            <w:tcW w:w="1359" w:type="dxa"/>
          </w:tcPr>
          <w:p w14:paraId="2EEF45BF" w14:textId="6EB8169F"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5.82 (1.35)</w:t>
            </w:r>
          </w:p>
          <w:p w14:paraId="7AC76A3F" w14:textId="0FC97860"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5.86 (1.39)</w:t>
            </w:r>
          </w:p>
        </w:tc>
        <w:tc>
          <w:tcPr>
            <w:tcW w:w="1273" w:type="dxa"/>
          </w:tcPr>
          <w:p w14:paraId="3CEE619D"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4.38 (1.69)</w:t>
            </w:r>
          </w:p>
          <w:p w14:paraId="42BB64E0" w14:textId="20239BEE"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4.74 (1.58)</w:t>
            </w:r>
          </w:p>
        </w:tc>
        <w:tc>
          <w:tcPr>
            <w:tcW w:w="1350" w:type="dxa"/>
          </w:tcPr>
          <w:p w14:paraId="1AD3D14A" w14:textId="4F10D219"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2.83 (1.60)</w:t>
            </w:r>
          </w:p>
          <w:p w14:paraId="4F43E2FB" w14:textId="589D9B9F"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2.82 (1.54)</w:t>
            </w:r>
          </w:p>
        </w:tc>
        <w:tc>
          <w:tcPr>
            <w:tcW w:w="1350" w:type="dxa"/>
          </w:tcPr>
          <w:p w14:paraId="7EE22AC6" w14:textId="5176CA3B"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2.36 (1.54)</w:t>
            </w:r>
          </w:p>
          <w:p w14:paraId="70AC7670" w14:textId="068BA4D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2.08 (1.34)</w:t>
            </w:r>
          </w:p>
        </w:tc>
        <w:tc>
          <w:tcPr>
            <w:tcW w:w="4008" w:type="dxa"/>
          </w:tcPr>
          <w:p w14:paraId="1CAB2AD2" w14:textId="529E203E"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409.64,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.54</w:t>
            </w:r>
          </w:p>
          <w:p w14:paraId="2348979B" w14:textId="0D213598"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 xml:space="preserve">F(3, 462) = 244.11,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.61</w:t>
            </w:r>
          </w:p>
        </w:tc>
      </w:tr>
      <w:tr w:rsidR="00AE08D9" w:rsidRPr="00CF612E" w14:paraId="6DD8A7FA" w14:textId="77777777" w:rsidTr="00AE08D9">
        <w:tc>
          <w:tcPr>
            <w:tcW w:w="3560" w:type="dxa"/>
          </w:tcPr>
          <w:p w14:paraId="45186811"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angry and want this anger amplified </w:t>
            </w:r>
            <w:proofErr w:type="gramStart"/>
            <w:r w:rsidRPr="00CF612E">
              <w:rPr>
                <w:rFonts w:ascii="Garamond" w:hAnsi="Garamond" w:cstheme="minorHAnsi"/>
              </w:rPr>
              <w:t>e.g.</w:t>
            </w:r>
            <w:proofErr w:type="gramEnd"/>
            <w:r w:rsidRPr="00CF612E">
              <w:rPr>
                <w:rFonts w:ascii="Garamond" w:hAnsi="Garamond" w:cstheme="minorHAnsi"/>
              </w:rPr>
              <w:t xml:space="preserve"> before a competition</w:t>
            </w:r>
          </w:p>
        </w:tc>
        <w:tc>
          <w:tcPr>
            <w:tcW w:w="1359" w:type="dxa"/>
          </w:tcPr>
          <w:p w14:paraId="6F763824"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4.70 (2.00)</w:t>
            </w:r>
          </w:p>
          <w:p w14:paraId="545D1E94" w14:textId="25549FFC"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4.45 (2.01)</w:t>
            </w:r>
          </w:p>
        </w:tc>
        <w:tc>
          <w:tcPr>
            <w:tcW w:w="1273" w:type="dxa"/>
          </w:tcPr>
          <w:p w14:paraId="1121AF6A"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3.64 (1.92)</w:t>
            </w:r>
          </w:p>
          <w:p w14:paraId="3ADA5ADB" w14:textId="5453209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3.76 (1.83)</w:t>
            </w:r>
          </w:p>
        </w:tc>
        <w:tc>
          <w:tcPr>
            <w:tcW w:w="1350" w:type="dxa"/>
          </w:tcPr>
          <w:p w14:paraId="68479727" w14:textId="17BADEBB"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2.57 (1.54)</w:t>
            </w:r>
          </w:p>
          <w:p w14:paraId="136AFBC5" w14:textId="1D7EAEBA"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2.71 (1.62)</w:t>
            </w:r>
          </w:p>
        </w:tc>
        <w:tc>
          <w:tcPr>
            <w:tcW w:w="1350" w:type="dxa"/>
          </w:tcPr>
          <w:p w14:paraId="382FAAC2"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2.43 (1.70)</w:t>
            </w:r>
          </w:p>
          <w:p w14:paraId="3DD5B7E9" w14:textId="17B6AB3F"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2.90 (2.07)</w:t>
            </w:r>
          </w:p>
        </w:tc>
        <w:tc>
          <w:tcPr>
            <w:tcW w:w="4008" w:type="dxa"/>
          </w:tcPr>
          <w:p w14:paraId="5013D7A3"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140.83,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.29</w:t>
            </w:r>
          </w:p>
          <w:p w14:paraId="4AFD2DF3" w14:textId="767812DE"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 xml:space="preserve">F(3, 459) = 29.39,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.16</w:t>
            </w:r>
          </w:p>
        </w:tc>
      </w:tr>
      <w:tr w:rsidR="00AE08D9" w:rsidRPr="00CF612E" w14:paraId="4CBEF183" w14:textId="77777777" w:rsidTr="00AE08D9">
        <w:tc>
          <w:tcPr>
            <w:tcW w:w="3560" w:type="dxa"/>
          </w:tcPr>
          <w:p w14:paraId="2BB126D2"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I've received good news and want to savour this happiness </w:t>
            </w:r>
            <w:proofErr w:type="gramStart"/>
            <w:r w:rsidRPr="00CF612E">
              <w:rPr>
                <w:rFonts w:ascii="Garamond" w:hAnsi="Garamond" w:cstheme="minorHAnsi"/>
              </w:rPr>
              <w:t>e.g.</w:t>
            </w:r>
            <w:proofErr w:type="gramEnd"/>
            <w:r w:rsidRPr="00CF612E">
              <w:rPr>
                <w:rFonts w:ascii="Garamond" w:hAnsi="Garamond" w:cstheme="minorHAnsi"/>
              </w:rPr>
              <w:t xml:space="preserve"> after getting a promotion</w:t>
            </w:r>
          </w:p>
        </w:tc>
        <w:tc>
          <w:tcPr>
            <w:tcW w:w="1359" w:type="dxa"/>
          </w:tcPr>
          <w:p w14:paraId="2A167DF3" w14:textId="60E2D9E0"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6.36 (1.08)</w:t>
            </w:r>
          </w:p>
          <w:p w14:paraId="462B09A6" w14:textId="6BC3B49C"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6.48 (.86)</w:t>
            </w:r>
          </w:p>
        </w:tc>
        <w:tc>
          <w:tcPr>
            <w:tcW w:w="1273" w:type="dxa"/>
          </w:tcPr>
          <w:p w14:paraId="14162BB5"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4.75 (1.70)</w:t>
            </w:r>
          </w:p>
          <w:p w14:paraId="533F94FC" w14:textId="319772FB"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5.43 (1.30)</w:t>
            </w:r>
          </w:p>
        </w:tc>
        <w:tc>
          <w:tcPr>
            <w:tcW w:w="1350" w:type="dxa"/>
          </w:tcPr>
          <w:p w14:paraId="341D13CA" w14:textId="41156D1F"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3.49 (1.70)</w:t>
            </w:r>
          </w:p>
          <w:p w14:paraId="7C1E0A74" w14:textId="27E2425A"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4.06 (1.64)</w:t>
            </w:r>
          </w:p>
        </w:tc>
        <w:tc>
          <w:tcPr>
            <w:tcW w:w="1350" w:type="dxa"/>
          </w:tcPr>
          <w:p w14:paraId="1D959C2C" w14:textId="78F89343"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2.71 (1.65)</w:t>
            </w:r>
          </w:p>
          <w:p w14:paraId="0FE3A77E" w14:textId="716DA14B"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2.45 (1.69)</w:t>
            </w:r>
          </w:p>
        </w:tc>
        <w:tc>
          <w:tcPr>
            <w:tcW w:w="4008" w:type="dxa"/>
          </w:tcPr>
          <w:p w14:paraId="5BD02606" w14:textId="1171F544"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449.03,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.57</w:t>
            </w:r>
          </w:p>
          <w:p w14:paraId="2B9D4DD0" w14:textId="1BE6B12F"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 xml:space="preserve">F(3, 462) = 279.50,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.65</w:t>
            </w:r>
          </w:p>
        </w:tc>
      </w:tr>
      <w:tr w:rsidR="00AE08D9" w:rsidRPr="00CF612E" w14:paraId="5A14A614" w14:textId="77777777" w:rsidTr="00AE08D9">
        <w:tc>
          <w:tcPr>
            <w:tcW w:w="3560" w:type="dxa"/>
          </w:tcPr>
          <w:p w14:paraId="54441D55"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feeling guilty and want to reduce this feeling </w:t>
            </w:r>
            <w:proofErr w:type="gramStart"/>
            <w:r w:rsidRPr="00CF612E">
              <w:rPr>
                <w:rFonts w:ascii="Garamond" w:hAnsi="Garamond" w:cstheme="minorHAnsi"/>
              </w:rPr>
              <w:t>e.g.</w:t>
            </w:r>
            <w:proofErr w:type="gramEnd"/>
            <w:r w:rsidRPr="00CF612E">
              <w:rPr>
                <w:rFonts w:ascii="Garamond" w:hAnsi="Garamond" w:cstheme="minorHAnsi"/>
              </w:rPr>
              <w:t xml:space="preserve"> after hurting someone's feelings</w:t>
            </w:r>
          </w:p>
        </w:tc>
        <w:tc>
          <w:tcPr>
            <w:tcW w:w="1359" w:type="dxa"/>
          </w:tcPr>
          <w:p w14:paraId="4EE16D0A" w14:textId="5133E330"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5.82 (1.38)</w:t>
            </w:r>
          </w:p>
          <w:p w14:paraId="5426318D" w14:textId="30DE52F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5.86 (1.32)</w:t>
            </w:r>
          </w:p>
        </w:tc>
        <w:tc>
          <w:tcPr>
            <w:tcW w:w="1273" w:type="dxa"/>
          </w:tcPr>
          <w:p w14:paraId="1A22D1D1"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4.23 (1.70)</w:t>
            </w:r>
          </w:p>
          <w:p w14:paraId="378075B5" w14:textId="44D7EF1B"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5.01 (1.53)</w:t>
            </w:r>
          </w:p>
        </w:tc>
        <w:tc>
          <w:tcPr>
            <w:tcW w:w="1350" w:type="dxa"/>
          </w:tcPr>
          <w:p w14:paraId="4213C5D5" w14:textId="498B585B"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2.71 (1.52)</w:t>
            </w:r>
          </w:p>
          <w:p w14:paraId="5847C8BC" w14:textId="1CC0BE17"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2.95 (1.59)</w:t>
            </w:r>
          </w:p>
        </w:tc>
        <w:tc>
          <w:tcPr>
            <w:tcW w:w="1350" w:type="dxa"/>
          </w:tcPr>
          <w:p w14:paraId="03AB61D0" w14:textId="619E90DA"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2.31 (1.47)</w:t>
            </w:r>
          </w:p>
          <w:p w14:paraId="194E2A74" w14:textId="1250CB52"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2.05 (1.40)</w:t>
            </w:r>
          </w:p>
        </w:tc>
        <w:tc>
          <w:tcPr>
            <w:tcW w:w="4008" w:type="dxa"/>
          </w:tcPr>
          <w:p w14:paraId="3A82C3AC" w14:textId="429AB745"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469.83,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.58</w:t>
            </w:r>
          </w:p>
          <w:p w14:paraId="66BF75BC" w14:textId="0EF043CD"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 xml:space="preserve">F(3, 462) = 259.71,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.63</w:t>
            </w:r>
          </w:p>
        </w:tc>
      </w:tr>
      <w:tr w:rsidR="00AE08D9" w:rsidRPr="00CF612E" w14:paraId="581D0984" w14:textId="77777777" w:rsidTr="00AE08D9">
        <w:tc>
          <w:tcPr>
            <w:tcW w:w="3560" w:type="dxa"/>
            <w:tcBorders>
              <w:bottom w:val="single" w:sz="4" w:space="0" w:color="auto"/>
            </w:tcBorders>
          </w:tcPr>
          <w:p w14:paraId="653445F9"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rPr>
              <w:t xml:space="preserve">I'm embarrassed and want to reduce this </w:t>
            </w:r>
            <w:proofErr w:type="gramStart"/>
            <w:r w:rsidRPr="00CF612E">
              <w:rPr>
                <w:rFonts w:ascii="Garamond" w:hAnsi="Garamond" w:cstheme="minorHAnsi"/>
              </w:rPr>
              <w:t>e.g.</w:t>
            </w:r>
            <w:proofErr w:type="gramEnd"/>
            <w:r w:rsidRPr="00CF612E">
              <w:rPr>
                <w:rFonts w:ascii="Garamond" w:hAnsi="Garamond" w:cstheme="minorHAnsi"/>
              </w:rPr>
              <w:t xml:space="preserve"> after tripping over</w:t>
            </w:r>
          </w:p>
        </w:tc>
        <w:tc>
          <w:tcPr>
            <w:tcW w:w="1359" w:type="dxa"/>
            <w:tcBorders>
              <w:bottom w:val="single" w:sz="4" w:space="0" w:color="auto"/>
            </w:tcBorders>
          </w:tcPr>
          <w:p w14:paraId="3177BC38" w14:textId="772B9201"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5.71 (1.48)</w:t>
            </w:r>
          </w:p>
          <w:p w14:paraId="216D5333" w14:textId="578EC49D"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5.67 (1.52)</w:t>
            </w:r>
          </w:p>
        </w:tc>
        <w:tc>
          <w:tcPr>
            <w:tcW w:w="1273" w:type="dxa"/>
            <w:tcBorders>
              <w:bottom w:val="single" w:sz="4" w:space="0" w:color="auto"/>
            </w:tcBorders>
          </w:tcPr>
          <w:p w14:paraId="2AFCB0C8" w14:textId="77777777"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4.23 (1.74)</w:t>
            </w:r>
          </w:p>
          <w:p w14:paraId="1DD31FC5" w14:textId="3B16B78E"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Cs/>
                <w:i/>
                <w:iCs/>
                <w:lang w:val="en-US"/>
              </w:rPr>
              <w:t>5.03 (1.50)</w:t>
            </w:r>
          </w:p>
        </w:tc>
        <w:tc>
          <w:tcPr>
            <w:tcW w:w="1350" w:type="dxa"/>
            <w:tcBorders>
              <w:bottom w:val="single" w:sz="4" w:space="0" w:color="auto"/>
            </w:tcBorders>
          </w:tcPr>
          <w:p w14:paraId="1641A79E" w14:textId="2914E78A"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2.88 (1.68)</w:t>
            </w:r>
          </w:p>
          <w:p w14:paraId="7A1D9B06" w14:textId="0A036C26"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3.24 (1.62)</w:t>
            </w:r>
          </w:p>
        </w:tc>
        <w:tc>
          <w:tcPr>
            <w:tcW w:w="1350" w:type="dxa"/>
            <w:tcBorders>
              <w:bottom w:val="single" w:sz="4" w:space="0" w:color="auto"/>
            </w:tcBorders>
          </w:tcPr>
          <w:p w14:paraId="27D9D015" w14:textId="1E1D4E32"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2.44 (1.60)</w:t>
            </w:r>
          </w:p>
          <w:p w14:paraId="5F5EB4C4" w14:textId="6D23BEDC"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2.08 (1.37)</w:t>
            </w:r>
          </w:p>
        </w:tc>
        <w:tc>
          <w:tcPr>
            <w:tcW w:w="4008" w:type="dxa"/>
            <w:tcBorders>
              <w:bottom w:val="single" w:sz="4" w:space="0" w:color="auto"/>
            </w:tcBorders>
          </w:tcPr>
          <w:p w14:paraId="4C24D544" w14:textId="39462B63" w:rsidR="00AE08D9" w:rsidRPr="00CF612E" w:rsidRDefault="00AE08D9" w:rsidP="00AE08D9">
            <w:pPr>
              <w:autoSpaceDE w:val="0"/>
              <w:autoSpaceDN w:val="0"/>
              <w:adjustRightInd w:val="0"/>
              <w:rPr>
                <w:rFonts w:ascii="Garamond" w:hAnsi="Garamond" w:cstheme="minorHAnsi"/>
                <w:b/>
                <w:lang w:val="en-US"/>
              </w:rPr>
            </w:pPr>
            <w:r w:rsidRPr="00CF612E">
              <w:rPr>
                <w:rFonts w:ascii="Garamond" w:hAnsi="Garamond" w:cstheme="minorHAnsi"/>
                <w:b/>
                <w:lang w:val="en-US"/>
              </w:rPr>
              <w:t xml:space="preserve">F(3, 1035) = 338.73, p &lt; .001, </w:t>
            </w:r>
            <m:oMath>
              <m:sSubSup>
                <m:sSubSupPr>
                  <m:ctrlPr>
                    <w:rPr>
                      <w:rFonts w:ascii="Cambria Math" w:hAnsi="Cambria Math" w:cstheme="minorHAnsi"/>
                      <w:b/>
                      <w:i/>
                      <w:lang w:val="en-US"/>
                    </w:rPr>
                  </m:ctrlPr>
                </m:sSubSupPr>
                <m:e>
                  <m:r>
                    <m:rPr>
                      <m:sty m:val="bi"/>
                    </m:rPr>
                    <w:rPr>
                      <w:rFonts w:ascii="Cambria Math" w:hAnsi="Cambria Math" w:cstheme="minorHAnsi"/>
                      <w:lang w:val="en-US"/>
                    </w:rPr>
                    <m:t>η</m:t>
                  </m:r>
                </m:e>
                <m:sub>
                  <m:r>
                    <m:rPr>
                      <m:sty m:val="bi"/>
                    </m:rPr>
                    <w:rPr>
                      <w:rFonts w:ascii="Cambria Math" w:hAnsi="Cambria Math" w:cstheme="minorHAnsi"/>
                      <w:lang w:val="en-US"/>
                    </w:rPr>
                    <m:t>p</m:t>
                  </m:r>
                </m:sub>
                <m:sup>
                  <m:r>
                    <m:rPr>
                      <m:sty m:val="bi"/>
                    </m:rPr>
                    <w:rPr>
                      <w:rFonts w:ascii="Cambria Math" w:hAnsi="Cambria Math" w:cstheme="minorHAnsi"/>
                      <w:lang w:val="en-US"/>
                    </w:rPr>
                    <m:t>2</m:t>
                  </m:r>
                </m:sup>
              </m:sSubSup>
            </m:oMath>
            <w:r w:rsidRPr="00CF612E">
              <w:rPr>
                <w:rFonts w:ascii="Garamond" w:hAnsi="Garamond" w:cstheme="minorHAnsi"/>
                <w:b/>
                <w:i/>
                <w:iCs/>
                <w:lang w:val="en-US"/>
              </w:rPr>
              <w:t xml:space="preserve"> =</w:t>
            </w:r>
            <w:r w:rsidRPr="00CF612E">
              <w:rPr>
                <w:rFonts w:ascii="Garamond" w:hAnsi="Garamond" w:cstheme="minorHAnsi"/>
                <w:b/>
                <w:lang w:val="en-US"/>
              </w:rPr>
              <w:t>.50</w:t>
            </w:r>
          </w:p>
          <w:p w14:paraId="4F49AA74" w14:textId="27C60245" w:rsidR="00AE08D9" w:rsidRPr="00CF612E" w:rsidRDefault="00AE08D9" w:rsidP="00AE08D9">
            <w:pPr>
              <w:autoSpaceDE w:val="0"/>
              <w:autoSpaceDN w:val="0"/>
              <w:adjustRightInd w:val="0"/>
              <w:rPr>
                <w:rFonts w:ascii="Garamond" w:hAnsi="Garamond" w:cstheme="minorHAnsi"/>
                <w:bCs/>
                <w:lang w:val="en-US"/>
              </w:rPr>
            </w:pPr>
            <w:r w:rsidRPr="00CF612E">
              <w:rPr>
                <w:rFonts w:ascii="Garamond" w:hAnsi="Garamond" w:cstheme="minorHAnsi"/>
                <w:bCs/>
                <w:i/>
                <w:iCs/>
                <w:lang w:val="en-US"/>
              </w:rPr>
              <w:t xml:space="preserve">F(3, 462) = 227.45, p &lt; .001, </w:t>
            </w:r>
            <m:oMath>
              <m:sSubSup>
                <m:sSubSupPr>
                  <m:ctrlPr>
                    <w:rPr>
                      <w:rFonts w:ascii="Cambria Math" w:hAnsi="Cambria Math" w:cstheme="minorHAnsi"/>
                      <w:i/>
                      <w:iCs/>
                      <w:lang w:val="en-US"/>
                    </w:rPr>
                  </m:ctrlPr>
                </m:sSubSupPr>
                <m:e>
                  <m:r>
                    <w:rPr>
                      <w:rFonts w:ascii="Cambria Math" w:hAnsi="Cambria Math" w:cstheme="minorHAnsi"/>
                      <w:lang w:val="en-US"/>
                    </w:rPr>
                    <m:t>η</m:t>
                  </m:r>
                </m:e>
                <m:sub>
                  <m:r>
                    <w:rPr>
                      <w:rFonts w:ascii="Cambria Math" w:hAnsi="Cambria Math" w:cstheme="minorHAnsi"/>
                      <w:lang w:val="en-US"/>
                    </w:rPr>
                    <m:t>p</m:t>
                  </m:r>
                </m:sub>
                <m:sup>
                  <m:r>
                    <w:rPr>
                      <w:rFonts w:ascii="Cambria Math" w:hAnsi="Cambria Math" w:cstheme="minorHAnsi"/>
                      <w:lang w:val="en-US"/>
                    </w:rPr>
                    <m:t>2</m:t>
                  </m:r>
                </m:sup>
              </m:sSubSup>
            </m:oMath>
            <w:r w:rsidRPr="00CF612E">
              <w:rPr>
                <w:rFonts w:ascii="Garamond" w:hAnsi="Garamond" w:cstheme="minorHAnsi"/>
                <w:i/>
                <w:iCs/>
                <w:lang w:val="en-US"/>
              </w:rPr>
              <w:t xml:space="preserve"> =</w:t>
            </w:r>
            <w:r w:rsidRPr="00CF612E">
              <w:rPr>
                <w:rFonts w:ascii="Garamond" w:hAnsi="Garamond" w:cstheme="minorHAnsi"/>
                <w:bCs/>
                <w:i/>
                <w:iCs/>
                <w:lang w:val="en-US"/>
              </w:rPr>
              <w:t>.60</w:t>
            </w:r>
          </w:p>
        </w:tc>
      </w:tr>
    </w:tbl>
    <w:p w14:paraId="5F9603D7" w14:textId="0768840C" w:rsidR="002C7FE4" w:rsidRPr="00CF612E" w:rsidRDefault="002C7FE4" w:rsidP="00342BC3">
      <w:pPr>
        <w:spacing w:line="480" w:lineRule="auto"/>
        <w:rPr>
          <w:rFonts w:ascii="Garamond" w:hAnsi="Garamond" w:cstheme="minorHAnsi"/>
          <w:color w:val="000000"/>
          <w:lang w:eastAsia="en-GB"/>
        </w:rPr>
        <w:sectPr w:rsidR="002C7FE4" w:rsidRPr="00CF612E" w:rsidSect="00342BC3">
          <w:pgSz w:w="16840" w:h="11900" w:orient="landscape"/>
          <w:pgMar w:top="1440" w:right="1440" w:bottom="1440" w:left="1440" w:header="720" w:footer="720" w:gutter="0"/>
          <w:cols w:space="720"/>
          <w:docGrid w:linePitch="360"/>
        </w:sectPr>
      </w:pPr>
      <w:r w:rsidRPr="00CF612E">
        <w:rPr>
          <w:rFonts w:ascii="Garamond" w:hAnsi="Garamond" w:cstheme="minorHAnsi"/>
          <w:i/>
          <w:iCs/>
          <w:color w:val="000000"/>
          <w:lang w:eastAsia="en-GB"/>
        </w:rPr>
        <w:t>Note</w:t>
      </w:r>
      <w:r w:rsidR="00A71003" w:rsidRPr="00CF612E">
        <w:rPr>
          <w:rFonts w:ascii="Garamond" w:hAnsi="Garamond" w:cstheme="minorHAnsi"/>
          <w:color w:val="000000"/>
          <w:lang w:eastAsia="en-GB"/>
        </w:rPr>
        <w:t>. Statistics for YouTube PSR’s are in bold, and statistics for non-YouTube PSR’s are in italics.</w:t>
      </w:r>
    </w:p>
    <w:p w14:paraId="0AE35198" w14:textId="77777777" w:rsidR="00342BC3" w:rsidRPr="00CF612E" w:rsidRDefault="00342BC3" w:rsidP="00342BC3">
      <w:pPr>
        <w:autoSpaceDE w:val="0"/>
        <w:autoSpaceDN w:val="0"/>
        <w:adjustRightInd w:val="0"/>
        <w:spacing w:line="480" w:lineRule="auto"/>
        <w:rPr>
          <w:rFonts w:ascii="Garamond" w:hAnsi="Garamond" w:cstheme="minorHAnsi"/>
          <w:b/>
          <w:bCs/>
          <w:lang w:val="en-US"/>
        </w:rPr>
      </w:pPr>
      <w:r w:rsidRPr="00CF612E">
        <w:rPr>
          <w:rFonts w:ascii="Garamond" w:hAnsi="Garamond" w:cstheme="minorHAnsi"/>
          <w:b/>
          <w:bCs/>
          <w:lang w:val="en-US"/>
        </w:rPr>
        <w:lastRenderedPageBreak/>
        <w:t>Well-being</w:t>
      </w:r>
    </w:p>
    <w:p w14:paraId="43F603C8" w14:textId="7B65A5E9" w:rsidR="00981A74" w:rsidRPr="00CF612E" w:rsidRDefault="00981A74" w:rsidP="00682CD5">
      <w:pPr>
        <w:spacing w:line="480" w:lineRule="auto"/>
        <w:rPr>
          <w:rFonts w:ascii="Garamond" w:hAnsi="Garamond" w:cstheme="minorHAnsi"/>
          <w:lang w:val="en-US"/>
        </w:rPr>
      </w:pPr>
      <w:r w:rsidRPr="00CF612E">
        <w:rPr>
          <w:rFonts w:ascii="Garamond" w:hAnsi="Garamond" w:cstheme="minorHAnsi"/>
          <w:lang w:val="en-US"/>
        </w:rPr>
        <w:tab/>
      </w:r>
      <w:r w:rsidR="00682CD5" w:rsidRPr="00CF612E">
        <w:rPr>
          <w:rFonts w:ascii="Garamond" w:hAnsi="Garamond" w:cstheme="minorHAnsi"/>
          <w:lang w:val="en-US"/>
        </w:rPr>
        <w:t>W</w:t>
      </w:r>
      <w:r w:rsidRPr="00CF612E">
        <w:rPr>
          <w:rFonts w:ascii="Garamond" w:hAnsi="Garamond" w:cstheme="minorHAnsi"/>
          <w:lang w:val="en-US"/>
        </w:rPr>
        <w:t xml:space="preserve">e used linear regression to examine how the perceived ability of each target to fulfill emotional needs uniquely contributes to well-being when controlling for self-esteem. As in </w:t>
      </w:r>
      <w:r w:rsidR="00D9146E" w:rsidRPr="00CF612E">
        <w:rPr>
          <w:rFonts w:ascii="Garamond" w:hAnsi="Garamond" w:cstheme="minorHAnsi"/>
          <w:lang w:val="en-US"/>
        </w:rPr>
        <w:t xml:space="preserve">the pilot study and </w:t>
      </w:r>
      <w:r w:rsidRPr="00CF612E">
        <w:rPr>
          <w:rFonts w:ascii="Garamond" w:hAnsi="Garamond" w:cstheme="minorHAnsi"/>
          <w:lang w:val="en-US"/>
        </w:rPr>
        <w:t>Stud</w:t>
      </w:r>
      <w:r w:rsidR="00D9146E" w:rsidRPr="00CF612E">
        <w:rPr>
          <w:rFonts w:ascii="Garamond" w:hAnsi="Garamond" w:cstheme="minorHAnsi"/>
          <w:lang w:val="en-US"/>
        </w:rPr>
        <w:t>y</w:t>
      </w:r>
      <w:r w:rsidRPr="00CF612E">
        <w:rPr>
          <w:rFonts w:ascii="Garamond" w:hAnsi="Garamond" w:cstheme="minorHAnsi"/>
          <w:lang w:val="en-US"/>
        </w:rPr>
        <w:t xml:space="preserve"> 1, perceived effectiveness of strong two-sided relationships was positively associated with well-being,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11</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.06</w:t>
      </w:r>
      <w:r w:rsidR="00CA66BD" w:rsidRPr="00CF612E">
        <w:rPr>
          <w:rFonts w:ascii="Garamond" w:hAnsi="Garamond" w:cstheme="minorHAnsi"/>
          <w:color w:val="000000" w:themeColor="text1"/>
          <w:lang w:val="en-US"/>
        </w:rPr>
        <w:t xml:space="preserve">, </w:t>
      </w:r>
      <w:r w:rsidR="004E056B" w:rsidRPr="00CF612E">
        <w:rPr>
          <w:rFonts w:ascii="Garamond" w:hAnsi="Garamond" w:cstheme="minorHAnsi"/>
          <w:color w:val="000000" w:themeColor="text1"/>
          <w:lang w:val="en-US"/>
        </w:rPr>
        <w:t>.16</w:t>
      </w:r>
      <w:r w:rsidR="00CA66BD" w:rsidRPr="00CF612E">
        <w:rPr>
          <w:rFonts w:ascii="Garamond" w:hAnsi="Garamond" w:cstheme="minorHAnsi"/>
          <w:color w:val="000000" w:themeColor="text1"/>
          <w:lang w:val="en-US"/>
        </w:rPr>
        <w:t xml:space="preserve">], </w:t>
      </w:r>
      <w:r w:rsidRPr="00CF612E">
        <w:rPr>
          <w:rFonts w:ascii="Garamond" w:hAnsi="Garamond" w:cstheme="minorHAnsi"/>
          <w:i/>
          <w:iCs/>
          <w:color w:val="000000" w:themeColor="text1"/>
          <w:lang w:val="en-US"/>
        </w:rPr>
        <w:t xml:space="preserve">β </w:t>
      </w:r>
      <w:r w:rsidRPr="00CF612E">
        <w:rPr>
          <w:rFonts w:ascii="Garamond" w:hAnsi="Garamond" w:cstheme="minorHAnsi"/>
          <w:color w:val="000000" w:themeColor="text1"/>
          <w:lang w:val="en-US"/>
        </w:rPr>
        <w:t>= .13</w:t>
      </w:r>
      <w:r w:rsidRPr="00CF612E">
        <w:rPr>
          <w:rFonts w:ascii="Garamond" w:hAnsi="Garamond" w:cstheme="minorHAnsi"/>
          <w:lang w:val="en-US"/>
        </w:rPr>
        <w:t xml:space="preserve">, </w:t>
      </w:r>
      <w:r w:rsidRPr="00CF612E">
        <w:rPr>
          <w:rFonts w:ascii="Garamond" w:hAnsi="Garamond" w:cstheme="minorHAnsi"/>
          <w:i/>
          <w:iCs/>
          <w:lang w:val="en-US"/>
        </w:rPr>
        <w:t>t</w:t>
      </w:r>
      <w:r w:rsidRPr="00CF612E">
        <w:rPr>
          <w:rFonts w:ascii="Garamond" w:hAnsi="Garamond" w:cstheme="minorHAnsi"/>
          <w:lang w:val="en-US"/>
        </w:rPr>
        <w:t xml:space="preserve">(495) = 4.61, </w:t>
      </w:r>
      <w:r w:rsidRPr="00CF612E">
        <w:rPr>
          <w:rFonts w:ascii="Garamond" w:hAnsi="Garamond" w:cstheme="minorHAnsi"/>
          <w:i/>
          <w:iCs/>
          <w:lang w:val="en-US"/>
        </w:rPr>
        <w:t xml:space="preserve">p &lt; </w:t>
      </w:r>
      <w:r w:rsidRPr="00CF612E">
        <w:rPr>
          <w:rFonts w:ascii="Garamond" w:hAnsi="Garamond" w:cstheme="minorHAnsi"/>
          <w:lang w:val="en-US"/>
        </w:rPr>
        <w:t>.001</w:t>
      </w:r>
      <w:r w:rsidRPr="00CF612E">
        <w:rPr>
          <w:rFonts w:ascii="Garamond" w:hAnsi="Garamond" w:cstheme="minorHAnsi"/>
          <w:color w:val="000000" w:themeColor="text1"/>
          <w:lang w:val="en-US"/>
        </w:rPr>
        <w:t>. Meanwhile, perceived effectiveness of</w:t>
      </w:r>
      <w:r w:rsidRPr="00CF612E">
        <w:rPr>
          <w:rFonts w:ascii="Garamond" w:hAnsi="Garamond" w:cstheme="minorHAnsi"/>
          <w:lang w:val="en-US"/>
        </w:rPr>
        <w:t xml:space="preserve"> all other targets did not predict well-being above and beyond strong two-sided relationships: weak two-sided relationships,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-.01</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-.04</w:t>
      </w:r>
      <w:r w:rsidR="00CA66BD" w:rsidRPr="00CF612E">
        <w:rPr>
          <w:rFonts w:ascii="Garamond" w:hAnsi="Garamond" w:cstheme="minorHAnsi"/>
          <w:color w:val="000000" w:themeColor="text1"/>
          <w:lang w:val="en-US"/>
        </w:rPr>
        <w:t xml:space="preserve">, </w:t>
      </w:r>
      <w:r w:rsidR="004E056B" w:rsidRPr="00CF612E">
        <w:rPr>
          <w:rFonts w:ascii="Garamond" w:hAnsi="Garamond" w:cstheme="minorHAnsi"/>
          <w:color w:val="000000" w:themeColor="text1"/>
          <w:lang w:val="en-US"/>
        </w:rPr>
        <w:t>.03</w:t>
      </w:r>
      <w:r w:rsidR="00CA66BD" w:rsidRPr="00CF612E">
        <w:rPr>
          <w:rFonts w:ascii="Garamond" w:hAnsi="Garamond" w:cstheme="minorHAnsi"/>
          <w:color w:val="000000" w:themeColor="text1"/>
          <w:lang w:val="en-US"/>
        </w:rPr>
        <w:t xml:space="preserve">], </w:t>
      </w:r>
      <w:r w:rsidRPr="00CF612E">
        <w:rPr>
          <w:rFonts w:ascii="Garamond" w:hAnsi="Garamond" w:cstheme="minorHAnsi"/>
          <w:i/>
          <w:iCs/>
          <w:color w:val="000000" w:themeColor="text1"/>
          <w:lang w:val="en-US"/>
        </w:rPr>
        <w:t xml:space="preserve">β </w:t>
      </w:r>
      <w:r w:rsidRPr="00CF612E">
        <w:rPr>
          <w:rFonts w:ascii="Garamond" w:hAnsi="Garamond" w:cstheme="minorHAnsi"/>
          <w:color w:val="000000" w:themeColor="text1"/>
          <w:lang w:val="en-US"/>
        </w:rPr>
        <w:t xml:space="preserve">= -.01, </w:t>
      </w:r>
      <w:sdt>
        <w:sdtPr>
          <w:rPr>
            <w:rFonts w:ascii="Garamond" w:hAnsi="Garamond" w:cstheme="minorHAnsi"/>
            <w:color w:val="000000" w:themeColor="text1"/>
            <w:lang w:val="en-US"/>
          </w:rPr>
          <w:tag w:val="goog_rdk_317"/>
          <w:id w:val="-1223059359"/>
        </w:sdtPr>
        <w:sdtEndPr/>
        <w:sdtContent>
          <w:r w:rsidRPr="00CF612E">
            <w:rPr>
              <w:rFonts w:ascii="Garamond" w:hAnsi="Garamond" w:cstheme="minorHAnsi"/>
              <w:i/>
              <w:color w:val="000000" w:themeColor="text1"/>
              <w:lang w:val="en-US"/>
            </w:rPr>
            <w:t>t</w:t>
          </w:r>
        </w:sdtContent>
      </w:sdt>
      <w:r w:rsidRPr="00CF612E">
        <w:rPr>
          <w:rFonts w:ascii="Garamond" w:hAnsi="Garamond" w:cstheme="minorHAnsi"/>
          <w:color w:val="000000" w:themeColor="text1"/>
          <w:lang w:val="en-US"/>
        </w:rPr>
        <w:t>(</w:t>
      </w:r>
      <w:r w:rsidRPr="00CF612E">
        <w:rPr>
          <w:rFonts w:ascii="Garamond" w:hAnsi="Garamond" w:cstheme="minorHAnsi"/>
          <w:lang w:val="en-US"/>
        </w:rPr>
        <w:t>495</w:t>
      </w:r>
      <w:r w:rsidRPr="00CF612E">
        <w:rPr>
          <w:rFonts w:ascii="Garamond" w:hAnsi="Garamond" w:cstheme="minorHAnsi"/>
          <w:color w:val="000000" w:themeColor="text1"/>
          <w:lang w:val="en-US"/>
        </w:rPr>
        <w:t xml:space="preserve">) = -0.32, </w:t>
      </w:r>
      <w:sdt>
        <w:sdtPr>
          <w:rPr>
            <w:rFonts w:ascii="Garamond" w:hAnsi="Garamond" w:cstheme="minorHAnsi"/>
            <w:color w:val="000000" w:themeColor="text1"/>
            <w:lang w:val="en-US"/>
          </w:rPr>
          <w:tag w:val="goog_rdk_318"/>
          <w:id w:val="669922241"/>
        </w:sdtPr>
        <w:sdtEndPr/>
        <w:sdtContent>
          <w:r w:rsidRPr="00CF612E">
            <w:rPr>
              <w:rFonts w:ascii="Garamond" w:hAnsi="Garamond" w:cstheme="minorHAnsi"/>
              <w:i/>
              <w:color w:val="000000" w:themeColor="text1"/>
              <w:lang w:val="en-US"/>
            </w:rPr>
            <w:t>p</w:t>
          </w:r>
        </w:sdtContent>
      </w:sdt>
      <w:r w:rsidRPr="00CF612E">
        <w:rPr>
          <w:rFonts w:ascii="Garamond" w:hAnsi="Garamond" w:cstheme="minorHAnsi"/>
          <w:color w:val="000000" w:themeColor="text1"/>
          <w:lang w:val="en-US"/>
        </w:rPr>
        <w:t xml:space="preserve"> = .75;</w:t>
      </w:r>
      <w:r w:rsidRPr="00CF612E">
        <w:rPr>
          <w:rFonts w:ascii="Garamond" w:hAnsi="Garamond" w:cstheme="minorHAnsi"/>
          <w:lang w:val="en-US"/>
        </w:rPr>
        <w:t xml:space="preserve"> strong PSRs,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-.001</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-.04</w:t>
      </w:r>
      <w:r w:rsidR="00CA66BD" w:rsidRPr="00CF612E">
        <w:rPr>
          <w:rFonts w:ascii="Garamond" w:hAnsi="Garamond" w:cstheme="minorHAnsi"/>
          <w:color w:val="000000" w:themeColor="text1"/>
          <w:lang w:val="en-US"/>
        </w:rPr>
        <w:t xml:space="preserve">, </w:t>
      </w:r>
      <w:r w:rsidR="004E056B" w:rsidRPr="00CF612E">
        <w:rPr>
          <w:rFonts w:ascii="Garamond" w:hAnsi="Garamond" w:cstheme="minorHAnsi"/>
          <w:color w:val="000000" w:themeColor="text1"/>
          <w:lang w:val="en-US"/>
        </w:rPr>
        <w:t>.04</w:t>
      </w:r>
      <w:r w:rsidR="00CA66BD" w:rsidRPr="00CF612E">
        <w:rPr>
          <w:rFonts w:ascii="Garamond" w:hAnsi="Garamond" w:cstheme="minorHAnsi"/>
          <w:color w:val="000000" w:themeColor="text1"/>
          <w:lang w:val="en-US"/>
        </w:rPr>
        <w:t xml:space="preserve">], </w:t>
      </w:r>
      <w:r w:rsidRPr="00CF612E">
        <w:rPr>
          <w:rFonts w:ascii="Garamond" w:hAnsi="Garamond" w:cstheme="minorHAnsi"/>
          <w:i/>
          <w:iCs/>
          <w:color w:val="000000" w:themeColor="text1"/>
          <w:lang w:val="en-US"/>
        </w:rPr>
        <w:t xml:space="preserve">β </w:t>
      </w:r>
      <w:r w:rsidRPr="00CF612E">
        <w:rPr>
          <w:rFonts w:ascii="Garamond" w:hAnsi="Garamond" w:cstheme="minorHAnsi"/>
          <w:color w:val="000000" w:themeColor="text1"/>
          <w:lang w:val="en-US"/>
        </w:rPr>
        <w:t>= -.002</w:t>
      </w:r>
      <w:r w:rsidRPr="00CF612E">
        <w:rPr>
          <w:rFonts w:ascii="Garamond" w:hAnsi="Garamond" w:cstheme="minorHAnsi"/>
          <w:lang w:val="en-US"/>
        </w:rPr>
        <w:t xml:space="preserve">, </w:t>
      </w:r>
      <w:r w:rsidRPr="00CF612E">
        <w:rPr>
          <w:rFonts w:ascii="Garamond" w:hAnsi="Garamond" w:cstheme="minorHAnsi"/>
          <w:i/>
          <w:iCs/>
          <w:lang w:val="en-US"/>
        </w:rPr>
        <w:t>t</w:t>
      </w:r>
      <w:r w:rsidRPr="00CF612E">
        <w:rPr>
          <w:rFonts w:ascii="Garamond" w:hAnsi="Garamond" w:cstheme="minorHAnsi"/>
          <w:lang w:val="en-US"/>
        </w:rPr>
        <w:t xml:space="preserve">(495) = -0.06, </w:t>
      </w:r>
      <w:r w:rsidRPr="00CF612E">
        <w:rPr>
          <w:rFonts w:ascii="Garamond" w:hAnsi="Garamond" w:cstheme="minorHAnsi"/>
          <w:i/>
          <w:iCs/>
          <w:lang w:val="en-US"/>
        </w:rPr>
        <w:t xml:space="preserve">p = </w:t>
      </w:r>
      <w:r w:rsidRPr="00CF612E">
        <w:rPr>
          <w:rFonts w:ascii="Garamond" w:hAnsi="Garamond" w:cstheme="minorHAnsi"/>
          <w:lang w:val="en-US"/>
        </w:rPr>
        <w:t>.95</w:t>
      </w:r>
      <w:r w:rsidRPr="00CF612E">
        <w:rPr>
          <w:rFonts w:ascii="Garamond" w:hAnsi="Garamond" w:cstheme="minorHAnsi"/>
          <w:color w:val="000000" w:themeColor="text1"/>
          <w:lang w:val="en-US"/>
        </w:rPr>
        <w:t xml:space="preserve">; </w:t>
      </w:r>
      <w:r w:rsidRPr="00CF612E">
        <w:rPr>
          <w:rFonts w:ascii="Garamond" w:hAnsi="Garamond" w:cstheme="minorHAnsi"/>
          <w:lang w:val="en-US"/>
        </w:rPr>
        <w:t xml:space="preserve">weak PSRs, </w:t>
      </w:r>
      <w:r w:rsidR="00CA66BD" w:rsidRPr="00CF612E">
        <w:rPr>
          <w:rFonts w:ascii="Garamond" w:hAnsi="Garamond" w:cstheme="minorHAnsi"/>
          <w:i/>
          <w:iCs/>
          <w:color w:val="000000" w:themeColor="text1"/>
          <w:lang w:val="en-US"/>
        </w:rPr>
        <w:t>b</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-.02</w:t>
      </w:r>
      <w:r w:rsidR="00CA66BD" w:rsidRPr="00CF612E">
        <w:rPr>
          <w:rFonts w:ascii="Garamond" w:hAnsi="Garamond" w:cstheme="minorHAnsi"/>
          <w:color w:val="000000" w:themeColor="text1"/>
          <w:lang w:val="en-US"/>
        </w:rPr>
        <w:t>, CI</w:t>
      </w:r>
      <w:r w:rsidR="00CA66BD" w:rsidRPr="00CF612E">
        <w:rPr>
          <w:rFonts w:ascii="Garamond" w:hAnsi="Garamond" w:cstheme="minorHAnsi"/>
          <w:color w:val="000000" w:themeColor="text1"/>
          <w:vertAlign w:val="subscript"/>
          <w:lang w:val="en-US"/>
        </w:rPr>
        <w:t>95</w:t>
      </w:r>
      <w:r w:rsidR="00CA66BD" w:rsidRPr="00CF612E">
        <w:rPr>
          <w:rFonts w:ascii="Garamond" w:hAnsi="Garamond" w:cstheme="minorHAnsi"/>
          <w:color w:val="000000" w:themeColor="text1"/>
          <w:lang w:val="en-US"/>
        </w:rPr>
        <w:t xml:space="preserve"> = [</w:t>
      </w:r>
      <w:r w:rsidR="004E056B" w:rsidRPr="00CF612E">
        <w:rPr>
          <w:rFonts w:ascii="Garamond" w:hAnsi="Garamond" w:cstheme="minorHAnsi"/>
          <w:color w:val="000000" w:themeColor="text1"/>
          <w:lang w:val="en-US"/>
        </w:rPr>
        <w:t>-.06</w:t>
      </w:r>
      <w:r w:rsidR="00CA66BD" w:rsidRPr="00CF612E">
        <w:rPr>
          <w:rFonts w:ascii="Garamond" w:hAnsi="Garamond" w:cstheme="minorHAnsi"/>
          <w:color w:val="000000" w:themeColor="text1"/>
          <w:lang w:val="en-US"/>
        </w:rPr>
        <w:t xml:space="preserve">, </w:t>
      </w:r>
      <w:r w:rsidR="004E056B" w:rsidRPr="00CF612E">
        <w:rPr>
          <w:rFonts w:ascii="Garamond" w:hAnsi="Garamond" w:cstheme="minorHAnsi"/>
          <w:color w:val="000000" w:themeColor="text1"/>
          <w:lang w:val="en-US"/>
        </w:rPr>
        <w:t>.02</w:t>
      </w:r>
      <w:r w:rsidR="00CA66BD" w:rsidRPr="00CF612E">
        <w:rPr>
          <w:rFonts w:ascii="Garamond" w:hAnsi="Garamond" w:cstheme="minorHAnsi"/>
          <w:color w:val="000000" w:themeColor="text1"/>
          <w:lang w:val="en-US"/>
        </w:rPr>
        <w:t xml:space="preserve">], </w:t>
      </w:r>
      <w:r w:rsidRPr="00CF612E">
        <w:rPr>
          <w:rFonts w:ascii="Garamond" w:hAnsi="Garamond" w:cstheme="minorHAnsi"/>
          <w:i/>
          <w:iCs/>
          <w:color w:val="000000" w:themeColor="text1"/>
          <w:lang w:val="en-US"/>
        </w:rPr>
        <w:t>β =</w:t>
      </w:r>
      <w:r w:rsidRPr="00CF612E">
        <w:rPr>
          <w:rFonts w:ascii="Garamond" w:hAnsi="Garamond" w:cstheme="minorHAnsi"/>
          <w:color w:val="000000" w:themeColor="text1"/>
          <w:lang w:val="en-US"/>
        </w:rPr>
        <w:t xml:space="preserve"> -.03</w:t>
      </w:r>
      <w:r w:rsidRPr="00CF612E">
        <w:rPr>
          <w:rFonts w:ascii="Garamond" w:hAnsi="Garamond" w:cstheme="minorHAnsi"/>
          <w:lang w:val="en-US"/>
        </w:rPr>
        <w:t xml:space="preserve">, </w:t>
      </w:r>
      <w:r w:rsidRPr="00CF612E">
        <w:rPr>
          <w:rFonts w:ascii="Garamond" w:hAnsi="Garamond" w:cstheme="minorHAnsi"/>
          <w:i/>
          <w:iCs/>
          <w:lang w:val="en-US"/>
        </w:rPr>
        <w:t>t</w:t>
      </w:r>
      <w:r w:rsidRPr="00CF612E">
        <w:rPr>
          <w:rFonts w:ascii="Garamond" w:hAnsi="Garamond" w:cstheme="minorHAnsi"/>
          <w:lang w:val="en-US"/>
        </w:rPr>
        <w:t xml:space="preserve">(495) = -0.89, </w:t>
      </w:r>
      <w:r w:rsidRPr="00CF612E">
        <w:rPr>
          <w:rFonts w:ascii="Garamond" w:hAnsi="Garamond" w:cstheme="minorHAnsi"/>
          <w:i/>
          <w:iCs/>
          <w:lang w:val="en-US"/>
        </w:rPr>
        <w:t>p</w:t>
      </w:r>
      <w:r w:rsidRPr="00CF612E">
        <w:rPr>
          <w:rFonts w:ascii="Garamond" w:hAnsi="Garamond" w:cstheme="minorHAnsi"/>
          <w:lang w:val="en-US"/>
        </w:rPr>
        <w:t xml:space="preserve"> = .37.</w:t>
      </w:r>
      <w:bookmarkEnd w:id="10"/>
    </w:p>
    <w:p w14:paraId="5EAEDE0C" w14:textId="623934C1" w:rsidR="001067E5" w:rsidRPr="00CF612E" w:rsidRDefault="001067E5" w:rsidP="001067E5">
      <w:pPr>
        <w:spacing w:line="480" w:lineRule="auto"/>
        <w:jc w:val="center"/>
        <w:rPr>
          <w:rFonts w:ascii="Garamond" w:hAnsi="Garamond" w:cstheme="minorHAnsi"/>
          <w:b/>
          <w:bCs/>
          <w:lang w:val="en-US"/>
        </w:rPr>
      </w:pPr>
      <w:r w:rsidRPr="00CF612E">
        <w:rPr>
          <w:rFonts w:ascii="Garamond" w:hAnsi="Garamond" w:cstheme="minorHAnsi"/>
          <w:b/>
          <w:bCs/>
          <w:lang w:val="en-US"/>
        </w:rPr>
        <w:t xml:space="preserve">Meta-analysis of </w:t>
      </w:r>
      <w:r w:rsidR="004875E7" w:rsidRPr="00CF612E">
        <w:rPr>
          <w:rFonts w:ascii="Garamond" w:hAnsi="Garamond" w:cstheme="minorHAnsi"/>
          <w:b/>
          <w:bCs/>
          <w:lang w:val="en-US"/>
        </w:rPr>
        <w:t xml:space="preserve">the pilot study and </w:t>
      </w:r>
      <w:r w:rsidRPr="00CF612E">
        <w:rPr>
          <w:rFonts w:ascii="Garamond" w:hAnsi="Garamond" w:cstheme="minorHAnsi"/>
          <w:b/>
          <w:bCs/>
          <w:lang w:val="en-US"/>
        </w:rPr>
        <w:t>Studies 1-</w:t>
      </w:r>
      <w:r w:rsidR="004875E7" w:rsidRPr="00CF612E">
        <w:rPr>
          <w:rFonts w:ascii="Garamond" w:hAnsi="Garamond" w:cstheme="minorHAnsi"/>
          <w:b/>
          <w:bCs/>
          <w:lang w:val="en-US"/>
        </w:rPr>
        <w:t>2</w:t>
      </w:r>
    </w:p>
    <w:p w14:paraId="75895E41" w14:textId="1E910D64" w:rsidR="001067E5" w:rsidRPr="00CF612E" w:rsidRDefault="001067E5" w:rsidP="001067E5">
      <w:pPr>
        <w:spacing w:line="480" w:lineRule="auto"/>
        <w:ind w:firstLine="720"/>
        <w:rPr>
          <w:rFonts w:ascii="Garamond" w:hAnsi="Garamond" w:cstheme="minorHAnsi"/>
          <w:color w:val="000000"/>
          <w:lang w:eastAsia="en-GB"/>
        </w:rPr>
      </w:pPr>
      <w:proofErr w:type="gramStart"/>
      <w:r w:rsidRPr="00CF612E">
        <w:rPr>
          <w:rFonts w:ascii="Garamond" w:hAnsi="Garamond" w:cstheme="minorHAnsi"/>
          <w:color w:val="000000"/>
          <w:lang w:eastAsia="en-GB"/>
        </w:rPr>
        <w:t>In order to</w:t>
      </w:r>
      <w:proofErr w:type="gramEnd"/>
      <w:r w:rsidRPr="00CF612E">
        <w:rPr>
          <w:rFonts w:ascii="Garamond" w:hAnsi="Garamond" w:cstheme="minorHAnsi"/>
          <w:color w:val="000000"/>
          <w:lang w:eastAsia="en-GB"/>
        </w:rPr>
        <w:t xml:space="preserve"> estimate the size of the key effects, we conducted internal meta-analyses. We ran paired sample t-tests to compare each pair of social targets</w:t>
      </w:r>
      <w:r w:rsidR="006D4927" w:rsidRPr="00CF612E">
        <w:rPr>
          <w:rFonts w:ascii="Garamond" w:hAnsi="Garamond" w:cstheme="minorHAnsi"/>
          <w:color w:val="000000"/>
          <w:lang w:eastAsia="en-GB"/>
        </w:rPr>
        <w:t xml:space="preserve">; comparisons involving weak PSRs were only available in Studies </w:t>
      </w:r>
      <w:r w:rsidR="00CB2ACA" w:rsidRPr="00CF612E">
        <w:rPr>
          <w:rFonts w:ascii="Garamond" w:hAnsi="Garamond" w:cstheme="minorHAnsi"/>
          <w:color w:val="000000"/>
          <w:lang w:eastAsia="en-GB"/>
        </w:rPr>
        <w:t>1</w:t>
      </w:r>
      <w:r w:rsidR="006D4927" w:rsidRPr="00CF612E">
        <w:rPr>
          <w:rFonts w:ascii="Garamond" w:hAnsi="Garamond" w:cstheme="minorHAnsi"/>
          <w:color w:val="000000"/>
          <w:lang w:eastAsia="en-GB"/>
        </w:rPr>
        <w:t xml:space="preserve"> and </w:t>
      </w:r>
      <w:r w:rsidR="00CB2ACA" w:rsidRPr="00CF612E">
        <w:rPr>
          <w:rFonts w:ascii="Garamond" w:hAnsi="Garamond" w:cstheme="minorHAnsi"/>
          <w:color w:val="000000"/>
          <w:lang w:eastAsia="en-GB"/>
        </w:rPr>
        <w:t>2</w:t>
      </w:r>
      <w:r w:rsidR="006D4927" w:rsidRPr="00CF612E">
        <w:rPr>
          <w:rFonts w:ascii="Garamond" w:hAnsi="Garamond" w:cstheme="minorHAnsi"/>
          <w:color w:val="000000"/>
          <w:lang w:eastAsia="en-GB"/>
        </w:rPr>
        <w:t xml:space="preserve">, whereas all other comparisons use data from </w:t>
      </w:r>
      <w:r w:rsidR="00CB2ACA" w:rsidRPr="00CF612E">
        <w:rPr>
          <w:rFonts w:ascii="Garamond" w:hAnsi="Garamond" w:cstheme="minorHAnsi"/>
          <w:color w:val="000000"/>
          <w:lang w:eastAsia="en-GB"/>
        </w:rPr>
        <w:t>the pilot study as well</w:t>
      </w:r>
      <w:r w:rsidR="006D4927" w:rsidRPr="00CF612E">
        <w:rPr>
          <w:rFonts w:ascii="Garamond" w:hAnsi="Garamond" w:cstheme="minorHAnsi"/>
          <w:color w:val="000000"/>
          <w:lang w:eastAsia="en-GB"/>
        </w:rPr>
        <w:t xml:space="preserve">. We </w:t>
      </w:r>
      <w:r w:rsidRPr="00CF612E">
        <w:rPr>
          <w:rFonts w:ascii="Garamond" w:hAnsi="Garamond" w:cstheme="minorHAnsi"/>
          <w:color w:val="000000"/>
          <w:lang w:eastAsia="en-GB"/>
        </w:rPr>
        <w:t>meta-</w:t>
      </w:r>
      <w:proofErr w:type="spellStart"/>
      <w:r w:rsidRPr="00CF612E">
        <w:rPr>
          <w:rFonts w:ascii="Garamond" w:hAnsi="Garamond" w:cstheme="minorHAnsi"/>
          <w:color w:val="000000"/>
          <w:lang w:eastAsia="en-GB"/>
        </w:rPr>
        <w:t>analyzed</w:t>
      </w:r>
      <w:proofErr w:type="spellEnd"/>
      <w:r w:rsidRPr="00CF612E">
        <w:rPr>
          <w:rFonts w:ascii="Garamond" w:hAnsi="Garamond" w:cstheme="minorHAnsi"/>
          <w:color w:val="000000"/>
          <w:lang w:eastAsia="en-GB"/>
        </w:rPr>
        <w:t xml:space="preserve"> effect size </w:t>
      </w:r>
      <w:r w:rsidRPr="00CF612E">
        <w:rPr>
          <w:rFonts w:ascii="Garamond" w:hAnsi="Garamond" w:cstheme="minorHAnsi"/>
          <w:i/>
          <w:iCs/>
          <w:color w:val="000000"/>
          <w:lang w:eastAsia="en-GB"/>
        </w:rPr>
        <w:t>d</w:t>
      </w:r>
      <w:r w:rsidRPr="00CF612E">
        <w:rPr>
          <w:rFonts w:ascii="Garamond" w:hAnsi="Garamond" w:cstheme="minorHAnsi"/>
          <w:color w:val="000000"/>
          <w:lang w:eastAsia="en-GB"/>
        </w:rPr>
        <w:t xml:space="preserve">’s </w:t>
      </w:r>
      <w:r w:rsidRPr="00CF612E">
        <w:rPr>
          <w:rFonts w:ascii="Garamond" w:hAnsi="Garamond" w:cstheme="minorHAnsi"/>
          <w:color w:val="000000"/>
          <w:lang w:eastAsia="en-GB"/>
        </w:rPr>
        <w:fldChar w:fldCharType="begin"/>
      </w:r>
      <w:r w:rsidRPr="00CF612E">
        <w:rPr>
          <w:rFonts w:ascii="Garamond" w:hAnsi="Garamond" w:cstheme="minorHAnsi"/>
          <w:color w:val="000000"/>
          <w:lang w:eastAsia="en-GB"/>
        </w:rPr>
        <w:instrText xml:space="preserve"> ADDIN ZOTERO_ITEM CSL_CITATION {"citationID":"PMnFxCvV","properties":{"formattedCitation":"(Borenstein et al., 2009)","plainCitation":"(Borenstein et al., 2009)","noteIndex":0},"citationItems":[{"id":859,"uris":["http://zotero.org/users/934691/items/ADCVCEA5"],"uri":["http://zotero.org/users/934691/items/ADCVCEA5"],"itemData":{"id":859,"type":"book","publisher":"Wiley Online Library","source":"Google Scholar","title":"Introduction to meta-analysis","URL":"http://onlinelibrary.wiley.com/doi/10.1002/9780470743386.refs/summary","author":[{"family":"Borenstein","given":"Michael"},{"family":"Hedges","given":"Larry V."},{"family":"Higgins","given":"Julian"},{"family":"Rothstein","given":"Hannah R."}],"accessed":{"date-parts":[["2017",9,6]]},"issued":{"date-parts":[["2009"]]}}}],"schema":"https://github.com/citation-style-language/schema/raw/master/csl-citation.json"} </w:instrText>
      </w:r>
      <w:r w:rsidRPr="00CF612E">
        <w:rPr>
          <w:rFonts w:ascii="Garamond" w:hAnsi="Garamond" w:cstheme="minorHAnsi"/>
          <w:color w:val="000000"/>
          <w:lang w:eastAsia="en-GB"/>
        </w:rPr>
        <w:fldChar w:fldCharType="separate"/>
      </w:r>
      <w:r w:rsidRPr="00CF612E">
        <w:rPr>
          <w:rFonts w:ascii="Garamond" w:hAnsi="Garamond" w:cstheme="minorHAnsi"/>
        </w:rPr>
        <w:t>(Borenstein et al., 2009)</w:t>
      </w:r>
      <w:r w:rsidRPr="00CF612E">
        <w:rPr>
          <w:rFonts w:ascii="Garamond" w:hAnsi="Garamond" w:cstheme="minorHAnsi"/>
          <w:color w:val="000000"/>
          <w:lang w:eastAsia="en-GB"/>
        </w:rPr>
        <w:fldChar w:fldCharType="end"/>
      </w:r>
      <w:r w:rsidRPr="00CF612E">
        <w:rPr>
          <w:rFonts w:ascii="Garamond" w:hAnsi="Garamond" w:cstheme="minorHAnsi"/>
          <w:color w:val="000000"/>
          <w:lang w:eastAsia="en-GB"/>
        </w:rPr>
        <w:t>, which were computed using the average of the standard deviations for each pair of targets, as suggested by Cumming (2013; p.291). We conducted the meta-analyses using a random-effects model in Cumming’s meta-analysis module in the Exploratory Software for Confidence Intervals. </w:t>
      </w:r>
      <w:r w:rsidR="00BD21F9" w:rsidRPr="00CF612E">
        <w:rPr>
          <w:rFonts w:ascii="Garamond" w:hAnsi="Garamond" w:cstheme="minorHAnsi"/>
          <w:color w:val="000000"/>
          <w:lang w:eastAsia="en-GB"/>
        </w:rPr>
        <w:t>Complete meta-analytic effect sizes are reported in Table S</w:t>
      </w:r>
      <w:r w:rsidR="00342BC3" w:rsidRPr="00CF612E">
        <w:rPr>
          <w:rFonts w:ascii="Garamond" w:hAnsi="Garamond" w:cstheme="minorHAnsi"/>
          <w:color w:val="000000"/>
          <w:lang w:eastAsia="en-GB"/>
        </w:rPr>
        <w:t>3</w:t>
      </w:r>
      <w:r w:rsidR="00BD21F9" w:rsidRPr="00CF612E">
        <w:rPr>
          <w:rFonts w:ascii="Garamond" w:hAnsi="Garamond" w:cstheme="minorHAnsi"/>
          <w:color w:val="000000"/>
          <w:lang w:eastAsia="en-GB"/>
        </w:rPr>
        <w:t>.</w:t>
      </w:r>
    </w:p>
    <w:p w14:paraId="0404C641" w14:textId="18FEDFDC" w:rsidR="009B541D" w:rsidRPr="00CF612E" w:rsidRDefault="00E6354B" w:rsidP="00CF612E">
      <w:pPr>
        <w:spacing w:line="480" w:lineRule="auto"/>
        <w:ind w:firstLine="720"/>
        <w:rPr>
          <w:rFonts w:ascii="Garamond" w:hAnsi="Garamond" w:cstheme="minorHAnsi"/>
          <w:color w:val="000000"/>
          <w:lang w:eastAsia="en-GB"/>
        </w:rPr>
      </w:pPr>
      <w:r w:rsidRPr="00CF612E">
        <w:rPr>
          <w:rFonts w:ascii="Garamond" w:hAnsi="Garamond" w:cstheme="minorHAnsi"/>
          <w:lang w:val="en-US"/>
        </w:rPr>
        <w:t xml:space="preserve">Strong two-sided relationships were rated as the most effective at fulfilling emotional needs and were perceived as more responsive and closer than all other targets, meta-analytic </w:t>
      </w:r>
      <w:r w:rsidRPr="00CF612E">
        <w:rPr>
          <w:rFonts w:ascii="Garamond" w:hAnsi="Garamond" w:cstheme="minorHAnsi"/>
          <w:i/>
          <w:iCs/>
          <w:lang w:val="en-US"/>
        </w:rPr>
        <w:t>d</w:t>
      </w:r>
      <w:r w:rsidRPr="00CF612E">
        <w:rPr>
          <w:rFonts w:ascii="Garamond" w:hAnsi="Garamond" w:cstheme="minorHAnsi"/>
          <w:lang w:val="en-US"/>
        </w:rPr>
        <w:t xml:space="preserve">’s ≥ 0.82 (see Table S1). Strong PSRs were perceived as significantly more effective than weak two-sided relationships at fulfilling emotional needs, meta-analytic </w:t>
      </w:r>
      <w:r w:rsidRPr="00CF612E">
        <w:rPr>
          <w:rFonts w:ascii="Garamond" w:hAnsi="Garamond" w:cstheme="minorHAnsi"/>
          <w:i/>
          <w:iCs/>
          <w:lang w:val="en-US"/>
        </w:rPr>
        <w:t>d</w:t>
      </w:r>
      <w:r w:rsidRPr="00CF612E">
        <w:rPr>
          <w:rFonts w:ascii="Garamond" w:hAnsi="Garamond" w:cstheme="minorHAnsi"/>
          <w:lang w:val="en-US"/>
        </w:rPr>
        <w:t xml:space="preserve"> = 1.24, CI</w:t>
      </w:r>
      <w:r w:rsidRPr="00CF612E">
        <w:rPr>
          <w:rFonts w:ascii="Garamond" w:hAnsi="Garamond" w:cstheme="minorHAnsi"/>
          <w:vertAlign w:val="subscript"/>
          <w:lang w:val="en-US"/>
        </w:rPr>
        <w:t>95</w:t>
      </w:r>
      <w:r w:rsidRPr="00CF612E">
        <w:rPr>
          <w:rFonts w:ascii="Garamond" w:hAnsi="Garamond" w:cstheme="minorHAnsi"/>
          <w:lang w:val="en-US"/>
        </w:rPr>
        <w:t xml:space="preserve"> = [1.13, 1.35], and were perceived as significantly closer, meta-analytic </w:t>
      </w:r>
      <w:r w:rsidRPr="00CF612E">
        <w:rPr>
          <w:rFonts w:ascii="Garamond" w:hAnsi="Garamond" w:cstheme="minorHAnsi"/>
          <w:i/>
          <w:iCs/>
          <w:lang w:val="en-US"/>
        </w:rPr>
        <w:t>d</w:t>
      </w:r>
      <w:r w:rsidRPr="00CF612E">
        <w:rPr>
          <w:rFonts w:ascii="Garamond" w:hAnsi="Garamond" w:cstheme="minorHAnsi"/>
          <w:lang w:val="en-US"/>
        </w:rPr>
        <w:t xml:space="preserve"> = 0.75, CI</w:t>
      </w:r>
      <w:r w:rsidRPr="00CF612E">
        <w:rPr>
          <w:rFonts w:ascii="Garamond" w:hAnsi="Garamond" w:cstheme="minorHAnsi"/>
          <w:vertAlign w:val="subscript"/>
          <w:lang w:val="en-US"/>
        </w:rPr>
        <w:t>95</w:t>
      </w:r>
      <w:r w:rsidRPr="00CF612E">
        <w:rPr>
          <w:rFonts w:ascii="Garamond" w:hAnsi="Garamond" w:cstheme="minorHAnsi"/>
          <w:lang w:val="en-US"/>
        </w:rPr>
        <w:t xml:space="preserve"> = [0.38, 1.13], but did not differ significantly from them in perceived </w:t>
      </w:r>
      <w:sdt>
        <w:sdtPr>
          <w:rPr>
            <w:rFonts w:ascii="Garamond" w:hAnsi="Garamond" w:cstheme="minorHAnsi"/>
            <w:lang w:val="en-US"/>
          </w:rPr>
          <w:tag w:val="goog_rdk_218"/>
          <w:id w:val="676231478"/>
        </w:sdtPr>
        <w:sdtEndPr/>
        <w:sdtContent/>
      </w:sdt>
      <w:sdt>
        <w:sdtPr>
          <w:rPr>
            <w:rFonts w:ascii="Garamond" w:hAnsi="Garamond" w:cstheme="minorHAnsi"/>
            <w:lang w:val="en-US"/>
          </w:rPr>
          <w:tag w:val="goog_rdk_219"/>
          <w:id w:val="1826783600"/>
        </w:sdtPr>
        <w:sdtEndPr/>
        <w:sdtContent/>
      </w:sdt>
      <w:sdt>
        <w:sdtPr>
          <w:rPr>
            <w:rFonts w:ascii="Garamond" w:hAnsi="Garamond" w:cstheme="minorHAnsi"/>
            <w:lang w:val="en-US"/>
          </w:rPr>
          <w:tag w:val="goog_rdk_220"/>
          <w:id w:val="111414989"/>
        </w:sdtPr>
        <w:sdtEndPr/>
        <w:sdtContent/>
      </w:sdt>
      <w:r w:rsidRPr="00CF612E">
        <w:rPr>
          <w:rFonts w:ascii="Garamond" w:hAnsi="Garamond" w:cstheme="minorHAnsi"/>
          <w:lang w:val="en-US"/>
        </w:rPr>
        <w:t xml:space="preserve">responsiveness, meta-analytic </w:t>
      </w:r>
      <w:r w:rsidRPr="00CF612E">
        <w:rPr>
          <w:rFonts w:ascii="Garamond" w:hAnsi="Garamond" w:cstheme="minorHAnsi"/>
          <w:i/>
          <w:iCs/>
          <w:lang w:val="en-US"/>
        </w:rPr>
        <w:t>d</w:t>
      </w:r>
      <w:r w:rsidRPr="00CF612E">
        <w:rPr>
          <w:rFonts w:ascii="Garamond" w:hAnsi="Garamond" w:cstheme="minorHAnsi"/>
          <w:lang w:val="en-US"/>
        </w:rPr>
        <w:t xml:space="preserve"> = 0.52, CI</w:t>
      </w:r>
      <w:r w:rsidRPr="00CF612E">
        <w:rPr>
          <w:rFonts w:ascii="Garamond" w:hAnsi="Garamond" w:cstheme="minorHAnsi"/>
          <w:vertAlign w:val="subscript"/>
          <w:lang w:val="en-US"/>
        </w:rPr>
        <w:t>95</w:t>
      </w:r>
      <w:r w:rsidRPr="00CF612E">
        <w:rPr>
          <w:rFonts w:ascii="Garamond" w:hAnsi="Garamond" w:cstheme="minorHAnsi"/>
          <w:lang w:val="en-US"/>
        </w:rPr>
        <w:t xml:space="preserve"> = [-0.20, 1.23]. Weak PSRs were rated as less effective at emotion </w:t>
      </w:r>
      <w:proofErr w:type="gramStart"/>
      <w:r w:rsidRPr="00CF612E">
        <w:rPr>
          <w:rFonts w:ascii="Garamond" w:hAnsi="Garamond" w:cstheme="minorHAnsi"/>
          <w:lang w:val="en-US"/>
        </w:rPr>
        <w:t>regulation, and</w:t>
      </w:r>
      <w:proofErr w:type="gramEnd"/>
      <w:r w:rsidRPr="00CF612E">
        <w:rPr>
          <w:rFonts w:ascii="Garamond" w:hAnsi="Garamond" w:cstheme="minorHAnsi"/>
          <w:lang w:val="en-US"/>
        </w:rPr>
        <w:t xml:space="preserve"> perceived as less responsive and less close than all other targets, meta-analytic </w:t>
      </w:r>
      <w:r w:rsidRPr="00CF612E">
        <w:rPr>
          <w:rFonts w:ascii="Garamond" w:hAnsi="Garamond" w:cstheme="minorHAnsi"/>
          <w:i/>
          <w:iCs/>
          <w:lang w:val="en-US"/>
        </w:rPr>
        <w:t>d</w:t>
      </w:r>
      <w:r w:rsidRPr="00CF612E">
        <w:rPr>
          <w:rFonts w:ascii="Garamond" w:hAnsi="Garamond" w:cstheme="minorHAnsi"/>
          <w:lang w:val="en-US"/>
        </w:rPr>
        <w:t>’s ≥ 0.48.</w:t>
      </w:r>
    </w:p>
    <w:p w14:paraId="61404673" w14:textId="5A7C8F53" w:rsidR="00A56C92" w:rsidRPr="00CF612E" w:rsidRDefault="00772C6A" w:rsidP="00772C6A">
      <w:pPr>
        <w:spacing w:line="480" w:lineRule="auto"/>
        <w:rPr>
          <w:rFonts w:ascii="Garamond" w:hAnsi="Garamond" w:cstheme="minorHAnsi"/>
          <w:b/>
          <w:bCs/>
          <w:color w:val="000000"/>
          <w:lang w:eastAsia="en-GB"/>
        </w:rPr>
      </w:pPr>
      <w:r w:rsidRPr="00CF612E">
        <w:rPr>
          <w:rFonts w:ascii="Garamond" w:hAnsi="Garamond" w:cstheme="minorHAnsi"/>
          <w:b/>
          <w:bCs/>
          <w:color w:val="000000"/>
          <w:lang w:eastAsia="en-GB"/>
        </w:rPr>
        <w:lastRenderedPageBreak/>
        <w:t>Table S</w:t>
      </w:r>
      <w:r w:rsidR="00342BC3" w:rsidRPr="00CF612E">
        <w:rPr>
          <w:rFonts w:ascii="Garamond" w:hAnsi="Garamond" w:cstheme="minorHAnsi"/>
          <w:b/>
          <w:bCs/>
          <w:color w:val="000000"/>
          <w:lang w:eastAsia="en-GB"/>
        </w:rPr>
        <w:t>3</w:t>
      </w:r>
      <w:r w:rsidRPr="00CF612E">
        <w:rPr>
          <w:rFonts w:ascii="Garamond" w:hAnsi="Garamond" w:cstheme="minorHAnsi"/>
          <w:b/>
          <w:bCs/>
          <w:color w:val="000000"/>
          <w:lang w:eastAsia="en-GB"/>
        </w:rPr>
        <w:t xml:space="preserve"> </w:t>
      </w:r>
    </w:p>
    <w:p w14:paraId="1A83BEF8" w14:textId="3D437DDC" w:rsidR="00772C6A" w:rsidRPr="00CF612E" w:rsidRDefault="00772C6A" w:rsidP="00772C6A">
      <w:pPr>
        <w:spacing w:line="480" w:lineRule="auto"/>
        <w:rPr>
          <w:rFonts w:ascii="Garamond" w:hAnsi="Garamond" w:cstheme="minorHAnsi"/>
          <w:i/>
          <w:iCs/>
          <w:color w:val="000000"/>
          <w:lang w:eastAsia="en-GB"/>
        </w:rPr>
      </w:pPr>
      <w:r w:rsidRPr="00CF612E">
        <w:rPr>
          <w:rFonts w:ascii="Garamond" w:hAnsi="Garamond" w:cstheme="minorHAnsi"/>
          <w:i/>
          <w:iCs/>
          <w:color w:val="000000"/>
          <w:lang w:eastAsia="en-GB"/>
        </w:rPr>
        <w:t>Meta-analytic effect sizes, comparing each pair of targets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64"/>
        <w:gridCol w:w="2031"/>
        <w:gridCol w:w="2032"/>
        <w:gridCol w:w="2032"/>
      </w:tblGrid>
      <w:tr w:rsidR="00AC572C" w:rsidRPr="00CF612E" w14:paraId="11A77BBA" w14:textId="77777777" w:rsidTr="00C62152">
        <w:trPr>
          <w:trHeight w:val="300"/>
        </w:trPr>
        <w:tc>
          <w:tcPr>
            <w:tcW w:w="1555" w:type="dxa"/>
            <w:tcBorders>
              <w:top w:val="single" w:sz="4" w:space="0" w:color="auto"/>
            </w:tcBorders>
            <w:noWrap/>
            <w:hideMark/>
          </w:tcPr>
          <w:p w14:paraId="3E4BD091" w14:textId="77777777" w:rsidR="00AC572C" w:rsidRPr="00CF612E" w:rsidRDefault="00AC572C" w:rsidP="00AC572C">
            <w:pPr>
              <w:rPr>
                <w:rFonts w:ascii="Garamond" w:hAnsi="Garamond" w:cstheme="minorHAnsi"/>
              </w:rPr>
            </w:pPr>
          </w:p>
        </w:tc>
        <w:tc>
          <w:tcPr>
            <w:tcW w:w="1564" w:type="dxa"/>
            <w:tcBorders>
              <w:top w:val="single" w:sz="4" w:space="0" w:color="auto"/>
            </w:tcBorders>
            <w:noWrap/>
            <w:hideMark/>
          </w:tcPr>
          <w:p w14:paraId="7D8D2496" w14:textId="77777777" w:rsidR="00AC572C" w:rsidRPr="00CF612E" w:rsidRDefault="00AC572C" w:rsidP="00AC572C">
            <w:pPr>
              <w:rPr>
                <w:rFonts w:ascii="Garamond" w:hAnsi="Garamond" w:cstheme="minorHAnsi"/>
              </w:rPr>
            </w:pPr>
          </w:p>
        </w:tc>
        <w:tc>
          <w:tcPr>
            <w:tcW w:w="2031" w:type="dxa"/>
            <w:tcBorders>
              <w:top w:val="single" w:sz="4" w:space="0" w:color="auto"/>
            </w:tcBorders>
            <w:noWrap/>
            <w:hideMark/>
          </w:tcPr>
          <w:p w14:paraId="2AC18D7F" w14:textId="45FE6DB7" w:rsidR="00AC572C" w:rsidRPr="00CF612E" w:rsidRDefault="00742544" w:rsidP="00AC572C">
            <w:pPr>
              <w:rPr>
                <w:rFonts w:ascii="Garamond" w:hAnsi="Garamond" w:cstheme="minorHAnsi"/>
                <w:color w:val="000000"/>
              </w:rPr>
            </w:pPr>
            <w:r w:rsidRPr="00CF612E">
              <w:rPr>
                <w:rFonts w:ascii="Garamond" w:hAnsi="Garamond" w:cstheme="minorHAnsi"/>
                <w:color w:val="000000"/>
              </w:rPr>
              <w:t>Need fulfilment</w:t>
            </w:r>
          </w:p>
        </w:tc>
        <w:tc>
          <w:tcPr>
            <w:tcW w:w="2032" w:type="dxa"/>
            <w:tcBorders>
              <w:top w:val="single" w:sz="4" w:space="0" w:color="auto"/>
            </w:tcBorders>
          </w:tcPr>
          <w:p w14:paraId="52B09C24" w14:textId="4CFF6205" w:rsidR="00AC572C" w:rsidRPr="00CF612E" w:rsidRDefault="00AC572C" w:rsidP="00AC572C">
            <w:pPr>
              <w:rPr>
                <w:rFonts w:ascii="Garamond" w:hAnsi="Garamond" w:cstheme="minorHAnsi"/>
                <w:color w:val="000000"/>
              </w:rPr>
            </w:pPr>
            <w:r w:rsidRPr="00CF612E">
              <w:rPr>
                <w:rFonts w:ascii="Garamond" w:hAnsi="Garamond" w:cstheme="minorHAnsi"/>
                <w:color w:val="000000"/>
              </w:rPr>
              <w:t>Responsiveness</w:t>
            </w:r>
          </w:p>
        </w:tc>
        <w:tc>
          <w:tcPr>
            <w:tcW w:w="2032" w:type="dxa"/>
            <w:tcBorders>
              <w:top w:val="single" w:sz="4" w:space="0" w:color="auto"/>
            </w:tcBorders>
            <w:noWrap/>
            <w:hideMark/>
          </w:tcPr>
          <w:p w14:paraId="5E5E167B" w14:textId="1B42CB69" w:rsidR="00AC572C" w:rsidRPr="00CF612E" w:rsidRDefault="00AC572C" w:rsidP="00AC572C">
            <w:pPr>
              <w:rPr>
                <w:rFonts w:ascii="Garamond" w:hAnsi="Garamond" w:cstheme="minorHAnsi"/>
                <w:color w:val="000000"/>
              </w:rPr>
            </w:pPr>
            <w:r w:rsidRPr="00CF612E">
              <w:rPr>
                <w:rFonts w:ascii="Garamond" w:hAnsi="Garamond" w:cstheme="minorHAnsi"/>
                <w:color w:val="000000"/>
              </w:rPr>
              <w:t>Closeness</w:t>
            </w:r>
          </w:p>
        </w:tc>
      </w:tr>
      <w:tr w:rsidR="00AC572C" w:rsidRPr="00CF612E" w14:paraId="1F20CFC9" w14:textId="77777777" w:rsidTr="00C62152">
        <w:trPr>
          <w:trHeight w:val="600"/>
        </w:trPr>
        <w:tc>
          <w:tcPr>
            <w:tcW w:w="1555" w:type="dxa"/>
            <w:tcBorders>
              <w:bottom w:val="single" w:sz="4" w:space="0" w:color="auto"/>
            </w:tcBorders>
            <w:noWrap/>
            <w:hideMark/>
          </w:tcPr>
          <w:p w14:paraId="61424651" w14:textId="77777777" w:rsidR="00AC572C" w:rsidRPr="00CF612E" w:rsidRDefault="00AC572C" w:rsidP="00AC572C">
            <w:pPr>
              <w:rPr>
                <w:rFonts w:ascii="Garamond" w:hAnsi="Garamond" w:cstheme="minorHAnsi"/>
                <w:color w:val="000000"/>
              </w:rPr>
            </w:pPr>
          </w:p>
        </w:tc>
        <w:tc>
          <w:tcPr>
            <w:tcW w:w="1564" w:type="dxa"/>
            <w:tcBorders>
              <w:bottom w:val="single" w:sz="4" w:space="0" w:color="auto"/>
            </w:tcBorders>
            <w:noWrap/>
            <w:hideMark/>
          </w:tcPr>
          <w:p w14:paraId="469070A9" w14:textId="77777777" w:rsidR="00AC572C" w:rsidRPr="00CF612E" w:rsidRDefault="00AC572C" w:rsidP="00AC572C">
            <w:pPr>
              <w:rPr>
                <w:rFonts w:ascii="Garamond" w:hAnsi="Garamond" w:cstheme="minorHAnsi"/>
              </w:rPr>
            </w:pPr>
          </w:p>
        </w:tc>
        <w:tc>
          <w:tcPr>
            <w:tcW w:w="2031" w:type="dxa"/>
            <w:tcBorders>
              <w:bottom w:val="single" w:sz="4" w:space="0" w:color="auto"/>
            </w:tcBorders>
            <w:hideMark/>
          </w:tcPr>
          <w:p w14:paraId="2E3ED811" w14:textId="77777777" w:rsidR="00AC572C" w:rsidRPr="00CF612E" w:rsidRDefault="00AC572C" w:rsidP="00AC572C">
            <w:pPr>
              <w:rPr>
                <w:rFonts w:ascii="Garamond" w:hAnsi="Garamond" w:cstheme="minorHAnsi"/>
                <w:color w:val="000000"/>
              </w:rPr>
            </w:pPr>
            <w:r w:rsidRPr="00CF612E">
              <w:rPr>
                <w:rFonts w:ascii="Garamond" w:hAnsi="Garamond" w:cstheme="minorHAnsi"/>
                <w:color w:val="000000"/>
              </w:rPr>
              <w:t xml:space="preserve">mean diff / </w:t>
            </w:r>
            <w:r w:rsidRPr="00CF612E">
              <w:rPr>
                <w:rFonts w:ascii="Garamond" w:hAnsi="Garamond" w:cstheme="minorHAnsi"/>
                <w:color w:val="000000"/>
              </w:rPr>
              <w:br/>
              <w:t>meta-analytic d</w:t>
            </w:r>
          </w:p>
        </w:tc>
        <w:tc>
          <w:tcPr>
            <w:tcW w:w="2032" w:type="dxa"/>
            <w:tcBorders>
              <w:bottom w:val="single" w:sz="4" w:space="0" w:color="auto"/>
            </w:tcBorders>
          </w:tcPr>
          <w:p w14:paraId="5C986B7C" w14:textId="7C60482F" w:rsidR="00AC572C" w:rsidRPr="00CF612E" w:rsidRDefault="00AC572C" w:rsidP="00AC572C">
            <w:pPr>
              <w:rPr>
                <w:rFonts w:ascii="Garamond" w:hAnsi="Garamond" w:cstheme="minorHAnsi"/>
                <w:color w:val="000000"/>
              </w:rPr>
            </w:pPr>
            <w:r w:rsidRPr="00CF612E">
              <w:rPr>
                <w:rFonts w:ascii="Garamond" w:hAnsi="Garamond" w:cstheme="minorHAnsi"/>
                <w:color w:val="000000"/>
              </w:rPr>
              <w:t xml:space="preserve">mean diff / </w:t>
            </w:r>
            <w:r w:rsidRPr="00CF612E">
              <w:rPr>
                <w:rFonts w:ascii="Garamond" w:hAnsi="Garamond" w:cstheme="minorHAnsi"/>
                <w:color w:val="000000"/>
              </w:rPr>
              <w:br/>
              <w:t>meta-analytic d</w:t>
            </w:r>
          </w:p>
        </w:tc>
        <w:tc>
          <w:tcPr>
            <w:tcW w:w="2032" w:type="dxa"/>
            <w:tcBorders>
              <w:bottom w:val="single" w:sz="4" w:space="0" w:color="auto"/>
            </w:tcBorders>
            <w:hideMark/>
          </w:tcPr>
          <w:p w14:paraId="3BF3C165" w14:textId="5B06A721" w:rsidR="00AC572C" w:rsidRPr="00CF612E" w:rsidRDefault="00AC572C" w:rsidP="00AC572C">
            <w:pPr>
              <w:rPr>
                <w:rFonts w:ascii="Garamond" w:hAnsi="Garamond" w:cstheme="minorHAnsi"/>
                <w:color w:val="000000"/>
              </w:rPr>
            </w:pPr>
            <w:r w:rsidRPr="00CF612E">
              <w:rPr>
                <w:rFonts w:ascii="Garamond" w:hAnsi="Garamond" w:cstheme="minorHAnsi"/>
                <w:color w:val="000000"/>
              </w:rPr>
              <w:t xml:space="preserve">mean diff / </w:t>
            </w:r>
            <w:r w:rsidRPr="00CF612E">
              <w:rPr>
                <w:rFonts w:ascii="Garamond" w:hAnsi="Garamond" w:cstheme="minorHAnsi"/>
                <w:color w:val="000000"/>
              </w:rPr>
              <w:br/>
              <w:t>meta-analytic d</w:t>
            </w:r>
          </w:p>
        </w:tc>
      </w:tr>
      <w:tr w:rsidR="009B541D" w:rsidRPr="00CF612E" w14:paraId="3681DE2C" w14:textId="77777777" w:rsidTr="00C62152">
        <w:trPr>
          <w:trHeight w:val="300"/>
        </w:trPr>
        <w:tc>
          <w:tcPr>
            <w:tcW w:w="1555" w:type="dxa"/>
            <w:vMerge w:val="restart"/>
            <w:tcBorders>
              <w:top w:val="single" w:sz="4" w:space="0" w:color="auto"/>
            </w:tcBorders>
            <w:noWrap/>
            <w:hideMark/>
          </w:tcPr>
          <w:p w14:paraId="48D00439"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strong vs. weak</w:t>
            </w:r>
          </w:p>
        </w:tc>
        <w:tc>
          <w:tcPr>
            <w:tcW w:w="1564" w:type="dxa"/>
            <w:tcBorders>
              <w:top w:val="single" w:sz="4" w:space="0" w:color="auto"/>
            </w:tcBorders>
            <w:noWrap/>
            <w:hideMark/>
          </w:tcPr>
          <w:p w14:paraId="6F3ECD01"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1</w:t>
            </w:r>
          </w:p>
        </w:tc>
        <w:tc>
          <w:tcPr>
            <w:tcW w:w="2031" w:type="dxa"/>
            <w:tcBorders>
              <w:top w:val="single" w:sz="4" w:space="0" w:color="auto"/>
            </w:tcBorders>
            <w:noWrap/>
            <w:hideMark/>
          </w:tcPr>
          <w:p w14:paraId="574B9872"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2.8632</w:t>
            </w:r>
          </w:p>
        </w:tc>
        <w:tc>
          <w:tcPr>
            <w:tcW w:w="2032" w:type="dxa"/>
            <w:tcBorders>
              <w:top w:val="single" w:sz="4" w:space="0" w:color="auto"/>
            </w:tcBorders>
          </w:tcPr>
          <w:p w14:paraId="3410DBAB" w14:textId="14BE2245" w:rsidR="009B541D" w:rsidRPr="00CF612E" w:rsidRDefault="009B541D" w:rsidP="0055493B">
            <w:pPr>
              <w:rPr>
                <w:rFonts w:ascii="Garamond" w:hAnsi="Garamond" w:cstheme="minorHAnsi"/>
                <w:color w:val="000000"/>
              </w:rPr>
            </w:pPr>
            <w:r w:rsidRPr="00CF612E">
              <w:rPr>
                <w:rFonts w:ascii="Garamond" w:hAnsi="Garamond" w:cstheme="minorHAnsi"/>
                <w:color w:val="000000"/>
              </w:rPr>
              <w:t>3.2571</w:t>
            </w:r>
          </w:p>
        </w:tc>
        <w:tc>
          <w:tcPr>
            <w:tcW w:w="2032" w:type="dxa"/>
            <w:tcBorders>
              <w:top w:val="single" w:sz="4" w:space="0" w:color="auto"/>
            </w:tcBorders>
            <w:noWrap/>
            <w:hideMark/>
          </w:tcPr>
          <w:p w14:paraId="0A243BA3" w14:textId="10016C6A" w:rsidR="009B541D" w:rsidRPr="00CF612E" w:rsidRDefault="009B541D" w:rsidP="0055493B">
            <w:pPr>
              <w:rPr>
                <w:rFonts w:ascii="Garamond" w:hAnsi="Garamond" w:cstheme="minorHAnsi"/>
                <w:color w:val="000000"/>
              </w:rPr>
            </w:pPr>
            <w:r w:rsidRPr="00CF612E">
              <w:rPr>
                <w:rFonts w:ascii="Garamond" w:hAnsi="Garamond" w:cstheme="minorHAnsi"/>
                <w:color w:val="000000"/>
              </w:rPr>
              <w:t>3.5808</w:t>
            </w:r>
          </w:p>
        </w:tc>
      </w:tr>
      <w:tr w:rsidR="009B541D" w:rsidRPr="00CF612E" w14:paraId="37337551" w14:textId="77777777" w:rsidTr="00C62152">
        <w:trPr>
          <w:trHeight w:val="300"/>
        </w:trPr>
        <w:tc>
          <w:tcPr>
            <w:tcW w:w="1555" w:type="dxa"/>
            <w:vMerge/>
            <w:noWrap/>
            <w:hideMark/>
          </w:tcPr>
          <w:p w14:paraId="2F34FF06" w14:textId="77777777" w:rsidR="009B541D" w:rsidRPr="00CF612E" w:rsidRDefault="009B541D" w:rsidP="00AC572C">
            <w:pPr>
              <w:jc w:val="right"/>
              <w:rPr>
                <w:rFonts w:ascii="Garamond" w:hAnsi="Garamond" w:cstheme="minorHAnsi"/>
                <w:color w:val="000000"/>
              </w:rPr>
            </w:pPr>
          </w:p>
        </w:tc>
        <w:tc>
          <w:tcPr>
            <w:tcW w:w="1564" w:type="dxa"/>
            <w:noWrap/>
            <w:hideMark/>
          </w:tcPr>
          <w:p w14:paraId="1F285622"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2</w:t>
            </w:r>
          </w:p>
        </w:tc>
        <w:tc>
          <w:tcPr>
            <w:tcW w:w="2031" w:type="dxa"/>
            <w:noWrap/>
            <w:hideMark/>
          </w:tcPr>
          <w:p w14:paraId="697D1EBB"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2.7038</w:t>
            </w:r>
          </w:p>
        </w:tc>
        <w:tc>
          <w:tcPr>
            <w:tcW w:w="2032" w:type="dxa"/>
          </w:tcPr>
          <w:p w14:paraId="61A5C9BC" w14:textId="5D3579D2" w:rsidR="009B541D" w:rsidRPr="00CF612E" w:rsidRDefault="009B541D" w:rsidP="0055493B">
            <w:pPr>
              <w:rPr>
                <w:rFonts w:ascii="Garamond" w:hAnsi="Garamond" w:cstheme="minorHAnsi"/>
                <w:color w:val="000000"/>
              </w:rPr>
            </w:pPr>
            <w:r w:rsidRPr="00CF612E">
              <w:rPr>
                <w:rFonts w:ascii="Garamond" w:hAnsi="Garamond" w:cstheme="minorHAnsi"/>
                <w:color w:val="000000"/>
              </w:rPr>
              <w:t>3.1527</w:t>
            </w:r>
          </w:p>
        </w:tc>
        <w:tc>
          <w:tcPr>
            <w:tcW w:w="2032" w:type="dxa"/>
            <w:noWrap/>
            <w:hideMark/>
          </w:tcPr>
          <w:p w14:paraId="0010D79C" w14:textId="65333AB7" w:rsidR="009B541D" w:rsidRPr="00CF612E" w:rsidRDefault="009B541D" w:rsidP="0055493B">
            <w:pPr>
              <w:rPr>
                <w:rFonts w:ascii="Garamond" w:hAnsi="Garamond" w:cstheme="minorHAnsi"/>
                <w:color w:val="000000"/>
              </w:rPr>
            </w:pPr>
            <w:r w:rsidRPr="00CF612E">
              <w:rPr>
                <w:rFonts w:ascii="Garamond" w:hAnsi="Garamond" w:cstheme="minorHAnsi"/>
                <w:color w:val="000000"/>
              </w:rPr>
              <w:t>3.5903</w:t>
            </w:r>
          </w:p>
        </w:tc>
      </w:tr>
      <w:tr w:rsidR="009B541D" w:rsidRPr="00CF612E" w14:paraId="7A5D6ACD" w14:textId="77777777" w:rsidTr="00C62152">
        <w:trPr>
          <w:trHeight w:val="300"/>
        </w:trPr>
        <w:tc>
          <w:tcPr>
            <w:tcW w:w="1555" w:type="dxa"/>
            <w:vMerge/>
            <w:noWrap/>
            <w:hideMark/>
          </w:tcPr>
          <w:p w14:paraId="4C28665D" w14:textId="77777777" w:rsidR="009B541D" w:rsidRPr="00CF612E" w:rsidRDefault="009B541D" w:rsidP="00AC572C">
            <w:pPr>
              <w:jc w:val="right"/>
              <w:rPr>
                <w:rFonts w:ascii="Garamond" w:hAnsi="Garamond" w:cstheme="minorHAnsi"/>
                <w:color w:val="000000"/>
              </w:rPr>
            </w:pPr>
          </w:p>
        </w:tc>
        <w:tc>
          <w:tcPr>
            <w:tcW w:w="1564" w:type="dxa"/>
            <w:noWrap/>
            <w:hideMark/>
          </w:tcPr>
          <w:p w14:paraId="44EBD1A1"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3</w:t>
            </w:r>
          </w:p>
        </w:tc>
        <w:tc>
          <w:tcPr>
            <w:tcW w:w="2031" w:type="dxa"/>
            <w:noWrap/>
            <w:hideMark/>
          </w:tcPr>
          <w:p w14:paraId="25D5F125"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2.7645</w:t>
            </w:r>
          </w:p>
        </w:tc>
        <w:tc>
          <w:tcPr>
            <w:tcW w:w="2032" w:type="dxa"/>
          </w:tcPr>
          <w:p w14:paraId="17FCC8EC" w14:textId="678F5570" w:rsidR="009B541D" w:rsidRPr="00CF612E" w:rsidRDefault="009B541D" w:rsidP="0055493B">
            <w:pPr>
              <w:rPr>
                <w:rFonts w:ascii="Garamond" w:hAnsi="Garamond" w:cstheme="minorHAnsi"/>
                <w:color w:val="000000"/>
              </w:rPr>
            </w:pPr>
            <w:r w:rsidRPr="00CF612E">
              <w:rPr>
                <w:rFonts w:ascii="Garamond" w:hAnsi="Garamond" w:cstheme="minorHAnsi"/>
                <w:color w:val="000000"/>
              </w:rPr>
              <w:t>3.1123</w:t>
            </w:r>
          </w:p>
        </w:tc>
        <w:tc>
          <w:tcPr>
            <w:tcW w:w="2032" w:type="dxa"/>
            <w:noWrap/>
            <w:hideMark/>
          </w:tcPr>
          <w:p w14:paraId="1B90E240" w14:textId="04846149" w:rsidR="009B541D" w:rsidRPr="00CF612E" w:rsidRDefault="009B541D" w:rsidP="0055493B">
            <w:pPr>
              <w:rPr>
                <w:rFonts w:ascii="Garamond" w:hAnsi="Garamond" w:cstheme="minorHAnsi"/>
                <w:color w:val="000000"/>
              </w:rPr>
            </w:pPr>
            <w:r w:rsidRPr="00CF612E">
              <w:rPr>
                <w:rFonts w:ascii="Garamond" w:hAnsi="Garamond" w:cstheme="minorHAnsi"/>
                <w:color w:val="000000"/>
              </w:rPr>
              <w:t>3.8503</w:t>
            </w:r>
          </w:p>
        </w:tc>
      </w:tr>
      <w:tr w:rsidR="00AC572C" w:rsidRPr="00CF612E" w14:paraId="368DC9E9" w14:textId="77777777" w:rsidTr="00C62152">
        <w:trPr>
          <w:trHeight w:val="300"/>
        </w:trPr>
        <w:tc>
          <w:tcPr>
            <w:tcW w:w="1555" w:type="dxa"/>
            <w:noWrap/>
            <w:hideMark/>
          </w:tcPr>
          <w:p w14:paraId="6CD72B9D" w14:textId="77777777" w:rsidR="00AC572C" w:rsidRPr="00CF612E" w:rsidRDefault="00AC572C" w:rsidP="00AC572C">
            <w:pPr>
              <w:jc w:val="right"/>
              <w:rPr>
                <w:rFonts w:ascii="Garamond" w:hAnsi="Garamond" w:cstheme="minorHAnsi"/>
                <w:color w:val="000000"/>
              </w:rPr>
            </w:pPr>
          </w:p>
        </w:tc>
        <w:tc>
          <w:tcPr>
            <w:tcW w:w="1564" w:type="dxa"/>
            <w:noWrap/>
            <w:hideMark/>
          </w:tcPr>
          <w:p w14:paraId="15B10AAB" w14:textId="77777777" w:rsidR="00AC572C" w:rsidRPr="00CF612E" w:rsidRDefault="00AC572C" w:rsidP="00AC572C">
            <w:pPr>
              <w:rPr>
                <w:rFonts w:ascii="Garamond" w:hAnsi="Garamond" w:cstheme="minorHAnsi"/>
                <w:color w:val="000000"/>
              </w:rPr>
            </w:pPr>
            <w:r w:rsidRPr="00CF612E">
              <w:rPr>
                <w:rFonts w:ascii="Garamond" w:hAnsi="Garamond" w:cstheme="minorHAnsi"/>
                <w:color w:val="000000"/>
              </w:rPr>
              <w:t>meta-analysis</w:t>
            </w:r>
          </w:p>
        </w:tc>
        <w:tc>
          <w:tcPr>
            <w:tcW w:w="2031" w:type="dxa"/>
            <w:noWrap/>
            <w:hideMark/>
          </w:tcPr>
          <w:p w14:paraId="5A8FE655"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2.26, </w:t>
            </w:r>
          </w:p>
          <w:p w14:paraId="43F2F380" w14:textId="5C238AC7" w:rsidR="00AC572C" w:rsidRPr="00CF612E" w:rsidRDefault="00AC572C" w:rsidP="0055493B">
            <w:pPr>
              <w:rPr>
                <w:rFonts w:ascii="Garamond" w:hAnsi="Garamond" w:cstheme="minorHAnsi"/>
                <w:color w:val="000000"/>
              </w:rPr>
            </w:pPr>
            <w:r w:rsidRPr="00CF612E">
              <w:rPr>
                <w:rFonts w:ascii="Garamond" w:hAnsi="Garamond" w:cstheme="minorHAnsi"/>
                <w:color w:val="000000"/>
              </w:rPr>
              <w:t>CI95 = [2.09, 2.44]</w:t>
            </w:r>
          </w:p>
        </w:tc>
        <w:tc>
          <w:tcPr>
            <w:tcW w:w="2032" w:type="dxa"/>
          </w:tcPr>
          <w:p w14:paraId="34221A41"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2.63, </w:t>
            </w:r>
          </w:p>
          <w:p w14:paraId="4EBE756C" w14:textId="5D843640" w:rsidR="00AC572C" w:rsidRPr="00CF612E" w:rsidRDefault="00AC572C" w:rsidP="0055493B">
            <w:pPr>
              <w:rPr>
                <w:rFonts w:ascii="Garamond" w:hAnsi="Garamond" w:cstheme="minorHAnsi"/>
                <w:color w:val="000000"/>
              </w:rPr>
            </w:pPr>
            <w:r w:rsidRPr="00CF612E">
              <w:rPr>
                <w:rFonts w:ascii="Garamond" w:hAnsi="Garamond" w:cstheme="minorHAnsi"/>
                <w:color w:val="000000"/>
              </w:rPr>
              <w:t>CI95 = [2.45, 2.80]</w:t>
            </w:r>
          </w:p>
        </w:tc>
        <w:tc>
          <w:tcPr>
            <w:tcW w:w="2032" w:type="dxa"/>
            <w:noWrap/>
            <w:hideMark/>
          </w:tcPr>
          <w:p w14:paraId="4DDB02A4"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3.29, </w:t>
            </w:r>
          </w:p>
          <w:p w14:paraId="5A7443E0" w14:textId="1B5603C3" w:rsidR="00AC572C" w:rsidRPr="00CF612E" w:rsidRDefault="00AC572C" w:rsidP="0055493B">
            <w:pPr>
              <w:rPr>
                <w:rFonts w:ascii="Garamond" w:hAnsi="Garamond" w:cstheme="minorHAnsi"/>
                <w:color w:val="000000"/>
              </w:rPr>
            </w:pPr>
            <w:r w:rsidRPr="00CF612E">
              <w:rPr>
                <w:rFonts w:ascii="Garamond" w:hAnsi="Garamond" w:cstheme="minorHAnsi"/>
                <w:color w:val="000000"/>
              </w:rPr>
              <w:t>CI95 = [2.88, 3.70]</w:t>
            </w:r>
          </w:p>
        </w:tc>
      </w:tr>
      <w:tr w:rsidR="00AC572C" w:rsidRPr="00CF612E" w14:paraId="09745B8E" w14:textId="77777777" w:rsidTr="00C62152">
        <w:trPr>
          <w:trHeight w:val="300"/>
        </w:trPr>
        <w:tc>
          <w:tcPr>
            <w:tcW w:w="1555" w:type="dxa"/>
            <w:noWrap/>
            <w:hideMark/>
          </w:tcPr>
          <w:p w14:paraId="7887D146" w14:textId="77777777" w:rsidR="00AC572C" w:rsidRPr="00CF612E" w:rsidRDefault="00AC572C" w:rsidP="00AC572C">
            <w:pPr>
              <w:rPr>
                <w:rFonts w:ascii="Garamond" w:hAnsi="Garamond" w:cstheme="minorHAnsi"/>
                <w:color w:val="000000"/>
              </w:rPr>
            </w:pPr>
          </w:p>
        </w:tc>
        <w:tc>
          <w:tcPr>
            <w:tcW w:w="1564" w:type="dxa"/>
            <w:noWrap/>
            <w:hideMark/>
          </w:tcPr>
          <w:p w14:paraId="0D745E46" w14:textId="77777777" w:rsidR="00AC572C" w:rsidRPr="00CF612E" w:rsidRDefault="00AC572C" w:rsidP="00AC572C">
            <w:pPr>
              <w:rPr>
                <w:rFonts w:ascii="Garamond" w:hAnsi="Garamond" w:cstheme="minorHAnsi"/>
              </w:rPr>
            </w:pPr>
          </w:p>
        </w:tc>
        <w:tc>
          <w:tcPr>
            <w:tcW w:w="2031" w:type="dxa"/>
            <w:noWrap/>
            <w:hideMark/>
          </w:tcPr>
          <w:p w14:paraId="44515003" w14:textId="77777777" w:rsidR="00AC572C" w:rsidRPr="00CF612E" w:rsidRDefault="00AC572C" w:rsidP="0055493B">
            <w:pPr>
              <w:rPr>
                <w:rFonts w:ascii="Garamond" w:hAnsi="Garamond" w:cstheme="minorHAnsi"/>
              </w:rPr>
            </w:pPr>
          </w:p>
        </w:tc>
        <w:tc>
          <w:tcPr>
            <w:tcW w:w="2032" w:type="dxa"/>
          </w:tcPr>
          <w:p w14:paraId="7F1C09BA" w14:textId="77777777" w:rsidR="00AC572C" w:rsidRPr="00CF612E" w:rsidRDefault="00AC572C" w:rsidP="0055493B">
            <w:pPr>
              <w:rPr>
                <w:rFonts w:ascii="Garamond" w:hAnsi="Garamond" w:cstheme="minorHAnsi"/>
              </w:rPr>
            </w:pPr>
          </w:p>
        </w:tc>
        <w:tc>
          <w:tcPr>
            <w:tcW w:w="2032" w:type="dxa"/>
            <w:noWrap/>
            <w:hideMark/>
          </w:tcPr>
          <w:p w14:paraId="7E775FD9" w14:textId="17BBF907" w:rsidR="00AC572C" w:rsidRPr="00CF612E" w:rsidRDefault="00AC572C" w:rsidP="0055493B">
            <w:pPr>
              <w:rPr>
                <w:rFonts w:ascii="Garamond" w:hAnsi="Garamond" w:cstheme="minorHAnsi"/>
              </w:rPr>
            </w:pPr>
          </w:p>
        </w:tc>
      </w:tr>
      <w:tr w:rsidR="009B541D" w:rsidRPr="00CF612E" w14:paraId="7F7EC85F" w14:textId="77777777" w:rsidTr="00C62152">
        <w:trPr>
          <w:trHeight w:val="300"/>
        </w:trPr>
        <w:tc>
          <w:tcPr>
            <w:tcW w:w="1555" w:type="dxa"/>
            <w:vMerge w:val="restart"/>
            <w:noWrap/>
            <w:hideMark/>
          </w:tcPr>
          <w:p w14:paraId="4FE91407"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strong vs. strong-</w:t>
            </w:r>
            <w:proofErr w:type="spellStart"/>
            <w:r w:rsidRPr="00CF612E">
              <w:rPr>
                <w:rFonts w:ascii="Garamond" w:hAnsi="Garamond" w:cstheme="minorHAnsi"/>
                <w:color w:val="000000"/>
              </w:rPr>
              <w:t>psr</w:t>
            </w:r>
            <w:proofErr w:type="spellEnd"/>
          </w:p>
        </w:tc>
        <w:tc>
          <w:tcPr>
            <w:tcW w:w="1564" w:type="dxa"/>
            <w:noWrap/>
            <w:hideMark/>
          </w:tcPr>
          <w:p w14:paraId="3BB22849"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1</w:t>
            </w:r>
          </w:p>
        </w:tc>
        <w:tc>
          <w:tcPr>
            <w:tcW w:w="2031" w:type="dxa"/>
            <w:noWrap/>
            <w:hideMark/>
          </w:tcPr>
          <w:p w14:paraId="3CC046E5"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0.8279</w:t>
            </w:r>
          </w:p>
        </w:tc>
        <w:tc>
          <w:tcPr>
            <w:tcW w:w="2032" w:type="dxa"/>
          </w:tcPr>
          <w:p w14:paraId="3E9DAA82" w14:textId="69FEC3E6" w:rsidR="009B541D" w:rsidRPr="00CF612E" w:rsidRDefault="009B541D" w:rsidP="0055493B">
            <w:pPr>
              <w:rPr>
                <w:rFonts w:ascii="Garamond" w:hAnsi="Garamond" w:cstheme="minorHAnsi"/>
                <w:color w:val="000000"/>
              </w:rPr>
            </w:pPr>
            <w:r w:rsidRPr="00CF612E">
              <w:rPr>
                <w:rFonts w:ascii="Garamond" w:hAnsi="Garamond" w:cstheme="minorHAnsi"/>
                <w:color w:val="000000"/>
              </w:rPr>
              <w:t>1.1796</w:t>
            </w:r>
          </w:p>
        </w:tc>
        <w:tc>
          <w:tcPr>
            <w:tcW w:w="2032" w:type="dxa"/>
            <w:noWrap/>
            <w:hideMark/>
          </w:tcPr>
          <w:p w14:paraId="376C98E2" w14:textId="29A7561C" w:rsidR="009B541D" w:rsidRPr="00CF612E" w:rsidRDefault="009B541D" w:rsidP="0055493B">
            <w:pPr>
              <w:rPr>
                <w:rFonts w:ascii="Garamond" w:hAnsi="Garamond" w:cstheme="minorHAnsi"/>
                <w:color w:val="000000"/>
              </w:rPr>
            </w:pPr>
            <w:r w:rsidRPr="00CF612E">
              <w:rPr>
                <w:rFonts w:ascii="Garamond" w:hAnsi="Garamond" w:cstheme="minorHAnsi"/>
                <w:color w:val="000000"/>
              </w:rPr>
              <w:t>1.8649</w:t>
            </w:r>
          </w:p>
        </w:tc>
      </w:tr>
      <w:tr w:rsidR="009B541D" w:rsidRPr="00CF612E" w14:paraId="72C5A598" w14:textId="77777777" w:rsidTr="00C62152">
        <w:trPr>
          <w:trHeight w:val="300"/>
        </w:trPr>
        <w:tc>
          <w:tcPr>
            <w:tcW w:w="1555" w:type="dxa"/>
            <w:vMerge/>
            <w:noWrap/>
            <w:hideMark/>
          </w:tcPr>
          <w:p w14:paraId="3DD9D85A" w14:textId="77777777" w:rsidR="009B541D" w:rsidRPr="00CF612E" w:rsidRDefault="009B541D" w:rsidP="00AC572C">
            <w:pPr>
              <w:jc w:val="right"/>
              <w:rPr>
                <w:rFonts w:ascii="Garamond" w:hAnsi="Garamond" w:cstheme="minorHAnsi"/>
                <w:color w:val="000000"/>
              </w:rPr>
            </w:pPr>
          </w:p>
        </w:tc>
        <w:tc>
          <w:tcPr>
            <w:tcW w:w="1564" w:type="dxa"/>
            <w:noWrap/>
            <w:hideMark/>
          </w:tcPr>
          <w:p w14:paraId="694DC7A4"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2</w:t>
            </w:r>
          </w:p>
        </w:tc>
        <w:tc>
          <w:tcPr>
            <w:tcW w:w="2031" w:type="dxa"/>
            <w:noWrap/>
            <w:hideMark/>
          </w:tcPr>
          <w:p w14:paraId="67F0BB56"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1.0283</w:t>
            </w:r>
          </w:p>
        </w:tc>
        <w:tc>
          <w:tcPr>
            <w:tcW w:w="2032" w:type="dxa"/>
          </w:tcPr>
          <w:p w14:paraId="278DC64D" w14:textId="6DAE3DF9" w:rsidR="009B541D" w:rsidRPr="00CF612E" w:rsidRDefault="009B541D" w:rsidP="0055493B">
            <w:pPr>
              <w:rPr>
                <w:rFonts w:ascii="Garamond" w:hAnsi="Garamond" w:cstheme="minorHAnsi"/>
                <w:color w:val="000000"/>
              </w:rPr>
            </w:pPr>
            <w:r w:rsidRPr="00CF612E">
              <w:rPr>
                <w:rFonts w:ascii="Garamond" w:hAnsi="Garamond" w:cstheme="minorHAnsi"/>
                <w:color w:val="000000"/>
              </w:rPr>
              <w:t>3.1067</w:t>
            </w:r>
          </w:p>
        </w:tc>
        <w:tc>
          <w:tcPr>
            <w:tcW w:w="2032" w:type="dxa"/>
            <w:noWrap/>
            <w:hideMark/>
          </w:tcPr>
          <w:p w14:paraId="194FCD80" w14:textId="60E16705" w:rsidR="009B541D" w:rsidRPr="00CF612E" w:rsidRDefault="009B541D" w:rsidP="0055493B">
            <w:pPr>
              <w:rPr>
                <w:rFonts w:ascii="Garamond" w:hAnsi="Garamond" w:cstheme="minorHAnsi"/>
                <w:color w:val="000000"/>
              </w:rPr>
            </w:pPr>
            <w:r w:rsidRPr="00CF612E">
              <w:rPr>
                <w:rFonts w:ascii="Garamond" w:hAnsi="Garamond" w:cstheme="minorHAnsi"/>
                <w:color w:val="000000"/>
              </w:rPr>
              <w:t>3.0021</w:t>
            </w:r>
          </w:p>
        </w:tc>
      </w:tr>
      <w:tr w:rsidR="009B541D" w:rsidRPr="00CF612E" w14:paraId="6FBEBE33" w14:textId="77777777" w:rsidTr="00C62152">
        <w:trPr>
          <w:trHeight w:val="300"/>
        </w:trPr>
        <w:tc>
          <w:tcPr>
            <w:tcW w:w="1555" w:type="dxa"/>
            <w:vMerge/>
            <w:noWrap/>
            <w:hideMark/>
          </w:tcPr>
          <w:p w14:paraId="236EBA72" w14:textId="77777777" w:rsidR="009B541D" w:rsidRPr="00CF612E" w:rsidRDefault="009B541D" w:rsidP="00AC572C">
            <w:pPr>
              <w:jc w:val="right"/>
              <w:rPr>
                <w:rFonts w:ascii="Garamond" w:hAnsi="Garamond" w:cstheme="minorHAnsi"/>
                <w:color w:val="000000"/>
              </w:rPr>
            </w:pPr>
          </w:p>
        </w:tc>
        <w:tc>
          <w:tcPr>
            <w:tcW w:w="1564" w:type="dxa"/>
            <w:noWrap/>
            <w:hideMark/>
          </w:tcPr>
          <w:p w14:paraId="69F37590"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3</w:t>
            </w:r>
          </w:p>
        </w:tc>
        <w:tc>
          <w:tcPr>
            <w:tcW w:w="2031" w:type="dxa"/>
            <w:noWrap/>
            <w:hideMark/>
          </w:tcPr>
          <w:p w14:paraId="3BF20076"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1.2218</w:t>
            </w:r>
          </w:p>
        </w:tc>
        <w:tc>
          <w:tcPr>
            <w:tcW w:w="2032" w:type="dxa"/>
          </w:tcPr>
          <w:p w14:paraId="006461D9" w14:textId="508C6295" w:rsidR="009B541D" w:rsidRPr="00CF612E" w:rsidRDefault="009B541D" w:rsidP="0055493B">
            <w:pPr>
              <w:rPr>
                <w:rFonts w:ascii="Garamond" w:hAnsi="Garamond" w:cstheme="minorHAnsi"/>
                <w:color w:val="000000"/>
              </w:rPr>
            </w:pPr>
            <w:r w:rsidRPr="00CF612E">
              <w:rPr>
                <w:rFonts w:ascii="Garamond" w:hAnsi="Garamond" w:cstheme="minorHAnsi"/>
                <w:color w:val="000000"/>
              </w:rPr>
              <w:t>2.9526</w:t>
            </w:r>
          </w:p>
        </w:tc>
        <w:tc>
          <w:tcPr>
            <w:tcW w:w="2032" w:type="dxa"/>
            <w:noWrap/>
            <w:hideMark/>
          </w:tcPr>
          <w:p w14:paraId="4E087EF7" w14:textId="47FC6541" w:rsidR="009B541D" w:rsidRPr="00CF612E" w:rsidRDefault="009B541D" w:rsidP="0055493B">
            <w:pPr>
              <w:rPr>
                <w:rFonts w:ascii="Garamond" w:hAnsi="Garamond" w:cstheme="minorHAnsi"/>
                <w:color w:val="000000"/>
              </w:rPr>
            </w:pPr>
            <w:r w:rsidRPr="00CF612E">
              <w:rPr>
                <w:rFonts w:ascii="Garamond" w:hAnsi="Garamond" w:cstheme="minorHAnsi"/>
                <w:color w:val="000000"/>
              </w:rPr>
              <w:t>2.9195</w:t>
            </w:r>
          </w:p>
        </w:tc>
      </w:tr>
      <w:tr w:rsidR="00AC572C" w:rsidRPr="00CF612E" w14:paraId="54C65325" w14:textId="77777777" w:rsidTr="00C62152">
        <w:trPr>
          <w:trHeight w:val="300"/>
        </w:trPr>
        <w:tc>
          <w:tcPr>
            <w:tcW w:w="1555" w:type="dxa"/>
            <w:noWrap/>
            <w:hideMark/>
          </w:tcPr>
          <w:p w14:paraId="039394C8" w14:textId="77777777" w:rsidR="00AC572C" w:rsidRPr="00CF612E" w:rsidRDefault="00AC572C" w:rsidP="00AC572C">
            <w:pPr>
              <w:jc w:val="right"/>
              <w:rPr>
                <w:rFonts w:ascii="Garamond" w:hAnsi="Garamond" w:cstheme="minorHAnsi"/>
                <w:color w:val="000000"/>
              </w:rPr>
            </w:pPr>
          </w:p>
        </w:tc>
        <w:tc>
          <w:tcPr>
            <w:tcW w:w="1564" w:type="dxa"/>
            <w:noWrap/>
            <w:hideMark/>
          </w:tcPr>
          <w:p w14:paraId="4FBF5FA6" w14:textId="77777777" w:rsidR="00AC572C" w:rsidRPr="00CF612E" w:rsidRDefault="00AC572C" w:rsidP="00AC572C">
            <w:pPr>
              <w:rPr>
                <w:rFonts w:ascii="Garamond" w:hAnsi="Garamond" w:cstheme="minorHAnsi"/>
                <w:color w:val="000000"/>
              </w:rPr>
            </w:pPr>
            <w:r w:rsidRPr="00CF612E">
              <w:rPr>
                <w:rFonts w:ascii="Garamond" w:hAnsi="Garamond" w:cstheme="minorHAnsi"/>
                <w:color w:val="000000"/>
              </w:rPr>
              <w:t>meta-analysis</w:t>
            </w:r>
          </w:p>
        </w:tc>
        <w:tc>
          <w:tcPr>
            <w:tcW w:w="2031" w:type="dxa"/>
            <w:noWrap/>
            <w:hideMark/>
          </w:tcPr>
          <w:p w14:paraId="56323B74"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0.82, </w:t>
            </w:r>
          </w:p>
          <w:p w14:paraId="7BC53679" w14:textId="66012D42" w:rsidR="00AC572C" w:rsidRPr="00CF612E" w:rsidRDefault="00AC572C" w:rsidP="0055493B">
            <w:pPr>
              <w:rPr>
                <w:rFonts w:ascii="Garamond" w:hAnsi="Garamond" w:cstheme="minorHAnsi"/>
                <w:color w:val="000000"/>
              </w:rPr>
            </w:pPr>
            <w:r w:rsidRPr="00CF612E">
              <w:rPr>
                <w:rFonts w:ascii="Garamond" w:hAnsi="Garamond" w:cstheme="minorHAnsi"/>
                <w:color w:val="000000"/>
              </w:rPr>
              <w:t>CI95 = [0.58, 1.07]</w:t>
            </w:r>
          </w:p>
        </w:tc>
        <w:tc>
          <w:tcPr>
            <w:tcW w:w="2032" w:type="dxa"/>
          </w:tcPr>
          <w:p w14:paraId="3D700882"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1.85, </w:t>
            </w:r>
          </w:p>
          <w:p w14:paraId="7B4B9D79" w14:textId="601FC25B" w:rsidR="00AC572C" w:rsidRPr="00CF612E" w:rsidRDefault="00AC572C" w:rsidP="0055493B">
            <w:pPr>
              <w:rPr>
                <w:rFonts w:ascii="Garamond" w:hAnsi="Garamond" w:cstheme="minorHAnsi"/>
                <w:color w:val="000000"/>
              </w:rPr>
            </w:pPr>
            <w:r w:rsidRPr="00CF612E">
              <w:rPr>
                <w:rFonts w:ascii="Garamond" w:hAnsi="Garamond" w:cstheme="minorHAnsi"/>
                <w:color w:val="000000"/>
              </w:rPr>
              <w:t>CI95 = [0.95, 2.76]</w:t>
            </w:r>
          </w:p>
        </w:tc>
        <w:tc>
          <w:tcPr>
            <w:tcW w:w="2032" w:type="dxa"/>
            <w:noWrap/>
            <w:hideMark/>
          </w:tcPr>
          <w:p w14:paraId="2A4269C4"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2.28, </w:t>
            </w:r>
          </w:p>
          <w:p w14:paraId="57C7B19F" w14:textId="0E0328D7" w:rsidR="00AC572C" w:rsidRPr="00CF612E" w:rsidRDefault="00AC572C" w:rsidP="0055493B">
            <w:pPr>
              <w:rPr>
                <w:rFonts w:ascii="Garamond" w:hAnsi="Garamond" w:cstheme="minorHAnsi"/>
                <w:color w:val="000000"/>
              </w:rPr>
            </w:pPr>
            <w:r w:rsidRPr="00CF612E">
              <w:rPr>
                <w:rFonts w:ascii="Garamond" w:hAnsi="Garamond" w:cstheme="minorHAnsi"/>
                <w:color w:val="000000"/>
              </w:rPr>
              <w:t>CI95 = [1.52, 3.04]</w:t>
            </w:r>
          </w:p>
        </w:tc>
      </w:tr>
      <w:tr w:rsidR="00AC572C" w:rsidRPr="00CF612E" w14:paraId="46B7CCB9" w14:textId="77777777" w:rsidTr="00C62152">
        <w:trPr>
          <w:trHeight w:val="300"/>
        </w:trPr>
        <w:tc>
          <w:tcPr>
            <w:tcW w:w="1555" w:type="dxa"/>
            <w:noWrap/>
            <w:hideMark/>
          </w:tcPr>
          <w:p w14:paraId="5770A6F4" w14:textId="77777777" w:rsidR="00AC572C" w:rsidRPr="00CF612E" w:rsidRDefault="00AC572C" w:rsidP="00AC572C">
            <w:pPr>
              <w:rPr>
                <w:rFonts w:ascii="Garamond" w:hAnsi="Garamond" w:cstheme="minorHAnsi"/>
                <w:color w:val="000000"/>
              </w:rPr>
            </w:pPr>
          </w:p>
        </w:tc>
        <w:tc>
          <w:tcPr>
            <w:tcW w:w="1564" w:type="dxa"/>
            <w:noWrap/>
            <w:hideMark/>
          </w:tcPr>
          <w:p w14:paraId="17C1C9CA" w14:textId="77777777" w:rsidR="00AC572C" w:rsidRPr="00CF612E" w:rsidRDefault="00AC572C" w:rsidP="00AC572C">
            <w:pPr>
              <w:rPr>
                <w:rFonts w:ascii="Garamond" w:hAnsi="Garamond" w:cstheme="minorHAnsi"/>
              </w:rPr>
            </w:pPr>
          </w:p>
        </w:tc>
        <w:tc>
          <w:tcPr>
            <w:tcW w:w="2031" w:type="dxa"/>
            <w:noWrap/>
            <w:hideMark/>
          </w:tcPr>
          <w:p w14:paraId="00671A7C" w14:textId="77777777" w:rsidR="00AC572C" w:rsidRPr="00CF612E" w:rsidRDefault="00AC572C" w:rsidP="0055493B">
            <w:pPr>
              <w:rPr>
                <w:rFonts w:ascii="Garamond" w:hAnsi="Garamond" w:cstheme="minorHAnsi"/>
              </w:rPr>
            </w:pPr>
          </w:p>
        </w:tc>
        <w:tc>
          <w:tcPr>
            <w:tcW w:w="2032" w:type="dxa"/>
          </w:tcPr>
          <w:p w14:paraId="55B8F80A" w14:textId="77777777" w:rsidR="00AC572C" w:rsidRPr="00CF612E" w:rsidRDefault="00AC572C" w:rsidP="0055493B">
            <w:pPr>
              <w:rPr>
                <w:rFonts w:ascii="Garamond" w:hAnsi="Garamond" w:cstheme="minorHAnsi"/>
              </w:rPr>
            </w:pPr>
          </w:p>
        </w:tc>
        <w:tc>
          <w:tcPr>
            <w:tcW w:w="2032" w:type="dxa"/>
            <w:noWrap/>
            <w:hideMark/>
          </w:tcPr>
          <w:p w14:paraId="0E6FC132" w14:textId="0438D2D0" w:rsidR="00AC572C" w:rsidRPr="00CF612E" w:rsidRDefault="00AC572C" w:rsidP="0055493B">
            <w:pPr>
              <w:rPr>
                <w:rFonts w:ascii="Garamond" w:hAnsi="Garamond" w:cstheme="minorHAnsi"/>
              </w:rPr>
            </w:pPr>
          </w:p>
        </w:tc>
      </w:tr>
      <w:tr w:rsidR="009B541D" w:rsidRPr="00CF612E" w14:paraId="1DDCC7F5" w14:textId="77777777" w:rsidTr="00C62152">
        <w:trPr>
          <w:trHeight w:val="300"/>
        </w:trPr>
        <w:tc>
          <w:tcPr>
            <w:tcW w:w="1555" w:type="dxa"/>
            <w:vMerge w:val="restart"/>
            <w:noWrap/>
            <w:hideMark/>
          </w:tcPr>
          <w:p w14:paraId="1435A190"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strong vs. weak-</w:t>
            </w:r>
            <w:proofErr w:type="spellStart"/>
            <w:r w:rsidRPr="00CF612E">
              <w:rPr>
                <w:rFonts w:ascii="Garamond" w:hAnsi="Garamond" w:cstheme="minorHAnsi"/>
                <w:color w:val="000000"/>
              </w:rPr>
              <w:t>psr</w:t>
            </w:r>
            <w:proofErr w:type="spellEnd"/>
          </w:p>
        </w:tc>
        <w:tc>
          <w:tcPr>
            <w:tcW w:w="1564" w:type="dxa"/>
            <w:noWrap/>
            <w:hideMark/>
          </w:tcPr>
          <w:p w14:paraId="6883C84F"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2</w:t>
            </w:r>
          </w:p>
        </w:tc>
        <w:tc>
          <w:tcPr>
            <w:tcW w:w="2031" w:type="dxa"/>
            <w:noWrap/>
            <w:hideMark/>
          </w:tcPr>
          <w:p w14:paraId="22A864FA"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3.342</w:t>
            </w:r>
          </w:p>
        </w:tc>
        <w:tc>
          <w:tcPr>
            <w:tcW w:w="2032" w:type="dxa"/>
          </w:tcPr>
          <w:p w14:paraId="7A252F5A" w14:textId="2F54511D" w:rsidR="009B541D" w:rsidRPr="00CF612E" w:rsidRDefault="009B541D" w:rsidP="0055493B">
            <w:pPr>
              <w:rPr>
                <w:rFonts w:ascii="Garamond" w:hAnsi="Garamond" w:cstheme="minorHAnsi"/>
                <w:color w:val="000000"/>
              </w:rPr>
            </w:pPr>
            <w:r w:rsidRPr="00CF612E">
              <w:rPr>
                <w:rFonts w:ascii="Garamond" w:hAnsi="Garamond" w:cstheme="minorHAnsi"/>
                <w:color w:val="000000"/>
              </w:rPr>
              <w:t>4.7024</w:t>
            </w:r>
          </w:p>
        </w:tc>
        <w:tc>
          <w:tcPr>
            <w:tcW w:w="2032" w:type="dxa"/>
            <w:noWrap/>
            <w:hideMark/>
          </w:tcPr>
          <w:p w14:paraId="3136A256" w14:textId="6DF31F7C" w:rsidR="009B541D" w:rsidRPr="00CF612E" w:rsidRDefault="009B541D" w:rsidP="0055493B">
            <w:pPr>
              <w:rPr>
                <w:rFonts w:ascii="Garamond" w:hAnsi="Garamond" w:cstheme="minorHAnsi"/>
                <w:color w:val="000000"/>
              </w:rPr>
            </w:pPr>
            <w:r w:rsidRPr="00CF612E">
              <w:rPr>
                <w:rFonts w:ascii="Garamond" w:hAnsi="Garamond" w:cstheme="minorHAnsi"/>
                <w:color w:val="000000"/>
              </w:rPr>
              <w:t>4.8759</w:t>
            </w:r>
          </w:p>
        </w:tc>
      </w:tr>
      <w:tr w:rsidR="009B541D" w:rsidRPr="00CF612E" w14:paraId="3ED816FA" w14:textId="77777777" w:rsidTr="00C62152">
        <w:trPr>
          <w:trHeight w:val="300"/>
        </w:trPr>
        <w:tc>
          <w:tcPr>
            <w:tcW w:w="1555" w:type="dxa"/>
            <w:vMerge/>
            <w:noWrap/>
            <w:hideMark/>
          </w:tcPr>
          <w:p w14:paraId="39EFC49E" w14:textId="77777777" w:rsidR="009B541D" w:rsidRPr="00CF612E" w:rsidRDefault="009B541D" w:rsidP="00AC572C">
            <w:pPr>
              <w:jc w:val="right"/>
              <w:rPr>
                <w:rFonts w:ascii="Garamond" w:hAnsi="Garamond" w:cstheme="minorHAnsi"/>
                <w:color w:val="000000"/>
              </w:rPr>
            </w:pPr>
          </w:p>
        </w:tc>
        <w:tc>
          <w:tcPr>
            <w:tcW w:w="1564" w:type="dxa"/>
            <w:noWrap/>
            <w:hideMark/>
          </w:tcPr>
          <w:p w14:paraId="3E56A73B"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3</w:t>
            </w:r>
          </w:p>
        </w:tc>
        <w:tc>
          <w:tcPr>
            <w:tcW w:w="2031" w:type="dxa"/>
            <w:noWrap/>
            <w:hideMark/>
          </w:tcPr>
          <w:p w14:paraId="1D5A675D"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3.3684</w:t>
            </w:r>
          </w:p>
        </w:tc>
        <w:tc>
          <w:tcPr>
            <w:tcW w:w="2032" w:type="dxa"/>
          </w:tcPr>
          <w:p w14:paraId="4E74585E" w14:textId="50B88F57" w:rsidR="009B541D" w:rsidRPr="00CF612E" w:rsidRDefault="009B541D" w:rsidP="0055493B">
            <w:pPr>
              <w:rPr>
                <w:rFonts w:ascii="Garamond" w:hAnsi="Garamond" w:cstheme="minorHAnsi"/>
                <w:color w:val="000000"/>
              </w:rPr>
            </w:pPr>
            <w:r w:rsidRPr="00CF612E">
              <w:rPr>
                <w:rFonts w:ascii="Garamond" w:hAnsi="Garamond" w:cstheme="minorHAnsi"/>
                <w:color w:val="000000"/>
              </w:rPr>
              <w:t>4.7028</w:t>
            </w:r>
          </w:p>
        </w:tc>
        <w:tc>
          <w:tcPr>
            <w:tcW w:w="2032" w:type="dxa"/>
            <w:noWrap/>
            <w:hideMark/>
          </w:tcPr>
          <w:p w14:paraId="303C27F6" w14:textId="163D9A8D" w:rsidR="009B541D" w:rsidRPr="00CF612E" w:rsidRDefault="009B541D" w:rsidP="0055493B">
            <w:pPr>
              <w:rPr>
                <w:rFonts w:ascii="Garamond" w:hAnsi="Garamond" w:cstheme="minorHAnsi"/>
                <w:color w:val="000000"/>
              </w:rPr>
            </w:pPr>
            <w:r w:rsidRPr="00CF612E">
              <w:rPr>
                <w:rFonts w:ascii="Garamond" w:hAnsi="Garamond" w:cstheme="minorHAnsi"/>
                <w:color w:val="000000"/>
              </w:rPr>
              <w:t>4.8963</w:t>
            </w:r>
          </w:p>
        </w:tc>
      </w:tr>
      <w:tr w:rsidR="009B541D" w:rsidRPr="00CF612E" w14:paraId="650C25A6" w14:textId="77777777" w:rsidTr="00C62152">
        <w:trPr>
          <w:trHeight w:val="300"/>
        </w:trPr>
        <w:tc>
          <w:tcPr>
            <w:tcW w:w="1555" w:type="dxa"/>
            <w:vMerge/>
            <w:noWrap/>
            <w:hideMark/>
          </w:tcPr>
          <w:p w14:paraId="02F65076" w14:textId="77777777" w:rsidR="009B541D" w:rsidRPr="00CF612E" w:rsidRDefault="009B541D" w:rsidP="00AC572C">
            <w:pPr>
              <w:jc w:val="right"/>
              <w:rPr>
                <w:rFonts w:ascii="Garamond" w:hAnsi="Garamond" w:cstheme="minorHAnsi"/>
                <w:color w:val="000000"/>
              </w:rPr>
            </w:pPr>
          </w:p>
        </w:tc>
        <w:tc>
          <w:tcPr>
            <w:tcW w:w="1564" w:type="dxa"/>
            <w:noWrap/>
            <w:hideMark/>
          </w:tcPr>
          <w:p w14:paraId="3E7977F7"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meta-analysis</w:t>
            </w:r>
          </w:p>
        </w:tc>
        <w:tc>
          <w:tcPr>
            <w:tcW w:w="2031" w:type="dxa"/>
            <w:noWrap/>
            <w:hideMark/>
          </w:tcPr>
          <w:p w14:paraId="4A791E2F"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2.85, </w:t>
            </w:r>
          </w:p>
          <w:p w14:paraId="54FC01F1" w14:textId="50E05DBE" w:rsidR="009B541D" w:rsidRPr="00CF612E" w:rsidRDefault="009B541D" w:rsidP="0055493B">
            <w:pPr>
              <w:rPr>
                <w:rFonts w:ascii="Garamond" w:hAnsi="Garamond" w:cstheme="minorHAnsi"/>
                <w:color w:val="000000"/>
              </w:rPr>
            </w:pPr>
            <w:r w:rsidRPr="00CF612E">
              <w:rPr>
                <w:rFonts w:ascii="Garamond" w:hAnsi="Garamond" w:cstheme="minorHAnsi"/>
                <w:color w:val="000000"/>
              </w:rPr>
              <w:t>CI95 = [2.63, 3.07]</w:t>
            </w:r>
          </w:p>
        </w:tc>
        <w:tc>
          <w:tcPr>
            <w:tcW w:w="2032" w:type="dxa"/>
          </w:tcPr>
          <w:p w14:paraId="2DE76901"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5.22, </w:t>
            </w:r>
          </w:p>
          <w:p w14:paraId="19E92508" w14:textId="2387DAF3" w:rsidR="009B541D" w:rsidRPr="00CF612E" w:rsidRDefault="009B541D" w:rsidP="0055493B">
            <w:pPr>
              <w:rPr>
                <w:rFonts w:ascii="Garamond" w:hAnsi="Garamond" w:cstheme="minorHAnsi"/>
                <w:color w:val="000000"/>
              </w:rPr>
            </w:pPr>
            <w:r w:rsidRPr="00CF612E">
              <w:rPr>
                <w:rFonts w:ascii="Garamond" w:hAnsi="Garamond" w:cstheme="minorHAnsi"/>
                <w:color w:val="000000"/>
              </w:rPr>
              <w:t>CI95 = [4.85, 5.60]</w:t>
            </w:r>
          </w:p>
        </w:tc>
        <w:tc>
          <w:tcPr>
            <w:tcW w:w="2032" w:type="dxa"/>
            <w:noWrap/>
            <w:hideMark/>
          </w:tcPr>
          <w:p w14:paraId="17040D91"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6.08, </w:t>
            </w:r>
          </w:p>
          <w:p w14:paraId="62E368C5" w14:textId="21B42534" w:rsidR="009B541D" w:rsidRPr="00CF612E" w:rsidRDefault="009B541D" w:rsidP="0055493B">
            <w:pPr>
              <w:rPr>
                <w:rFonts w:ascii="Garamond" w:hAnsi="Garamond" w:cstheme="minorHAnsi"/>
                <w:color w:val="000000"/>
              </w:rPr>
            </w:pPr>
            <w:r w:rsidRPr="00CF612E">
              <w:rPr>
                <w:rFonts w:ascii="Garamond" w:hAnsi="Garamond" w:cstheme="minorHAnsi"/>
                <w:color w:val="000000"/>
              </w:rPr>
              <w:t>CI95 = [5.65, 6.51]</w:t>
            </w:r>
          </w:p>
        </w:tc>
      </w:tr>
      <w:tr w:rsidR="00AC572C" w:rsidRPr="00CF612E" w14:paraId="203C341C" w14:textId="77777777" w:rsidTr="00C62152">
        <w:trPr>
          <w:trHeight w:val="300"/>
        </w:trPr>
        <w:tc>
          <w:tcPr>
            <w:tcW w:w="1555" w:type="dxa"/>
            <w:noWrap/>
            <w:hideMark/>
          </w:tcPr>
          <w:p w14:paraId="1E0D38B5" w14:textId="77777777" w:rsidR="00AC572C" w:rsidRPr="00CF612E" w:rsidRDefault="00AC572C" w:rsidP="00AC572C">
            <w:pPr>
              <w:rPr>
                <w:rFonts w:ascii="Garamond" w:hAnsi="Garamond" w:cstheme="minorHAnsi"/>
                <w:color w:val="000000"/>
              </w:rPr>
            </w:pPr>
          </w:p>
        </w:tc>
        <w:tc>
          <w:tcPr>
            <w:tcW w:w="1564" w:type="dxa"/>
            <w:noWrap/>
            <w:hideMark/>
          </w:tcPr>
          <w:p w14:paraId="7C4544B4" w14:textId="77777777" w:rsidR="00AC572C" w:rsidRPr="00CF612E" w:rsidRDefault="00AC572C" w:rsidP="00AC572C">
            <w:pPr>
              <w:rPr>
                <w:rFonts w:ascii="Garamond" w:hAnsi="Garamond" w:cstheme="minorHAnsi"/>
              </w:rPr>
            </w:pPr>
          </w:p>
        </w:tc>
        <w:tc>
          <w:tcPr>
            <w:tcW w:w="2031" w:type="dxa"/>
            <w:noWrap/>
            <w:hideMark/>
          </w:tcPr>
          <w:p w14:paraId="08699C23" w14:textId="77777777" w:rsidR="00AC572C" w:rsidRPr="00CF612E" w:rsidRDefault="00AC572C" w:rsidP="0055493B">
            <w:pPr>
              <w:rPr>
                <w:rFonts w:ascii="Garamond" w:hAnsi="Garamond" w:cstheme="minorHAnsi"/>
              </w:rPr>
            </w:pPr>
          </w:p>
        </w:tc>
        <w:tc>
          <w:tcPr>
            <w:tcW w:w="2032" w:type="dxa"/>
          </w:tcPr>
          <w:p w14:paraId="16B02DFA" w14:textId="77777777" w:rsidR="00AC572C" w:rsidRPr="00CF612E" w:rsidRDefault="00AC572C" w:rsidP="0055493B">
            <w:pPr>
              <w:rPr>
                <w:rFonts w:ascii="Garamond" w:hAnsi="Garamond" w:cstheme="minorHAnsi"/>
              </w:rPr>
            </w:pPr>
          </w:p>
        </w:tc>
        <w:tc>
          <w:tcPr>
            <w:tcW w:w="2032" w:type="dxa"/>
            <w:noWrap/>
            <w:hideMark/>
          </w:tcPr>
          <w:p w14:paraId="5697B02C" w14:textId="14325A6D" w:rsidR="00AC572C" w:rsidRPr="00CF612E" w:rsidRDefault="00AC572C" w:rsidP="0055493B">
            <w:pPr>
              <w:rPr>
                <w:rFonts w:ascii="Garamond" w:hAnsi="Garamond" w:cstheme="minorHAnsi"/>
              </w:rPr>
            </w:pPr>
          </w:p>
        </w:tc>
      </w:tr>
      <w:tr w:rsidR="009B541D" w:rsidRPr="00CF612E" w14:paraId="1826EFE4" w14:textId="77777777" w:rsidTr="00C62152">
        <w:trPr>
          <w:trHeight w:val="300"/>
        </w:trPr>
        <w:tc>
          <w:tcPr>
            <w:tcW w:w="1555" w:type="dxa"/>
            <w:vMerge w:val="restart"/>
            <w:noWrap/>
            <w:hideMark/>
          </w:tcPr>
          <w:p w14:paraId="40A7CB39"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weak vs. strong-</w:t>
            </w:r>
            <w:proofErr w:type="spellStart"/>
            <w:r w:rsidRPr="00CF612E">
              <w:rPr>
                <w:rFonts w:ascii="Garamond" w:hAnsi="Garamond" w:cstheme="minorHAnsi"/>
                <w:color w:val="000000"/>
              </w:rPr>
              <w:t>psr</w:t>
            </w:r>
            <w:proofErr w:type="spellEnd"/>
          </w:p>
        </w:tc>
        <w:tc>
          <w:tcPr>
            <w:tcW w:w="1564" w:type="dxa"/>
            <w:noWrap/>
            <w:hideMark/>
          </w:tcPr>
          <w:p w14:paraId="002C1444"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1</w:t>
            </w:r>
          </w:p>
        </w:tc>
        <w:tc>
          <w:tcPr>
            <w:tcW w:w="2031" w:type="dxa"/>
            <w:noWrap/>
            <w:hideMark/>
          </w:tcPr>
          <w:p w14:paraId="36121DEA"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2.0353</w:t>
            </w:r>
          </w:p>
        </w:tc>
        <w:tc>
          <w:tcPr>
            <w:tcW w:w="2032" w:type="dxa"/>
          </w:tcPr>
          <w:p w14:paraId="6627A91A" w14:textId="1E370AA6" w:rsidR="009B541D" w:rsidRPr="00CF612E" w:rsidRDefault="009B541D" w:rsidP="0055493B">
            <w:pPr>
              <w:rPr>
                <w:rFonts w:ascii="Garamond" w:hAnsi="Garamond" w:cstheme="minorHAnsi"/>
                <w:color w:val="000000"/>
              </w:rPr>
            </w:pPr>
            <w:r w:rsidRPr="00CF612E">
              <w:rPr>
                <w:rFonts w:ascii="Garamond" w:hAnsi="Garamond" w:cstheme="minorHAnsi"/>
                <w:color w:val="000000"/>
              </w:rPr>
              <w:t>2.0775</w:t>
            </w:r>
          </w:p>
        </w:tc>
        <w:tc>
          <w:tcPr>
            <w:tcW w:w="2032" w:type="dxa"/>
            <w:noWrap/>
            <w:hideMark/>
          </w:tcPr>
          <w:p w14:paraId="70127019" w14:textId="74BE191C" w:rsidR="009B541D" w:rsidRPr="00CF612E" w:rsidRDefault="009B541D" w:rsidP="0055493B">
            <w:pPr>
              <w:rPr>
                <w:rFonts w:ascii="Garamond" w:hAnsi="Garamond" w:cstheme="minorHAnsi"/>
                <w:color w:val="000000"/>
              </w:rPr>
            </w:pPr>
            <w:r w:rsidRPr="00CF612E">
              <w:rPr>
                <w:rFonts w:ascii="Garamond" w:hAnsi="Garamond" w:cstheme="minorHAnsi"/>
                <w:color w:val="000000"/>
              </w:rPr>
              <w:t>1.7159</w:t>
            </w:r>
          </w:p>
        </w:tc>
      </w:tr>
      <w:tr w:rsidR="009B541D" w:rsidRPr="00CF612E" w14:paraId="12728765" w14:textId="77777777" w:rsidTr="00C62152">
        <w:trPr>
          <w:trHeight w:val="300"/>
        </w:trPr>
        <w:tc>
          <w:tcPr>
            <w:tcW w:w="1555" w:type="dxa"/>
            <w:vMerge/>
            <w:noWrap/>
            <w:hideMark/>
          </w:tcPr>
          <w:p w14:paraId="28CDC7B6" w14:textId="77777777" w:rsidR="009B541D" w:rsidRPr="00CF612E" w:rsidRDefault="009B541D" w:rsidP="00AC572C">
            <w:pPr>
              <w:jc w:val="right"/>
              <w:rPr>
                <w:rFonts w:ascii="Garamond" w:hAnsi="Garamond" w:cstheme="minorHAnsi"/>
                <w:color w:val="000000"/>
              </w:rPr>
            </w:pPr>
          </w:p>
        </w:tc>
        <w:tc>
          <w:tcPr>
            <w:tcW w:w="1564" w:type="dxa"/>
            <w:noWrap/>
            <w:hideMark/>
          </w:tcPr>
          <w:p w14:paraId="79734856"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2</w:t>
            </w:r>
          </w:p>
        </w:tc>
        <w:tc>
          <w:tcPr>
            <w:tcW w:w="2031" w:type="dxa"/>
            <w:noWrap/>
            <w:hideMark/>
          </w:tcPr>
          <w:p w14:paraId="56AB066C"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1.6755</w:t>
            </w:r>
          </w:p>
        </w:tc>
        <w:tc>
          <w:tcPr>
            <w:tcW w:w="2032" w:type="dxa"/>
          </w:tcPr>
          <w:p w14:paraId="04E222FB" w14:textId="40A04D15" w:rsidR="009B541D" w:rsidRPr="00CF612E" w:rsidRDefault="009B541D" w:rsidP="0055493B">
            <w:pPr>
              <w:rPr>
                <w:rFonts w:ascii="Garamond" w:hAnsi="Garamond" w:cstheme="minorHAnsi"/>
                <w:color w:val="000000"/>
              </w:rPr>
            </w:pPr>
            <w:r w:rsidRPr="00CF612E">
              <w:rPr>
                <w:rFonts w:ascii="Garamond" w:hAnsi="Garamond" w:cstheme="minorHAnsi"/>
                <w:color w:val="000000"/>
              </w:rPr>
              <w:t>0.046</w:t>
            </w:r>
          </w:p>
        </w:tc>
        <w:tc>
          <w:tcPr>
            <w:tcW w:w="2032" w:type="dxa"/>
            <w:noWrap/>
            <w:hideMark/>
          </w:tcPr>
          <w:p w14:paraId="7A224EBF" w14:textId="26A25DDE" w:rsidR="009B541D" w:rsidRPr="00CF612E" w:rsidRDefault="009B541D" w:rsidP="0055493B">
            <w:pPr>
              <w:rPr>
                <w:rFonts w:ascii="Garamond" w:hAnsi="Garamond" w:cstheme="minorHAnsi"/>
                <w:color w:val="000000"/>
              </w:rPr>
            </w:pPr>
            <w:r w:rsidRPr="00CF612E">
              <w:rPr>
                <w:rFonts w:ascii="Garamond" w:hAnsi="Garamond" w:cstheme="minorHAnsi"/>
                <w:color w:val="000000"/>
              </w:rPr>
              <w:t>0.5882</w:t>
            </w:r>
          </w:p>
        </w:tc>
      </w:tr>
      <w:tr w:rsidR="009B541D" w:rsidRPr="00CF612E" w14:paraId="177797CD" w14:textId="77777777" w:rsidTr="00C62152">
        <w:trPr>
          <w:trHeight w:val="300"/>
        </w:trPr>
        <w:tc>
          <w:tcPr>
            <w:tcW w:w="1555" w:type="dxa"/>
            <w:vMerge/>
            <w:noWrap/>
            <w:hideMark/>
          </w:tcPr>
          <w:p w14:paraId="4EC0E6C9" w14:textId="77777777" w:rsidR="009B541D" w:rsidRPr="00CF612E" w:rsidRDefault="009B541D" w:rsidP="00AC572C">
            <w:pPr>
              <w:jc w:val="right"/>
              <w:rPr>
                <w:rFonts w:ascii="Garamond" w:hAnsi="Garamond" w:cstheme="minorHAnsi"/>
                <w:color w:val="000000"/>
              </w:rPr>
            </w:pPr>
          </w:p>
        </w:tc>
        <w:tc>
          <w:tcPr>
            <w:tcW w:w="1564" w:type="dxa"/>
            <w:noWrap/>
            <w:hideMark/>
          </w:tcPr>
          <w:p w14:paraId="59629698"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3</w:t>
            </w:r>
          </w:p>
        </w:tc>
        <w:tc>
          <w:tcPr>
            <w:tcW w:w="2031" w:type="dxa"/>
            <w:noWrap/>
            <w:hideMark/>
          </w:tcPr>
          <w:p w14:paraId="36381C70"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1.5427</w:t>
            </w:r>
          </w:p>
        </w:tc>
        <w:tc>
          <w:tcPr>
            <w:tcW w:w="2032" w:type="dxa"/>
          </w:tcPr>
          <w:p w14:paraId="1D890953" w14:textId="60BA031B" w:rsidR="009B541D" w:rsidRPr="00CF612E" w:rsidRDefault="009B541D" w:rsidP="0055493B">
            <w:pPr>
              <w:rPr>
                <w:rFonts w:ascii="Garamond" w:hAnsi="Garamond" w:cstheme="minorHAnsi"/>
                <w:color w:val="000000"/>
              </w:rPr>
            </w:pPr>
            <w:r w:rsidRPr="00CF612E">
              <w:rPr>
                <w:rFonts w:ascii="Garamond" w:hAnsi="Garamond" w:cstheme="minorHAnsi"/>
                <w:color w:val="000000"/>
              </w:rPr>
              <w:t>0.1597</w:t>
            </w:r>
          </w:p>
        </w:tc>
        <w:tc>
          <w:tcPr>
            <w:tcW w:w="2032" w:type="dxa"/>
            <w:noWrap/>
            <w:hideMark/>
          </w:tcPr>
          <w:p w14:paraId="21A7B8A6" w14:textId="681FB31C" w:rsidR="009B541D" w:rsidRPr="00CF612E" w:rsidRDefault="009B541D" w:rsidP="0055493B">
            <w:pPr>
              <w:rPr>
                <w:rFonts w:ascii="Garamond" w:hAnsi="Garamond" w:cstheme="minorHAnsi"/>
                <w:color w:val="000000"/>
              </w:rPr>
            </w:pPr>
            <w:r w:rsidRPr="00CF612E">
              <w:rPr>
                <w:rFonts w:ascii="Garamond" w:hAnsi="Garamond" w:cstheme="minorHAnsi"/>
                <w:color w:val="000000"/>
              </w:rPr>
              <w:t>0.9308</w:t>
            </w:r>
          </w:p>
        </w:tc>
      </w:tr>
      <w:tr w:rsidR="00AC572C" w:rsidRPr="00CF612E" w14:paraId="0ACE725D" w14:textId="77777777" w:rsidTr="00C62152">
        <w:trPr>
          <w:trHeight w:val="300"/>
        </w:trPr>
        <w:tc>
          <w:tcPr>
            <w:tcW w:w="1555" w:type="dxa"/>
            <w:noWrap/>
            <w:hideMark/>
          </w:tcPr>
          <w:p w14:paraId="62074107" w14:textId="77777777" w:rsidR="00AC572C" w:rsidRPr="00CF612E" w:rsidRDefault="00AC572C" w:rsidP="00AC572C">
            <w:pPr>
              <w:jc w:val="right"/>
              <w:rPr>
                <w:rFonts w:ascii="Garamond" w:hAnsi="Garamond" w:cstheme="minorHAnsi"/>
                <w:color w:val="000000"/>
              </w:rPr>
            </w:pPr>
          </w:p>
        </w:tc>
        <w:tc>
          <w:tcPr>
            <w:tcW w:w="1564" w:type="dxa"/>
            <w:noWrap/>
            <w:hideMark/>
          </w:tcPr>
          <w:p w14:paraId="4B56942A" w14:textId="77777777" w:rsidR="00AC572C" w:rsidRPr="00CF612E" w:rsidRDefault="00AC572C" w:rsidP="00AC572C">
            <w:pPr>
              <w:rPr>
                <w:rFonts w:ascii="Garamond" w:hAnsi="Garamond" w:cstheme="minorHAnsi"/>
                <w:color w:val="000000"/>
              </w:rPr>
            </w:pPr>
            <w:r w:rsidRPr="00CF612E">
              <w:rPr>
                <w:rFonts w:ascii="Garamond" w:hAnsi="Garamond" w:cstheme="minorHAnsi"/>
                <w:color w:val="000000"/>
              </w:rPr>
              <w:t>meta-analysis</w:t>
            </w:r>
          </w:p>
        </w:tc>
        <w:tc>
          <w:tcPr>
            <w:tcW w:w="2031" w:type="dxa"/>
            <w:noWrap/>
            <w:hideMark/>
          </w:tcPr>
          <w:p w14:paraId="559E959D"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1.24, </w:t>
            </w:r>
          </w:p>
          <w:p w14:paraId="537EFB4E" w14:textId="118926B5" w:rsidR="00AC572C" w:rsidRPr="00CF612E" w:rsidRDefault="00AC572C" w:rsidP="0055493B">
            <w:pPr>
              <w:rPr>
                <w:rFonts w:ascii="Garamond" w:hAnsi="Garamond" w:cstheme="minorHAnsi"/>
                <w:color w:val="000000"/>
              </w:rPr>
            </w:pPr>
            <w:r w:rsidRPr="00CF612E">
              <w:rPr>
                <w:rFonts w:ascii="Garamond" w:hAnsi="Garamond" w:cstheme="minorHAnsi"/>
                <w:color w:val="000000"/>
              </w:rPr>
              <w:t>CI95 = [1.13, 1.35]</w:t>
            </w:r>
          </w:p>
        </w:tc>
        <w:tc>
          <w:tcPr>
            <w:tcW w:w="2032" w:type="dxa"/>
          </w:tcPr>
          <w:p w14:paraId="59CC9625"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0.52, </w:t>
            </w:r>
          </w:p>
          <w:p w14:paraId="4353A78A" w14:textId="3FDE9A27" w:rsidR="00AC572C" w:rsidRPr="00CF612E" w:rsidRDefault="00AC572C" w:rsidP="0055493B">
            <w:pPr>
              <w:rPr>
                <w:rFonts w:ascii="Garamond" w:hAnsi="Garamond" w:cstheme="minorHAnsi"/>
                <w:color w:val="000000"/>
              </w:rPr>
            </w:pPr>
            <w:r w:rsidRPr="00CF612E">
              <w:rPr>
                <w:rFonts w:ascii="Garamond" w:hAnsi="Garamond" w:cstheme="minorHAnsi"/>
                <w:color w:val="000000"/>
              </w:rPr>
              <w:t>CI95 = [-0.20, 1.23]</w:t>
            </w:r>
          </w:p>
        </w:tc>
        <w:tc>
          <w:tcPr>
            <w:tcW w:w="2032" w:type="dxa"/>
            <w:noWrap/>
            <w:hideMark/>
          </w:tcPr>
          <w:p w14:paraId="233246AC" w14:textId="77777777" w:rsidR="0055493B" w:rsidRPr="00CF612E" w:rsidRDefault="00AC572C" w:rsidP="0055493B">
            <w:pPr>
              <w:rPr>
                <w:rFonts w:ascii="Garamond" w:hAnsi="Garamond" w:cstheme="minorHAnsi"/>
                <w:color w:val="000000"/>
              </w:rPr>
            </w:pPr>
            <w:r w:rsidRPr="00CF612E">
              <w:rPr>
                <w:rFonts w:ascii="Garamond" w:hAnsi="Garamond" w:cstheme="minorHAnsi"/>
                <w:color w:val="000000"/>
              </w:rPr>
              <w:t xml:space="preserve">d = 0.75, </w:t>
            </w:r>
          </w:p>
          <w:p w14:paraId="497BB654" w14:textId="18A8EA54" w:rsidR="00AC572C" w:rsidRPr="00CF612E" w:rsidRDefault="00AC572C" w:rsidP="0055493B">
            <w:pPr>
              <w:rPr>
                <w:rFonts w:ascii="Garamond" w:hAnsi="Garamond" w:cstheme="minorHAnsi"/>
                <w:color w:val="000000"/>
              </w:rPr>
            </w:pPr>
            <w:r w:rsidRPr="00CF612E">
              <w:rPr>
                <w:rFonts w:ascii="Garamond" w:hAnsi="Garamond" w:cstheme="minorHAnsi"/>
                <w:color w:val="000000"/>
              </w:rPr>
              <w:t>CI95 = [0.38, 1.13]</w:t>
            </w:r>
          </w:p>
        </w:tc>
      </w:tr>
      <w:tr w:rsidR="00AC572C" w:rsidRPr="00CF612E" w14:paraId="3EF31568" w14:textId="77777777" w:rsidTr="00C62152">
        <w:trPr>
          <w:trHeight w:val="300"/>
        </w:trPr>
        <w:tc>
          <w:tcPr>
            <w:tcW w:w="1555" w:type="dxa"/>
            <w:noWrap/>
            <w:hideMark/>
          </w:tcPr>
          <w:p w14:paraId="2D0619C7" w14:textId="77777777" w:rsidR="00AC572C" w:rsidRPr="00CF612E" w:rsidRDefault="00AC572C" w:rsidP="00AC572C">
            <w:pPr>
              <w:rPr>
                <w:rFonts w:ascii="Garamond" w:hAnsi="Garamond" w:cstheme="minorHAnsi"/>
                <w:color w:val="000000"/>
              </w:rPr>
            </w:pPr>
          </w:p>
        </w:tc>
        <w:tc>
          <w:tcPr>
            <w:tcW w:w="1564" w:type="dxa"/>
            <w:noWrap/>
            <w:hideMark/>
          </w:tcPr>
          <w:p w14:paraId="5E179F6A" w14:textId="77777777" w:rsidR="00AC572C" w:rsidRPr="00CF612E" w:rsidRDefault="00AC572C" w:rsidP="00AC572C">
            <w:pPr>
              <w:rPr>
                <w:rFonts w:ascii="Garamond" w:hAnsi="Garamond" w:cstheme="minorHAnsi"/>
              </w:rPr>
            </w:pPr>
          </w:p>
        </w:tc>
        <w:tc>
          <w:tcPr>
            <w:tcW w:w="2031" w:type="dxa"/>
            <w:noWrap/>
            <w:hideMark/>
          </w:tcPr>
          <w:p w14:paraId="4B4B8138" w14:textId="77777777" w:rsidR="00AC572C" w:rsidRPr="00CF612E" w:rsidRDefault="00AC572C" w:rsidP="0055493B">
            <w:pPr>
              <w:rPr>
                <w:rFonts w:ascii="Garamond" w:hAnsi="Garamond" w:cstheme="minorHAnsi"/>
              </w:rPr>
            </w:pPr>
          </w:p>
        </w:tc>
        <w:tc>
          <w:tcPr>
            <w:tcW w:w="2032" w:type="dxa"/>
          </w:tcPr>
          <w:p w14:paraId="25A02BF2" w14:textId="77777777" w:rsidR="00AC572C" w:rsidRPr="00CF612E" w:rsidRDefault="00AC572C" w:rsidP="0055493B">
            <w:pPr>
              <w:rPr>
                <w:rFonts w:ascii="Garamond" w:hAnsi="Garamond" w:cstheme="minorHAnsi"/>
              </w:rPr>
            </w:pPr>
          </w:p>
        </w:tc>
        <w:tc>
          <w:tcPr>
            <w:tcW w:w="2032" w:type="dxa"/>
            <w:noWrap/>
            <w:hideMark/>
          </w:tcPr>
          <w:p w14:paraId="2AA927C6" w14:textId="42567048" w:rsidR="00AC572C" w:rsidRPr="00CF612E" w:rsidRDefault="00AC572C" w:rsidP="0055493B">
            <w:pPr>
              <w:rPr>
                <w:rFonts w:ascii="Garamond" w:hAnsi="Garamond" w:cstheme="minorHAnsi"/>
              </w:rPr>
            </w:pPr>
          </w:p>
        </w:tc>
      </w:tr>
      <w:tr w:rsidR="009B541D" w:rsidRPr="00CF612E" w14:paraId="12A532E4" w14:textId="77777777" w:rsidTr="00C62152">
        <w:trPr>
          <w:trHeight w:val="300"/>
        </w:trPr>
        <w:tc>
          <w:tcPr>
            <w:tcW w:w="1555" w:type="dxa"/>
            <w:vMerge w:val="restart"/>
            <w:noWrap/>
            <w:hideMark/>
          </w:tcPr>
          <w:p w14:paraId="0E891D96"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weak vs. weak-</w:t>
            </w:r>
            <w:proofErr w:type="spellStart"/>
            <w:r w:rsidRPr="00CF612E">
              <w:rPr>
                <w:rFonts w:ascii="Garamond" w:hAnsi="Garamond" w:cstheme="minorHAnsi"/>
                <w:color w:val="000000"/>
              </w:rPr>
              <w:t>psr</w:t>
            </w:r>
            <w:proofErr w:type="spellEnd"/>
          </w:p>
        </w:tc>
        <w:tc>
          <w:tcPr>
            <w:tcW w:w="1564" w:type="dxa"/>
            <w:noWrap/>
            <w:hideMark/>
          </w:tcPr>
          <w:p w14:paraId="3D40BF10"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2</w:t>
            </w:r>
          </w:p>
        </w:tc>
        <w:tc>
          <w:tcPr>
            <w:tcW w:w="2031" w:type="dxa"/>
            <w:noWrap/>
            <w:hideMark/>
          </w:tcPr>
          <w:p w14:paraId="77EE8BCC"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0.6382</w:t>
            </w:r>
          </w:p>
        </w:tc>
        <w:tc>
          <w:tcPr>
            <w:tcW w:w="2032" w:type="dxa"/>
          </w:tcPr>
          <w:p w14:paraId="2271B096" w14:textId="78DFF790" w:rsidR="009B541D" w:rsidRPr="00CF612E" w:rsidRDefault="009B541D" w:rsidP="0055493B">
            <w:pPr>
              <w:rPr>
                <w:rFonts w:ascii="Garamond" w:hAnsi="Garamond" w:cstheme="minorHAnsi"/>
                <w:color w:val="000000"/>
              </w:rPr>
            </w:pPr>
            <w:r w:rsidRPr="00CF612E">
              <w:rPr>
                <w:rFonts w:ascii="Garamond" w:hAnsi="Garamond" w:cstheme="minorHAnsi"/>
                <w:color w:val="000000"/>
              </w:rPr>
              <w:t>1.5497</w:t>
            </w:r>
          </w:p>
        </w:tc>
        <w:tc>
          <w:tcPr>
            <w:tcW w:w="2032" w:type="dxa"/>
            <w:noWrap/>
            <w:hideMark/>
          </w:tcPr>
          <w:p w14:paraId="1575F9CA" w14:textId="6B6C7099" w:rsidR="009B541D" w:rsidRPr="00CF612E" w:rsidRDefault="009B541D" w:rsidP="0055493B">
            <w:pPr>
              <w:rPr>
                <w:rFonts w:ascii="Garamond" w:hAnsi="Garamond" w:cstheme="minorHAnsi"/>
                <w:color w:val="000000"/>
              </w:rPr>
            </w:pPr>
            <w:r w:rsidRPr="00CF612E">
              <w:rPr>
                <w:rFonts w:ascii="Garamond" w:hAnsi="Garamond" w:cstheme="minorHAnsi"/>
                <w:color w:val="000000"/>
              </w:rPr>
              <w:t>1.2856</w:t>
            </w:r>
          </w:p>
        </w:tc>
      </w:tr>
      <w:tr w:rsidR="009B541D" w:rsidRPr="00CF612E" w14:paraId="29D4F825" w14:textId="77777777" w:rsidTr="00C62152">
        <w:trPr>
          <w:trHeight w:val="300"/>
        </w:trPr>
        <w:tc>
          <w:tcPr>
            <w:tcW w:w="1555" w:type="dxa"/>
            <w:vMerge/>
            <w:noWrap/>
            <w:hideMark/>
          </w:tcPr>
          <w:p w14:paraId="669E1C62" w14:textId="77777777" w:rsidR="009B541D" w:rsidRPr="00CF612E" w:rsidRDefault="009B541D" w:rsidP="00AC572C">
            <w:pPr>
              <w:jc w:val="right"/>
              <w:rPr>
                <w:rFonts w:ascii="Garamond" w:hAnsi="Garamond" w:cstheme="minorHAnsi"/>
                <w:color w:val="000000"/>
              </w:rPr>
            </w:pPr>
          </w:p>
        </w:tc>
        <w:tc>
          <w:tcPr>
            <w:tcW w:w="1564" w:type="dxa"/>
            <w:noWrap/>
            <w:hideMark/>
          </w:tcPr>
          <w:p w14:paraId="5AB3C759"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3</w:t>
            </w:r>
          </w:p>
        </w:tc>
        <w:tc>
          <w:tcPr>
            <w:tcW w:w="2031" w:type="dxa"/>
            <w:noWrap/>
            <w:hideMark/>
          </w:tcPr>
          <w:p w14:paraId="3DF382D0"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0.6039</w:t>
            </w:r>
          </w:p>
        </w:tc>
        <w:tc>
          <w:tcPr>
            <w:tcW w:w="2032" w:type="dxa"/>
          </w:tcPr>
          <w:p w14:paraId="7B16B689" w14:textId="432952BD" w:rsidR="009B541D" w:rsidRPr="00CF612E" w:rsidRDefault="009B541D" w:rsidP="0055493B">
            <w:pPr>
              <w:rPr>
                <w:rFonts w:ascii="Garamond" w:hAnsi="Garamond" w:cstheme="minorHAnsi"/>
                <w:color w:val="000000"/>
              </w:rPr>
            </w:pPr>
            <w:r w:rsidRPr="00CF612E">
              <w:rPr>
                <w:rFonts w:ascii="Garamond" w:hAnsi="Garamond" w:cstheme="minorHAnsi"/>
                <w:color w:val="000000"/>
              </w:rPr>
              <w:t>1.5905</w:t>
            </w:r>
          </w:p>
        </w:tc>
        <w:tc>
          <w:tcPr>
            <w:tcW w:w="2032" w:type="dxa"/>
            <w:noWrap/>
            <w:hideMark/>
          </w:tcPr>
          <w:p w14:paraId="41EE4B77" w14:textId="4395F5A1" w:rsidR="009B541D" w:rsidRPr="00CF612E" w:rsidRDefault="009B541D" w:rsidP="0055493B">
            <w:pPr>
              <w:rPr>
                <w:rFonts w:ascii="Garamond" w:hAnsi="Garamond" w:cstheme="minorHAnsi"/>
                <w:color w:val="000000"/>
              </w:rPr>
            </w:pPr>
            <w:r w:rsidRPr="00CF612E">
              <w:rPr>
                <w:rFonts w:ascii="Garamond" w:hAnsi="Garamond" w:cstheme="minorHAnsi"/>
                <w:color w:val="000000"/>
              </w:rPr>
              <w:t>1.046</w:t>
            </w:r>
          </w:p>
        </w:tc>
      </w:tr>
      <w:tr w:rsidR="009B541D" w:rsidRPr="00CF612E" w14:paraId="5167A2F7" w14:textId="77777777" w:rsidTr="00C62152">
        <w:trPr>
          <w:trHeight w:val="300"/>
        </w:trPr>
        <w:tc>
          <w:tcPr>
            <w:tcW w:w="1555" w:type="dxa"/>
            <w:vMerge/>
            <w:noWrap/>
            <w:hideMark/>
          </w:tcPr>
          <w:p w14:paraId="6A406168" w14:textId="77777777" w:rsidR="009B541D" w:rsidRPr="00CF612E" w:rsidRDefault="009B541D" w:rsidP="00AC572C">
            <w:pPr>
              <w:jc w:val="right"/>
              <w:rPr>
                <w:rFonts w:ascii="Garamond" w:hAnsi="Garamond" w:cstheme="minorHAnsi"/>
                <w:color w:val="000000"/>
              </w:rPr>
            </w:pPr>
          </w:p>
        </w:tc>
        <w:tc>
          <w:tcPr>
            <w:tcW w:w="1564" w:type="dxa"/>
            <w:noWrap/>
            <w:hideMark/>
          </w:tcPr>
          <w:p w14:paraId="42E5B4F0"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meta-analysis</w:t>
            </w:r>
          </w:p>
        </w:tc>
        <w:tc>
          <w:tcPr>
            <w:tcW w:w="2031" w:type="dxa"/>
            <w:noWrap/>
            <w:hideMark/>
          </w:tcPr>
          <w:p w14:paraId="2D675F11"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0.48, </w:t>
            </w:r>
          </w:p>
          <w:p w14:paraId="015B3315" w14:textId="5ACE0A20" w:rsidR="009B541D" w:rsidRPr="00CF612E" w:rsidRDefault="009B541D" w:rsidP="0055493B">
            <w:pPr>
              <w:rPr>
                <w:rFonts w:ascii="Garamond" w:hAnsi="Garamond" w:cstheme="minorHAnsi"/>
                <w:color w:val="000000"/>
              </w:rPr>
            </w:pPr>
            <w:r w:rsidRPr="00CF612E">
              <w:rPr>
                <w:rFonts w:ascii="Garamond" w:hAnsi="Garamond" w:cstheme="minorHAnsi"/>
                <w:color w:val="000000"/>
              </w:rPr>
              <w:t>CI95 = [0.38, 0.58]</w:t>
            </w:r>
          </w:p>
        </w:tc>
        <w:tc>
          <w:tcPr>
            <w:tcW w:w="2032" w:type="dxa"/>
          </w:tcPr>
          <w:p w14:paraId="111BCFDF"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1.3, </w:t>
            </w:r>
          </w:p>
          <w:p w14:paraId="249A07D3" w14:textId="71B6E929" w:rsidR="009B541D" w:rsidRPr="00CF612E" w:rsidRDefault="009B541D" w:rsidP="0055493B">
            <w:pPr>
              <w:rPr>
                <w:rFonts w:ascii="Garamond" w:hAnsi="Garamond" w:cstheme="minorHAnsi"/>
                <w:color w:val="000000"/>
              </w:rPr>
            </w:pPr>
            <w:r w:rsidRPr="00CF612E">
              <w:rPr>
                <w:rFonts w:ascii="Garamond" w:hAnsi="Garamond" w:cstheme="minorHAnsi"/>
                <w:color w:val="000000"/>
              </w:rPr>
              <w:t>CI95 = [1.17, 1.43]</w:t>
            </w:r>
          </w:p>
        </w:tc>
        <w:tc>
          <w:tcPr>
            <w:tcW w:w="2032" w:type="dxa"/>
            <w:noWrap/>
            <w:hideMark/>
          </w:tcPr>
          <w:p w14:paraId="39AF8916"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1.06, </w:t>
            </w:r>
          </w:p>
          <w:p w14:paraId="22C36294" w14:textId="730248CB" w:rsidR="009B541D" w:rsidRPr="00CF612E" w:rsidRDefault="009B541D" w:rsidP="0055493B">
            <w:pPr>
              <w:rPr>
                <w:rFonts w:ascii="Garamond" w:hAnsi="Garamond" w:cstheme="minorHAnsi"/>
                <w:color w:val="000000"/>
              </w:rPr>
            </w:pPr>
            <w:r w:rsidRPr="00CF612E">
              <w:rPr>
                <w:rFonts w:ascii="Garamond" w:hAnsi="Garamond" w:cstheme="minorHAnsi"/>
                <w:color w:val="000000"/>
              </w:rPr>
              <w:t>CI95 = [0.85, 1.26]</w:t>
            </w:r>
          </w:p>
        </w:tc>
      </w:tr>
      <w:tr w:rsidR="00AC572C" w:rsidRPr="00CF612E" w14:paraId="1F1BB2FE" w14:textId="77777777" w:rsidTr="00C62152">
        <w:trPr>
          <w:trHeight w:val="300"/>
        </w:trPr>
        <w:tc>
          <w:tcPr>
            <w:tcW w:w="1555" w:type="dxa"/>
            <w:noWrap/>
            <w:hideMark/>
          </w:tcPr>
          <w:p w14:paraId="0FE3C6EF" w14:textId="77777777" w:rsidR="00AC572C" w:rsidRPr="00CF612E" w:rsidRDefault="00AC572C" w:rsidP="00AC572C">
            <w:pPr>
              <w:rPr>
                <w:rFonts w:ascii="Garamond" w:hAnsi="Garamond" w:cstheme="minorHAnsi"/>
                <w:color w:val="000000"/>
              </w:rPr>
            </w:pPr>
          </w:p>
        </w:tc>
        <w:tc>
          <w:tcPr>
            <w:tcW w:w="1564" w:type="dxa"/>
            <w:noWrap/>
            <w:hideMark/>
          </w:tcPr>
          <w:p w14:paraId="30537333" w14:textId="77777777" w:rsidR="00AC572C" w:rsidRPr="00CF612E" w:rsidRDefault="00AC572C" w:rsidP="00AC572C">
            <w:pPr>
              <w:rPr>
                <w:rFonts w:ascii="Garamond" w:hAnsi="Garamond" w:cstheme="minorHAnsi"/>
              </w:rPr>
            </w:pPr>
          </w:p>
        </w:tc>
        <w:tc>
          <w:tcPr>
            <w:tcW w:w="2031" w:type="dxa"/>
            <w:noWrap/>
            <w:hideMark/>
          </w:tcPr>
          <w:p w14:paraId="0C774419" w14:textId="77777777" w:rsidR="00AC572C" w:rsidRPr="00CF612E" w:rsidRDefault="00AC572C" w:rsidP="0055493B">
            <w:pPr>
              <w:rPr>
                <w:rFonts w:ascii="Garamond" w:hAnsi="Garamond" w:cstheme="minorHAnsi"/>
              </w:rPr>
            </w:pPr>
          </w:p>
        </w:tc>
        <w:tc>
          <w:tcPr>
            <w:tcW w:w="2032" w:type="dxa"/>
          </w:tcPr>
          <w:p w14:paraId="3F90FD33" w14:textId="77777777" w:rsidR="00AC572C" w:rsidRPr="00CF612E" w:rsidRDefault="00AC572C" w:rsidP="0055493B">
            <w:pPr>
              <w:rPr>
                <w:rFonts w:ascii="Garamond" w:hAnsi="Garamond" w:cstheme="minorHAnsi"/>
              </w:rPr>
            </w:pPr>
          </w:p>
        </w:tc>
        <w:tc>
          <w:tcPr>
            <w:tcW w:w="2032" w:type="dxa"/>
            <w:noWrap/>
            <w:hideMark/>
          </w:tcPr>
          <w:p w14:paraId="567C1B05" w14:textId="63DFB855" w:rsidR="00AC572C" w:rsidRPr="00CF612E" w:rsidRDefault="00AC572C" w:rsidP="0055493B">
            <w:pPr>
              <w:rPr>
                <w:rFonts w:ascii="Garamond" w:hAnsi="Garamond" w:cstheme="minorHAnsi"/>
              </w:rPr>
            </w:pPr>
          </w:p>
        </w:tc>
      </w:tr>
      <w:tr w:rsidR="009B541D" w:rsidRPr="00CF612E" w14:paraId="6BE2B279" w14:textId="77777777" w:rsidTr="00C62152">
        <w:trPr>
          <w:trHeight w:val="300"/>
        </w:trPr>
        <w:tc>
          <w:tcPr>
            <w:tcW w:w="1555" w:type="dxa"/>
            <w:vMerge w:val="restart"/>
            <w:noWrap/>
            <w:hideMark/>
          </w:tcPr>
          <w:p w14:paraId="04AE753F"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strong-</w:t>
            </w:r>
            <w:proofErr w:type="spellStart"/>
            <w:r w:rsidRPr="00CF612E">
              <w:rPr>
                <w:rFonts w:ascii="Garamond" w:hAnsi="Garamond" w:cstheme="minorHAnsi"/>
                <w:color w:val="000000"/>
              </w:rPr>
              <w:t>psr</w:t>
            </w:r>
            <w:proofErr w:type="spellEnd"/>
            <w:r w:rsidRPr="00CF612E">
              <w:rPr>
                <w:rFonts w:ascii="Garamond" w:hAnsi="Garamond" w:cstheme="minorHAnsi"/>
                <w:color w:val="000000"/>
              </w:rPr>
              <w:t xml:space="preserve"> vs. weak-</w:t>
            </w:r>
            <w:proofErr w:type="spellStart"/>
            <w:r w:rsidRPr="00CF612E">
              <w:rPr>
                <w:rFonts w:ascii="Garamond" w:hAnsi="Garamond" w:cstheme="minorHAnsi"/>
                <w:color w:val="000000"/>
              </w:rPr>
              <w:t>psr</w:t>
            </w:r>
            <w:proofErr w:type="spellEnd"/>
          </w:p>
        </w:tc>
        <w:tc>
          <w:tcPr>
            <w:tcW w:w="1564" w:type="dxa"/>
            <w:noWrap/>
            <w:hideMark/>
          </w:tcPr>
          <w:p w14:paraId="33D4A37E"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2</w:t>
            </w:r>
          </w:p>
        </w:tc>
        <w:tc>
          <w:tcPr>
            <w:tcW w:w="2031" w:type="dxa"/>
            <w:noWrap/>
            <w:hideMark/>
          </w:tcPr>
          <w:p w14:paraId="7F90D5B0"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2.3137</w:t>
            </w:r>
          </w:p>
        </w:tc>
        <w:tc>
          <w:tcPr>
            <w:tcW w:w="2032" w:type="dxa"/>
          </w:tcPr>
          <w:p w14:paraId="305F4FA9" w14:textId="7E4DF88D" w:rsidR="009B541D" w:rsidRPr="00CF612E" w:rsidRDefault="009B541D" w:rsidP="0055493B">
            <w:pPr>
              <w:rPr>
                <w:rFonts w:ascii="Garamond" w:hAnsi="Garamond" w:cstheme="minorHAnsi"/>
                <w:color w:val="000000"/>
              </w:rPr>
            </w:pPr>
            <w:r w:rsidRPr="00CF612E">
              <w:rPr>
                <w:rFonts w:ascii="Garamond" w:hAnsi="Garamond" w:cstheme="minorHAnsi"/>
                <w:color w:val="000000"/>
              </w:rPr>
              <w:t>1.5957</w:t>
            </w:r>
          </w:p>
        </w:tc>
        <w:tc>
          <w:tcPr>
            <w:tcW w:w="2032" w:type="dxa"/>
            <w:noWrap/>
            <w:hideMark/>
          </w:tcPr>
          <w:p w14:paraId="7262B4A0" w14:textId="1DCCD3CB" w:rsidR="009B541D" w:rsidRPr="00CF612E" w:rsidRDefault="009B541D" w:rsidP="0055493B">
            <w:pPr>
              <w:rPr>
                <w:rFonts w:ascii="Garamond" w:hAnsi="Garamond" w:cstheme="minorHAnsi"/>
                <w:color w:val="000000"/>
              </w:rPr>
            </w:pPr>
            <w:r w:rsidRPr="00CF612E">
              <w:rPr>
                <w:rFonts w:ascii="Garamond" w:hAnsi="Garamond" w:cstheme="minorHAnsi"/>
                <w:color w:val="000000"/>
              </w:rPr>
              <w:t>1.8738</w:t>
            </w:r>
          </w:p>
        </w:tc>
      </w:tr>
      <w:tr w:rsidR="009B541D" w:rsidRPr="00CF612E" w14:paraId="47F2BCAF" w14:textId="77777777" w:rsidTr="00C62152">
        <w:trPr>
          <w:trHeight w:val="300"/>
        </w:trPr>
        <w:tc>
          <w:tcPr>
            <w:tcW w:w="1555" w:type="dxa"/>
            <w:vMerge/>
            <w:noWrap/>
            <w:hideMark/>
          </w:tcPr>
          <w:p w14:paraId="72E5AF4F" w14:textId="77777777" w:rsidR="009B541D" w:rsidRPr="00CF612E" w:rsidRDefault="009B541D" w:rsidP="00AC572C">
            <w:pPr>
              <w:jc w:val="right"/>
              <w:rPr>
                <w:rFonts w:ascii="Garamond" w:hAnsi="Garamond" w:cstheme="minorHAnsi"/>
                <w:color w:val="000000"/>
              </w:rPr>
            </w:pPr>
          </w:p>
        </w:tc>
        <w:tc>
          <w:tcPr>
            <w:tcW w:w="1564" w:type="dxa"/>
            <w:noWrap/>
            <w:hideMark/>
          </w:tcPr>
          <w:p w14:paraId="70836481"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study 3</w:t>
            </w:r>
          </w:p>
        </w:tc>
        <w:tc>
          <w:tcPr>
            <w:tcW w:w="2031" w:type="dxa"/>
            <w:noWrap/>
            <w:hideMark/>
          </w:tcPr>
          <w:p w14:paraId="7BB39DF9"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2.1466</w:t>
            </w:r>
          </w:p>
        </w:tc>
        <w:tc>
          <w:tcPr>
            <w:tcW w:w="2032" w:type="dxa"/>
          </w:tcPr>
          <w:p w14:paraId="6B76D338" w14:textId="104535AF" w:rsidR="009B541D" w:rsidRPr="00CF612E" w:rsidRDefault="009B541D" w:rsidP="0055493B">
            <w:pPr>
              <w:rPr>
                <w:rFonts w:ascii="Garamond" w:hAnsi="Garamond" w:cstheme="minorHAnsi"/>
                <w:color w:val="000000"/>
              </w:rPr>
            </w:pPr>
            <w:r w:rsidRPr="00CF612E">
              <w:rPr>
                <w:rFonts w:ascii="Garamond" w:hAnsi="Garamond" w:cstheme="minorHAnsi"/>
                <w:color w:val="000000"/>
              </w:rPr>
              <w:t>1.7502</w:t>
            </w:r>
          </w:p>
        </w:tc>
        <w:tc>
          <w:tcPr>
            <w:tcW w:w="2032" w:type="dxa"/>
            <w:noWrap/>
            <w:hideMark/>
          </w:tcPr>
          <w:p w14:paraId="34C05610" w14:textId="6D426FBC" w:rsidR="009B541D" w:rsidRPr="00CF612E" w:rsidRDefault="009B541D" w:rsidP="0055493B">
            <w:pPr>
              <w:rPr>
                <w:rFonts w:ascii="Garamond" w:hAnsi="Garamond" w:cstheme="minorHAnsi"/>
                <w:color w:val="000000"/>
              </w:rPr>
            </w:pPr>
            <w:r w:rsidRPr="00CF612E">
              <w:rPr>
                <w:rFonts w:ascii="Garamond" w:hAnsi="Garamond" w:cstheme="minorHAnsi"/>
                <w:color w:val="000000"/>
              </w:rPr>
              <w:t>1.9768</w:t>
            </w:r>
          </w:p>
        </w:tc>
      </w:tr>
      <w:tr w:rsidR="009B541D" w:rsidRPr="00CF612E" w14:paraId="430F5656" w14:textId="77777777" w:rsidTr="00C62152">
        <w:trPr>
          <w:trHeight w:val="300"/>
        </w:trPr>
        <w:tc>
          <w:tcPr>
            <w:tcW w:w="1555" w:type="dxa"/>
            <w:vMerge/>
            <w:tcBorders>
              <w:bottom w:val="single" w:sz="4" w:space="0" w:color="auto"/>
            </w:tcBorders>
            <w:noWrap/>
            <w:hideMark/>
          </w:tcPr>
          <w:p w14:paraId="463D640F" w14:textId="77777777" w:rsidR="009B541D" w:rsidRPr="00CF612E" w:rsidRDefault="009B541D" w:rsidP="00AC572C">
            <w:pPr>
              <w:jc w:val="right"/>
              <w:rPr>
                <w:rFonts w:ascii="Garamond" w:hAnsi="Garamond" w:cstheme="minorHAnsi"/>
                <w:color w:val="000000"/>
              </w:rPr>
            </w:pPr>
          </w:p>
        </w:tc>
        <w:tc>
          <w:tcPr>
            <w:tcW w:w="1564" w:type="dxa"/>
            <w:tcBorders>
              <w:bottom w:val="single" w:sz="4" w:space="0" w:color="auto"/>
            </w:tcBorders>
            <w:noWrap/>
            <w:hideMark/>
          </w:tcPr>
          <w:p w14:paraId="3C346F29" w14:textId="77777777" w:rsidR="009B541D" w:rsidRPr="00CF612E" w:rsidRDefault="009B541D" w:rsidP="00AC572C">
            <w:pPr>
              <w:rPr>
                <w:rFonts w:ascii="Garamond" w:hAnsi="Garamond" w:cstheme="minorHAnsi"/>
                <w:color w:val="000000"/>
              </w:rPr>
            </w:pPr>
            <w:r w:rsidRPr="00CF612E">
              <w:rPr>
                <w:rFonts w:ascii="Garamond" w:hAnsi="Garamond" w:cstheme="minorHAnsi"/>
                <w:color w:val="000000"/>
              </w:rPr>
              <w:t>meta-analysis</w:t>
            </w:r>
          </w:p>
        </w:tc>
        <w:tc>
          <w:tcPr>
            <w:tcW w:w="2031" w:type="dxa"/>
            <w:tcBorders>
              <w:bottom w:val="single" w:sz="4" w:space="0" w:color="auto"/>
            </w:tcBorders>
            <w:noWrap/>
            <w:hideMark/>
          </w:tcPr>
          <w:p w14:paraId="6C5AE342"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1.68, </w:t>
            </w:r>
          </w:p>
          <w:p w14:paraId="42995E52" w14:textId="1E2AD5DB" w:rsidR="009B541D" w:rsidRPr="00CF612E" w:rsidRDefault="009B541D" w:rsidP="0055493B">
            <w:pPr>
              <w:rPr>
                <w:rFonts w:ascii="Garamond" w:hAnsi="Garamond" w:cstheme="minorHAnsi"/>
                <w:color w:val="000000"/>
              </w:rPr>
            </w:pPr>
            <w:r w:rsidRPr="00CF612E">
              <w:rPr>
                <w:rFonts w:ascii="Garamond" w:hAnsi="Garamond" w:cstheme="minorHAnsi"/>
                <w:color w:val="000000"/>
              </w:rPr>
              <w:t>CI95 = [1.53, 1.83]</w:t>
            </w:r>
          </w:p>
        </w:tc>
        <w:tc>
          <w:tcPr>
            <w:tcW w:w="2032" w:type="dxa"/>
            <w:tcBorders>
              <w:bottom w:val="single" w:sz="4" w:space="0" w:color="auto"/>
            </w:tcBorders>
          </w:tcPr>
          <w:p w14:paraId="6291810F"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1.23, </w:t>
            </w:r>
          </w:p>
          <w:p w14:paraId="20AA66E5" w14:textId="75CD5DB9" w:rsidR="009B541D" w:rsidRPr="00CF612E" w:rsidRDefault="009B541D" w:rsidP="0055493B">
            <w:pPr>
              <w:rPr>
                <w:rFonts w:ascii="Garamond" w:hAnsi="Garamond" w:cstheme="minorHAnsi"/>
                <w:color w:val="000000"/>
              </w:rPr>
            </w:pPr>
            <w:r w:rsidRPr="00CF612E">
              <w:rPr>
                <w:rFonts w:ascii="Garamond" w:hAnsi="Garamond" w:cstheme="minorHAnsi"/>
                <w:color w:val="000000"/>
              </w:rPr>
              <w:t>CI95 = [1.10, 1.36]</w:t>
            </w:r>
          </w:p>
        </w:tc>
        <w:tc>
          <w:tcPr>
            <w:tcW w:w="2032" w:type="dxa"/>
            <w:tcBorders>
              <w:bottom w:val="single" w:sz="4" w:space="0" w:color="auto"/>
            </w:tcBorders>
            <w:noWrap/>
            <w:hideMark/>
          </w:tcPr>
          <w:p w14:paraId="3FC1E428" w14:textId="77777777" w:rsidR="009B541D" w:rsidRPr="00CF612E" w:rsidRDefault="009B541D" w:rsidP="0055493B">
            <w:pPr>
              <w:rPr>
                <w:rFonts w:ascii="Garamond" w:hAnsi="Garamond" w:cstheme="minorHAnsi"/>
                <w:color w:val="000000"/>
              </w:rPr>
            </w:pPr>
            <w:r w:rsidRPr="00CF612E">
              <w:rPr>
                <w:rFonts w:ascii="Garamond" w:hAnsi="Garamond" w:cstheme="minorHAnsi"/>
                <w:color w:val="000000"/>
              </w:rPr>
              <w:t xml:space="preserve">d = 1.68, </w:t>
            </w:r>
          </w:p>
          <w:p w14:paraId="10C4553F" w14:textId="03110A39" w:rsidR="009B541D" w:rsidRPr="00CF612E" w:rsidRDefault="009B541D" w:rsidP="0055493B">
            <w:pPr>
              <w:rPr>
                <w:rFonts w:ascii="Garamond" w:hAnsi="Garamond" w:cstheme="minorHAnsi"/>
                <w:color w:val="000000"/>
              </w:rPr>
            </w:pPr>
            <w:r w:rsidRPr="00CF612E">
              <w:rPr>
                <w:rFonts w:ascii="Garamond" w:hAnsi="Garamond" w:cstheme="minorHAnsi"/>
                <w:color w:val="000000"/>
              </w:rPr>
              <w:t>CI95 = [1.53, 1.84]</w:t>
            </w:r>
          </w:p>
        </w:tc>
      </w:tr>
    </w:tbl>
    <w:p w14:paraId="0D7EC8E0" w14:textId="77777777" w:rsidR="00AE2B8A" w:rsidRPr="00CF612E" w:rsidRDefault="00AE2B8A" w:rsidP="00AE2B8A">
      <w:pPr>
        <w:spacing w:line="480" w:lineRule="auto"/>
        <w:rPr>
          <w:rFonts w:ascii="Garamond" w:hAnsi="Garamond" w:cstheme="minorHAnsi"/>
          <w:color w:val="000000"/>
          <w:lang w:eastAsia="en-GB"/>
        </w:rPr>
      </w:pPr>
    </w:p>
    <w:p w14:paraId="4EC71E25" w14:textId="77777777" w:rsidR="0058005B" w:rsidRPr="00CF612E" w:rsidRDefault="0058005B">
      <w:pPr>
        <w:rPr>
          <w:rFonts w:ascii="Garamond" w:hAnsi="Garamond" w:cstheme="minorHAnsi"/>
          <w:b/>
          <w:bCs/>
          <w:lang w:val="de-DE"/>
        </w:rPr>
      </w:pPr>
      <w:r w:rsidRPr="00CF612E">
        <w:rPr>
          <w:rFonts w:ascii="Garamond" w:hAnsi="Garamond" w:cstheme="minorHAnsi"/>
          <w:b/>
          <w:bCs/>
          <w:lang w:val="de-DE"/>
        </w:rPr>
        <w:br w:type="page"/>
      </w:r>
    </w:p>
    <w:p w14:paraId="267C4D4B" w14:textId="6322F2BD" w:rsidR="001067E5" w:rsidRPr="00CF612E" w:rsidRDefault="001067E5" w:rsidP="001067E5">
      <w:pPr>
        <w:spacing w:line="480" w:lineRule="auto"/>
        <w:jc w:val="center"/>
        <w:rPr>
          <w:rStyle w:val="Hyperlink"/>
          <w:rFonts w:ascii="Garamond" w:eastAsiaTheme="majorEastAsia" w:hAnsi="Garamond" w:cstheme="minorHAnsi"/>
          <w:color w:val="000000" w:themeColor="text1"/>
          <w:shd w:val="clear" w:color="auto" w:fill="FFFFFF"/>
        </w:rPr>
      </w:pPr>
      <w:r w:rsidRPr="00CF612E">
        <w:rPr>
          <w:rFonts w:ascii="Garamond" w:hAnsi="Garamond" w:cstheme="minorHAnsi"/>
          <w:b/>
          <w:bCs/>
          <w:lang w:val="de-DE"/>
        </w:rPr>
        <w:lastRenderedPageBreak/>
        <w:t>References</w:t>
      </w:r>
    </w:p>
    <w:p w14:paraId="4090EDEE" w14:textId="615FC5CA" w:rsidR="001067E5" w:rsidRPr="00CF612E" w:rsidRDefault="001067E5" w:rsidP="00231D12">
      <w:pPr>
        <w:pStyle w:val="EndNoteBibliography"/>
        <w:spacing w:line="480" w:lineRule="auto"/>
        <w:ind w:left="720" w:hanging="720"/>
        <w:jc w:val="left"/>
        <w:rPr>
          <w:rFonts w:ascii="Garamond" w:hAnsi="Garamond" w:cstheme="minorHAnsi"/>
          <w:color w:val="000000" w:themeColor="text1"/>
        </w:rPr>
      </w:pPr>
      <w:proofErr w:type="spellStart"/>
      <w:r w:rsidRPr="00CF612E">
        <w:rPr>
          <w:rFonts w:ascii="Garamond" w:hAnsi="Garamond" w:cstheme="minorHAnsi"/>
        </w:rPr>
        <w:t>Borenstein</w:t>
      </w:r>
      <w:proofErr w:type="spellEnd"/>
      <w:r w:rsidRPr="00CF612E">
        <w:rPr>
          <w:rFonts w:ascii="Garamond" w:hAnsi="Garamond" w:cstheme="minorHAnsi"/>
        </w:rPr>
        <w:t xml:space="preserve">, M., Hedges, L. V., Higgins, J., &amp; Rothstein, H. R. (2009). </w:t>
      </w:r>
      <w:r w:rsidRPr="00CF612E">
        <w:rPr>
          <w:rFonts w:ascii="Garamond" w:hAnsi="Garamond" w:cstheme="minorHAnsi"/>
          <w:i/>
          <w:iCs/>
        </w:rPr>
        <w:t>Introduction to meta-analysis</w:t>
      </w:r>
      <w:r w:rsidRPr="00CF612E">
        <w:rPr>
          <w:rFonts w:ascii="Garamond" w:hAnsi="Garamond" w:cstheme="minorHAnsi"/>
        </w:rPr>
        <w:t>. Wiley Online Library. http://onlinelibrary.wiley.com/doi/10.1002/9780470743386.refs/summary</w:t>
      </w:r>
      <w:r w:rsidRPr="00CF612E">
        <w:rPr>
          <w:rFonts w:ascii="Garamond" w:hAnsi="Garamond" w:cstheme="minorHAnsi"/>
          <w:color w:val="000000" w:themeColor="text1"/>
        </w:rPr>
        <w:t xml:space="preserve"> </w:t>
      </w:r>
      <w:r w:rsidRPr="00CF612E">
        <w:rPr>
          <w:rFonts w:ascii="Garamond" w:hAnsi="Garamond" w:cstheme="minorHAnsi"/>
          <w:color w:val="000000" w:themeColor="text1"/>
        </w:rPr>
        <w:fldChar w:fldCharType="begin"/>
      </w:r>
      <w:r w:rsidRPr="00CF612E">
        <w:rPr>
          <w:rFonts w:ascii="Garamond" w:hAnsi="Garamond" w:cstheme="minorHAnsi"/>
          <w:color w:val="000000" w:themeColor="text1"/>
          <w:lang w:val="it-IT"/>
        </w:rPr>
        <w:instrText xml:space="preserve"> ADDIN EN.REFLIST </w:instrText>
      </w:r>
      <w:r w:rsidRPr="00CF612E">
        <w:rPr>
          <w:rFonts w:ascii="Garamond" w:hAnsi="Garamond" w:cstheme="minorHAnsi"/>
          <w:color w:val="000000" w:themeColor="text1"/>
        </w:rPr>
        <w:fldChar w:fldCharType="separate"/>
      </w:r>
    </w:p>
    <w:p w14:paraId="1030D23E" w14:textId="5E2F6732" w:rsidR="001067E5" w:rsidRPr="00CF612E" w:rsidRDefault="001067E5" w:rsidP="00231EFF">
      <w:pPr>
        <w:spacing w:line="480" w:lineRule="auto"/>
        <w:ind w:left="720" w:hanging="720"/>
        <w:rPr>
          <w:rFonts w:ascii="Garamond" w:hAnsi="Garamond" w:cstheme="minorHAnsi"/>
          <w:lang w:eastAsia="en-GB"/>
        </w:rPr>
      </w:pPr>
      <w:r w:rsidRPr="00CF612E">
        <w:rPr>
          <w:rFonts w:ascii="Garamond" w:hAnsi="Garamond" w:cstheme="minorHAnsi"/>
          <w:lang w:eastAsia="en-GB"/>
        </w:rPr>
        <w:t xml:space="preserve">Cumming, G. (2013). </w:t>
      </w:r>
      <w:r w:rsidRPr="00CF612E">
        <w:rPr>
          <w:rFonts w:ascii="Garamond" w:hAnsi="Garamond" w:cstheme="minorHAnsi"/>
          <w:i/>
          <w:iCs/>
          <w:lang w:eastAsia="en-GB"/>
        </w:rPr>
        <w:t>Understanding the new statistics: Effect sizes, confidence intervals, and meta-analysis</w:t>
      </w:r>
      <w:r w:rsidRPr="00CF612E">
        <w:rPr>
          <w:rFonts w:ascii="Garamond" w:hAnsi="Garamond" w:cstheme="minorHAnsi"/>
          <w:lang w:eastAsia="en-GB"/>
        </w:rPr>
        <w:t>. Routledge.</w:t>
      </w:r>
    </w:p>
    <w:p w14:paraId="2CC8CD21" w14:textId="7145C4FF" w:rsidR="0058615B" w:rsidRPr="00CF612E" w:rsidRDefault="001067E5" w:rsidP="0058615B">
      <w:pPr>
        <w:pStyle w:val="EndNoteBibliography"/>
        <w:spacing w:line="480" w:lineRule="auto"/>
        <w:ind w:left="720" w:hanging="720"/>
        <w:jc w:val="left"/>
        <w:rPr>
          <w:rFonts w:ascii="Garamond" w:hAnsi="Garamond" w:cstheme="minorHAnsi"/>
          <w:noProof/>
        </w:rPr>
      </w:pPr>
      <w:r w:rsidRPr="00CF612E">
        <w:rPr>
          <w:rFonts w:ascii="Garamond" w:hAnsi="Garamond" w:cstheme="minorHAnsi"/>
          <w:color w:val="000000" w:themeColor="text1"/>
        </w:rPr>
        <w:fldChar w:fldCharType="end"/>
      </w:r>
      <w:r w:rsidR="0058615B" w:rsidRPr="00CF612E">
        <w:rPr>
          <w:rFonts w:ascii="Garamond" w:hAnsi="Garamond" w:cstheme="minorHAnsi"/>
          <w:noProof/>
        </w:rPr>
        <w:t xml:space="preserve"> Diener, E., Emmons, R. A., Larsen, R. J., &amp; Griffin, S. (1985). The satisfaction with life scale. </w:t>
      </w:r>
      <w:r w:rsidR="0058615B" w:rsidRPr="00CF612E">
        <w:rPr>
          <w:rFonts w:ascii="Garamond" w:hAnsi="Garamond" w:cstheme="minorHAnsi"/>
          <w:i/>
          <w:noProof/>
        </w:rPr>
        <w:t>Journal of Personality Assessment, 49</w:t>
      </w:r>
      <w:r w:rsidR="0058615B" w:rsidRPr="00CF612E">
        <w:rPr>
          <w:rFonts w:ascii="Garamond" w:hAnsi="Garamond" w:cstheme="minorHAnsi"/>
          <w:noProof/>
        </w:rPr>
        <w:t xml:space="preserve">(1), 71-75. https://doi.org/https://doi.org/10.1207/s15327752jpa4901_13 </w:t>
      </w:r>
    </w:p>
    <w:p w14:paraId="38177BFA" w14:textId="77777777" w:rsidR="0058615B" w:rsidRPr="00CF612E" w:rsidRDefault="0058615B" w:rsidP="0058615B">
      <w:pPr>
        <w:pStyle w:val="EndNoteBibliography"/>
        <w:spacing w:line="480" w:lineRule="auto"/>
        <w:ind w:left="720" w:hanging="720"/>
        <w:jc w:val="left"/>
        <w:rPr>
          <w:rFonts w:ascii="Garamond" w:hAnsi="Garamond" w:cstheme="minorHAnsi"/>
          <w:noProof/>
        </w:rPr>
      </w:pPr>
      <w:r w:rsidRPr="00CF612E">
        <w:rPr>
          <w:rFonts w:ascii="Garamond" w:hAnsi="Garamond" w:cstheme="minorHAnsi"/>
          <w:noProof/>
        </w:rPr>
        <w:t xml:space="preserve">Hughes, M. E., Waite, L. J., Hawkley, L. C., &amp; Cacioppo, J. T. (2004). A short scale for measuring loneliness in large surveys: Results from two population-based studies. </w:t>
      </w:r>
      <w:r w:rsidRPr="00CF612E">
        <w:rPr>
          <w:rFonts w:ascii="Garamond" w:hAnsi="Garamond" w:cstheme="minorHAnsi"/>
          <w:i/>
          <w:noProof/>
        </w:rPr>
        <w:t>Research on Aging, 26</w:t>
      </w:r>
      <w:r w:rsidRPr="00CF612E">
        <w:rPr>
          <w:rFonts w:ascii="Garamond" w:hAnsi="Garamond" w:cstheme="minorHAnsi"/>
          <w:noProof/>
        </w:rPr>
        <w:t xml:space="preserve">(6), 655-672. https://doi.org/https://doi.org/10.1177/0164027504268574 </w:t>
      </w:r>
    </w:p>
    <w:p w14:paraId="4BC386EC" w14:textId="665E3CA8" w:rsidR="0058615B" w:rsidRPr="00CF612E" w:rsidRDefault="0058615B" w:rsidP="0058615B">
      <w:pPr>
        <w:pStyle w:val="EndNoteBibliography"/>
        <w:spacing w:line="480" w:lineRule="auto"/>
        <w:ind w:left="720" w:hanging="720"/>
        <w:jc w:val="left"/>
        <w:rPr>
          <w:rFonts w:ascii="Garamond" w:hAnsi="Garamond" w:cstheme="minorHAnsi"/>
          <w:noProof/>
        </w:rPr>
      </w:pPr>
      <w:r w:rsidRPr="00CF612E">
        <w:rPr>
          <w:rFonts w:ascii="Garamond" w:hAnsi="Garamond" w:cstheme="minorHAnsi"/>
          <w:noProof/>
        </w:rPr>
        <w:t xml:space="preserve">Lyubomirsky, S., &amp; Lepper, H. S. (1999). A measure of subjective happiness: Preliminary reliability and construct validation. </w:t>
      </w:r>
      <w:r w:rsidRPr="00CF612E">
        <w:rPr>
          <w:rFonts w:ascii="Garamond" w:hAnsi="Garamond" w:cstheme="minorHAnsi"/>
          <w:i/>
          <w:noProof/>
        </w:rPr>
        <w:t>Social Indicators Research, 46</w:t>
      </w:r>
      <w:r w:rsidRPr="00CF612E">
        <w:rPr>
          <w:rFonts w:ascii="Garamond" w:hAnsi="Garamond" w:cstheme="minorHAnsi"/>
          <w:noProof/>
        </w:rPr>
        <w:t xml:space="preserve">(2), 137-155. https://doi.org/https://doi.org/10.1023/A:1006824100041 </w:t>
      </w:r>
    </w:p>
    <w:p w14:paraId="7B51CFC2" w14:textId="77777777" w:rsidR="001067E5" w:rsidRPr="00CF612E" w:rsidRDefault="001067E5" w:rsidP="00682CD5">
      <w:pPr>
        <w:spacing w:line="480" w:lineRule="auto"/>
        <w:rPr>
          <w:rFonts w:ascii="Garamond" w:hAnsi="Garamond" w:cstheme="minorHAnsi"/>
          <w:lang w:val="en-US"/>
        </w:rPr>
      </w:pPr>
    </w:p>
    <w:sectPr w:rsidR="001067E5" w:rsidRPr="00CF612E" w:rsidSect="00B25E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6712" w14:textId="77777777" w:rsidR="00EE0E9D" w:rsidRDefault="00EE0E9D" w:rsidP="00AB1240">
      <w:r>
        <w:separator/>
      </w:r>
    </w:p>
  </w:endnote>
  <w:endnote w:type="continuationSeparator" w:id="0">
    <w:p w14:paraId="45B9B154" w14:textId="77777777" w:rsidR="00EE0E9D" w:rsidRDefault="00EE0E9D" w:rsidP="00AB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C28C" w14:textId="77777777" w:rsidR="00EE0E9D" w:rsidRDefault="00EE0E9D" w:rsidP="00AB1240">
      <w:r>
        <w:separator/>
      </w:r>
    </w:p>
  </w:footnote>
  <w:footnote w:type="continuationSeparator" w:id="0">
    <w:p w14:paraId="79813D15" w14:textId="77777777" w:rsidR="00EE0E9D" w:rsidRDefault="00EE0E9D" w:rsidP="00AB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421533"/>
      <w:docPartObj>
        <w:docPartGallery w:val="Page Numbers (Top of Page)"/>
        <w:docPartUnique/>
      </w:docPartObj>
    </w:sdtPr>
    <w:sdtEndPr>
      <w:rPr>
        <w:rStyle w:val="PageNumber"/>
      </w:rPr>
    </w:sdtEndPr>
    <w:sdtContent>
      <w:p w14:paraId="258313E1" w14:textId="47909973" w:rsidR="00DB59E6" w:rsidRDefault="00DB59E6" w:rsidP="00DB59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5F334" w14:textId="77777777" w:rsidR="00DB59E6" w:rsidRDefault="00DB59E6" w:rsidP="00AB1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633882"/>
      <w:docPartObj>
        <w:docPartGallery w:val="Page Numbers (Top of Page)"/>
        <w:docPartUnique/>
      </w:docPartObj>
    </w:sdtPr>
    <w:sdtEndPr>
      <w:rPr>
        <w:rStyle w:val="PageNumber"/>
      </w:rPr>
    </w:sdtEndPr>
    <w:sdtContent>
      <w:p w14:paraId="017B097C" w14:textId="50D2B9F2" w:rsidR="00DB59E6" w:rsidRDefault="00DB59E6" w:rsidP="00DB59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B658B1" w14:textId="2458C96F" w:rsidR="00DB59E6" w:rsidRDefault="00DB59E6" w:rsidP="00AB1240">
    <w:pPr>
      <w:pStyle w:val="Header"/>
      <w:ind w:right="360"/>
    </w:pPr>
    <w:r>
      <w:t>PARASOCIAL RELATIONSHIPS &amp; EMOTION REGULATION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BFE"/>
    <w:multiLevelType w:val="hybridMultilevel"/>
    <w:tmpl w:val="E9E0E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72289"/>
    <w:multiLevelType w:val="hybridMultilevel"/>
    <w:tmpl w:val="A9A6B700"/>
    <w:lvl w:ilvl="0" w:tplc="00869398">
      <w:start w:val="1"/>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54C4"/>
    <w:multiLevelType w:val="hybridMultilevel"/>
    <w:tmpl w:val="FFC4BB9C"/>
    <w:lvl w:ilvl="0" w:tplc="20025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35101"/>
    <w:multiLevelType w:val="hybridMultilevel"/>
    <w:tmpl w:val="22509CF2"/>
    <w:lvl w:ilvl="0" w:tplc="117AB55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741D"/>
    <w:multiLevelType w:val="hybridMultilevel"/>
    <w:tmpl w:val="DC80A96E"/>
    <w:lvl w:ilvl="0" w:tplc="96049F4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E513D"/>
    <w:multiLevelType w:val="hybridMultilevel"/>
    <w:tmpl w:val="5220EE16"/>
    <w:lvl w:ilvl="0" w:tplc="1706AF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309013">
    <w:abstractNumId w:val="0"/>
  </w:num>
  <w:num w:numId="2" w16cid:durableId="1085763423">
    <w:abstractNumId w:val="1"/>
  </w:num>
  <w:num w:numId="3" w16cid:durableId="1473519885">
    <w:abstractNumId w:val="5"/>
  </w:num>
  <w:num w:numId="4" w16cid:durableId="944651887">
    <w:abstractNumId w:val="3"/>
  </w:num>
  <w:num w:numId="5" w16cid:durableId="1177160330">
    <w:abstractNumId w:val="4"/>
  </w:num>
  <w:num w:numId="6" w16cid:durableId="1863587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rfwtero0p5eie9wecxs0rmersz9a5dttf9&quot;&gt;SubPaperTraveling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B029B6"/>
    <w:rsid w:val="000011EA"/>
    <w:rsid w:val="00004038"/>
    <w:rsid w:val="0000647D"/>
    <w:rsid w:val="00006654"/>
    <w:rsid w:val="00010FC8"/>
    <w:rsid w:val="000125AE"/>
    <w:rsid w:val="00015D99"/>
    <w:rsid w:val="0001733D"/>
    <w:rsid w:val="00017E2D"/>
    <w:rsid w:val="00020221"/>
    <w:rsid w:val="00021655"/>
    <w:rsid w:val="000228B0"/>
    <w:rsid w:val="000231E6"/>
    <w:rsid w:val="00024C15"/>
    <w:rsid w:val="00032819"/>
    <w:rsid w:val="00034B98"/>
    <w:rsid w:val="00035933"/>
    <w:rsid w:val="000365E8"/>
    <w:rsid w:val="00036D0F"/>
    <w:rsid w:val="00041F45"/>
    <w:rsid w:val="0004245F"/>
    <w:rsid w:val="00042D73"/>
    <w:rsid w:val="000439EB"/>
    <w:rsid w:val="000443C1"/>
    <w:rsid w:val="0005013B"/>
    <w:rsid w:val="000518F5"/>
    <w:rsid w:val="0005263B"/>
    <w:rsid w:val="000526D6"/>
    <w:rsid w:val="00056235"/>
    <w:rsid w:val="000574A5"/>
    <w:rsid w:val="00057A27"/>
    <w:rsid w:val="00060557"/>
    <w:rsid w:val="00062E91"/>
    <w:rsid w:val="000646B3"/>
    <w:rsid w:val="000649AC"/>
    <w:rsid w:val="0006533D"/>
    <w:rsid w:val="00065BA7"/>
    <w:rsid w:val="00065E66"/>
    <w:rsid w:val="00066C16"/>
    <w:rsid w:val="00072D2E"/>
    <w:rsid w:val="00072D41"/>
    <w:rsid w:val="0007715A"/>
    <w:rsid w:val="0007762A"/>
    <w:rsid w:val="0008088C"/>
    <w:rsid w:val="00082DAD"/>
    <w:rsid w:val="00087206"/>
    <w:rsid w:val="00090B3C"/>
    <w:rsid w:val="00090F60"/>
    <w:rsid w:val="000913F9"/>
    <w:rsid w:val="00092DF2"/>
    <w:rsid w:val="00093446"/>
    <w:rsid w:val="00093F25"/>
    <w:rsid w:val="0009526D"/>
    <w:rsid w:val="0009642E"/>
    <w:rsid w:val="000A06D7"/>
    <w:rsid w:val="000A2938"/>
    <w:rsid w:val="000A303E"/>
    <w:rsid w:val="000A3DE6"/>
    <w:rsid w:val="000A53AD"/>
    <w:rsid w:val="000A62E9"/>
    <w:rsid w:val="000B0323"/>
    <w:rsid w:val="000B37E4"/>
    <w:rsid w:val="000B466B"/>
    <w:rsid w:val="000B4736"/>
    <w:rsid w:val="000B554F"/>
    <w:rsid w:val="000B65FF"/>
    <w:rsid w:val="000B6894"/>
    <w:rsid w:val="000C001D"/>
    <w:rsid w:val="000C1A4E"/>
    <w:rsid w:val="000C238B"/>
    <w:rsid w:val="000C3396"/>
    <w:rsid w:val="000C41D5"/>
    <w:rsid w:val="000C508E"/>
    <w:rsid w:val="000C6837"/>
    <w:rsid w:val="000D23BC"/>
    <w:rsid w:val="000D253B"/>
    <w:rsid w:val="000E00BF"/>
    <w:rsid w:val="000E0CBF"/>
    <w:rsid w:val="000E10AD"/>
    <w:rsid w:val="000E3222"/>
    <w:rsid w:val="000E4966"/>
    <w:rsid w:val="000E5632"/>
    <w:rsid w:val="000E5DD8"/>
    <w:rsid w:val="000E6836"/>
    <w:rsid w:val="000E7D8B"/>
    <w:rsid w:val="000F0D30"/>
    <w:rsid w:val="000F1CCE"/>
    <w:rsid w:val="000F29A3"/>
    <w:rsid w:val="000F2E9B"/>
    <w:rsid w:val="000F3A08"/>
    <w:rsid w:val="000F3AAC"/>
    <w:rsid w:val="000F4D12"/>
    <w:rsid w:val="000F5861"/>
    <w:rsid w:val="000F590D"/>
    <w:rsid w:val="000F649A"/>
    <w:rsid w:val="000F7F0D"/>
    <w:rsid w:val="0010076D"/>
    <w:rsid w:val="0010121A"/>
    <w:rsid w:val="00104A18"/>
    <w:rsid w:val="00104BC3"/>
    <w:rsid w:val="00104F32"/>
    <w:rsid w:val="001067E5"/>
    <w:rsid w:val="00106CEC"/>
    <w:rsid w:val="00107A26"/>
    <w:rsid w:val="0011170A"/>
    <w:rsid w:val="001146B2"/>
    <w:rsid w:val="00117213"/>
    <w:rsid w:val="00117E96"/>
    <w:rsid w:val="00120D1E"/>
    <w:rsid w:val="001236A4"/>
    <w:rsid w:val="00124208"/>
    <w:rsid w:val="00127615"/>
    <w:rsid w:val="00130236"/>
    <w:rsid w:val="001305AB"/>
    <w:rsid w:val="00133E5B"/>
    <w:rsid w:val="00135224"/>
    <w:rsid w:val="0013551E"/>
    <w:rsid w:val="00136B6D"/>
    <w:rsid w:val="00137306"/>
    <w:rsid w:val="00140B45"/>
    <w:rsid w:val="00141AEC"/>
    <w:rsid w:val="00144510"/>
    <w:rsid w:val="00144BD1"/>
    <w:rsid w:val="00153E3E"/>
    <w:rsid w:val="00154423"/>
    <w:rsid w:val="00155F92"/>
    <w:rsid w:val="001564BE"/>
    <w:rsid w:val="001641F8"/>
    <w:rsid w:val="0016450F"/>
    <w:rsid w:val="00164573"/>
    <w:rsid w:val="001668FE"/>
    <w:rsid w:val="00167467"/>
    <w:rsid w:val="00167692"/>
    <w:rsid w:val="001761A0"/>
    <w:rsid w:val="0018066F"/>
    <w:rsid w:val="00185101"/>
    <w:rsid w:val="00185504"/>
    <w:rsid w:val="0018779F"/>
    <w:rsid w:val="001900CB"/>
    <w:rsid w:val="001902D1"/>
    <w:rsid w:val="00190D2F"/>
    <w:rsid w:val="00192FD2"/>
    <w:rsid w:val="00193EEF"/>
    <w:rsid w:val="001942EA"/>
    <w:rsid w:val="00194830"/>
    <w:rsid w:val="00197A99"/>
    <w:rsid w:val="001A172F"/>
    <w:rsid w:val="001A203E"/>
    <w:rsid w:val="001B20D9"/>
    <w:rsid w:val="001B26F2"/>
    <w:rsid w:val="001B4105"/>
    <w:rsid w:val="001B58B5"/>
    <w:rsid w:val="001B6FBB"/>
    <w:rsid w:val="001B7E58"/>
    <w:rsid w:val="001C1598"/>
    <w:rsid w:val="001C2959"/>
    <w:rsid w:val="001C2F81"/>
    <w:rsid w:val="001C58BA"/>
    <w:rsid w:val="001C63CF"/>
    <w:rsid w:val="001C6469"/>
    <w:rsid w:val="001D0558"/>
    <w:rsid w:val="001D19B0"/>
    <w:rsid w:val="001D1F49"/>
    <w:rsid w:val="001D45CC"/>
    <w:rsid w:val="001D5428"/>
    <w:rsid w:val="001E013D"/>
    <w:rsid w:val="001E12C3"/>
    <w:rsid w:val="001E2DC1"/>
    <w:rsid w:val="001E3EDB"/>
    <w:rsid w:val="001E567C"/>
    <w:rsid w:val="001E61A1"/>
    <w:rsid w:val="001E6311"/>
    <w:rsid w:val="001E70D8"/>
    <w:rsid w:val="001F1A14"/>
    <w:rsid w:val="001F3A63"/>
    <w:rsid w:val="001F420D"/>
    <w:rsid w:val="001F56F4"/>
    <w:rsid w:val="00202D2A"/>
    <w:rsid w:val="00203EB9"/>
    <w:rsid w:val="002048F3"/>
    <w:rsid w:val="00207FC8"/>
    <w:rsid w:val="00212B87"/>
    <w:rsid w:val="00214AB3"/>
    <w:rsid w:val="00215343"/>
    <w:rsid w:val="00215849"/>
    <w:rsid w:val="002172D9"/>
    <w:rsid w:val="002179E7"/>
    <w:rsid w:val="00221F8C"/>
    <w:rsid w:val="002232EA"/>
    <w:rsid w:val="002243E2"/>
    <w:rsid w:val="002247B9"/>
    <w:rsid w:val="002257EA"/>
    <w:rsid w:val="00225980"/>
    <w:rsid w:val="00226EBB"/>
    <w:rsid w:val="002270F6"/>
    <w:rsid w:val="0022767D"/>
    <w:rsid w:val="00231D12"/>
    <w:rsid w:val="00231EFF"/>
    <w:rsid w:val="00232713"/>
    <w:rsid w:val="002331E7"/>
    <w:rsid w:val="00233B9A"/>
    <w:rsid w:val="0023453C"/>
    <w:rsid w:val="00234CC5"/>
    <w:rsid w:val="0024234F"/>
    <w:rsid w:val="00243587"/>
    <w:rsid w:val="002440B6"/>
    <w:rsid w:val="0024557B"/>
    <w:rsid w:val="002465C4"/>
    <w:rsid w:val="00247342"/>
    <w:rsid w:val="00247401"/>
    <w:rsid w:val="002522D3"/>
    <w:rsid w:val="0025357A"/>
    <w:rsid w:val="00256FC6"/>
    <w:rsid w:val="00260046"/>
    <w:rsid w:val="00261B9B"/>
    <w:rsid w:val="00261C96"/>
    <w:rsid w:val="00263D2E"/>
    <w:rsid w:val="002719B2"/>
    <w:rsid w:val="00271AA1"/>
    <w:rsid w:val="00272FDE"/>
    <w:rsid w:val="00273CD6"/>
    <w:rsid w:val="00275561"/>
    <w:rsid w:val="002830F8"/>
    <w:rsid w:val="00287153"/>
    <w:rsid w:val="00293692"/>
    <w:rsid w:val="00294F64"/>
    <w:rsid w:val="002A0B7E"/>
    <w:rsid w:val="002A2260"/>
    <w:rsid w:val="002A3CAF"/>
    <w:rsid w:val="002A3D1D"/>
    <w:rsid w:val="002A660F"/>
    <w:rsid w:val="002B1604"/>
    <w:rsid w:val="002B2775"/>
    <w:rsid w:val="002B2AC3"/>
    <w:rsid w:val="002B3C38"/>
    <w:rsid w:val="002B3F46"/>
    <w:rsid w:val="002B4163"/>
    <w:rsid w:val="002B483A"/>
    <w:rsid w:val="002B7FA5"/>
    <w:rsid w:val="002C1BB0"/>
    <w:rsid w:val="002C49B8"/>
    <w:rsid w:val="002C65A3"/>
    <w:rsid w:val="002C7FE4"/>
    <w:rsid w:val="002D1F83"/>
    <w:rsid w:val="002E0A76"/>
    <w:rsid w:val="002E4E59"/>
    <w:rsid w:val="002E5794"/>
    <w:rsid w:val="002F255C"/>
    <w:rsid w:val="002F48C8"/>
    <w:rsid w:val="002F61A2"/>
    <w:rsid w:val="002F77B1"/>
    <w:rsid w:val="00304FB7"/>
    <w:rsid w:val="00305623"/>
    <w:rsid w:val="00307E3D"/>
    <w:rsid w:val="00311AD8"/>
    <w:rsid w:val="00311B2E"/>
    <w:rsid w:val="003130F3"/>
    <w:rsid w:val="00316EBA"/>
    <w:rsid w:val="00320185"/>
    <w:rsid w:val="00322761"/>
    <w:rsid w:val="0032413C"/>
    <w:rsid w:val="00326724"/>
    <w:rsid w:val="00326BA8"/>
    <w:rsid w:val="00330824"/>
    <w:rsid w:val="00330D4C"/>
    <w:rsid w:val="00330E9B"/>
    <w:rsid w:val="00331DC1"/>
    <w:rsid w:val="00333127"/>
    <w:rsid w:val="0033379B"/>
    <w:rsid w:val="00334994"/>
    <w:rsid w:val="00337A69"/>
    <w:rsid w:val="00340C30"/>
    <w:rsid w:val="00342BC3"/>
    <w:rsid w:val="0034787F"/>
    <w:rsid w:val="00351594"/>
    <w:rsid w:val="00353729"/>
    <w:rsid w:val="003561CB"/>
    <w:rsid w:val="00356AA1"/>
    <w:rsid w:val="003572AA"/>
    <w:rsid w:val="00357537"/>
    <w:rsid w:val="00363A70"/>
    <w:rsid w:val="00364533"/>
    <w:rsid w:val="00364C42"/>
    <w:rsid w:val="003660AB"/>
    <w:rsid w:val="003663B0"/>
    <w:rsid w:val="00366E5D"/>
    <w:rsid w:val="0037477A"/>
    <w:rsid w:val="003801D4"/>
    <w:rsid w:val="003801F0"/>
    <w:rsid w:val="003802EE"/>
    <w:rsid w:val="00381897"/>
    <w:rsid w:val="003837AE"/>
    <w:rsid w:val="00385760"/>
    <w:rsid w:val="00386A2F"/>
    <w:rsid w:val="0039265E"/>
    <w:rsid w:val="003934D7"/>
    <w:rsid w:val="00394CC5"/>
    <w:rsid w:val="0039646C"/>
    <w:rsid w:val="003970E4"/>
    <w:rsid w:val="00397D8C"/>
    <w:rsid w:val="003A2019"/>
    <w:rsid w:val="003A342F"/>
    <w:rsid w:val="003A3EE6"/>
    <w:rsid w:val="003A634F"/>
    <w:rsid w:val="003B1505"/>
    <w:rsid w:val="003B2F25"/>
    <w:rsid w:val="003B3719"/>
    <w:rsid w:val="003B3C81"/>
    <w:rsid w:val="003B4048"/>
    <w:rsid w:val="003B5804"/>
    <w:rsid w:val="003B7EB6"/>
    <w:rsid w:val="003C01F5"/>
    <w:rsid w:val="003C2A27"/>
    <w:rsid w:val="003C508A"/>
    <w:rsid w:val="003C5542"/>
    <w:rsid w:val="003D3251"/>
    <w:rsid w:val="003D36F0"/>
    <w:rsid w:val="003D3D3A"/>
    <w:rsid w:val="003D41DA"/>
    <w:rsid w:val="003D55A9"/>
    <w:rsid w:val="003D578A"/>
    <w:rsid w:val="003E1F66"/>
    <w:rsid w:val="003E30EE"/>
    <w:rsid w:val="003E3577"/>
    <w:rsid w:val="003F39F6"/>
    <w:rsid w:val="003F5363"/>
    <w:rsid w:val="003F5FC6"/>
    <w:rsid w:val="003F667A"/>
    <w:rsid w:val="003F67FD"/>
    <w:rsid w:val="003F78FA"/>
    <w:rsid w:val="0040161A"/>
    <w:rsid w:val="00402C66"/>
    <w:rsid w:val="00403795"/>
    <w:rsid w:val="00403877"/>
    <w:rsid w:val="004042CD"/>
    <w:rsid w:val="00406EAB"/>
    <w:rsid w:val="0040748C"/>
    <w:rsid w:val="004126B1"/>
    <w:rsid w:val="0041404F"/>
    <w:rsid w:val="00414E8A"/>
    <w:rsid w:val="004151C3"/>
    <w:rsid w:val="00415820"/>
    <w:rsid w:val="00417FD0"/>
    <w:rsid w:val="00420B2F"/>
    <w:rsid w:val="00424365"/>
    <w:rsid w:val="00425AD9"/>
    <w:rsid w:val="00425F75"/>
    <w:rsid w:val="0042650B"/>
    <w:rsid w:val="004266BD"/>
    <w:rsid w:val="00427A2E"/>
    <w:rsid w:val="00427D8C"/>
    <w:rsid w:val="00427F30"/>
    <w:rsid w:val="00433A7B"/>
    <w:rsid w:val="00433C82"/>
    <w:rsid w:val="00433F41"/>
    <w:rsid w:val="004344FF"/>
    <w:rsid w:val="00437917"/>
    <w:rsid w:val="00437A1D"/>
    <w:rsid w:val="00440421"/>
    <w:rsid w:val="00440B62"/>
    <w:rsid w:val="00440DBE"/>
    <w:rsid w:val="00443EAA"/>
    <w:rsid w:val="004445FB"/>
    <w:rsid w:val="00445127"/>
    <w:rsid w:val="004478BC"/>
    <w:rsid w:val="00454F9D"/>
    <w:rsid w:val="00455B08"/>
    <w:rsid w:val="00456A2C"/>
    <w:rsid w:val="00457474"/>
    <w:rsid w:val="0046050A"/>
    <w:rsid w:val="00460A87"/>
    <w:rsid w:val="00460B78"/>
    <w:rsid w:val="00461561"/>
    <w:rsid w:val="00462691"/>
    <w:rsid w:val="00463184"/>
    <w:rsid w:val="00463483"/>
    <w:rsid w:val="004634FA"/>
    <w:rsid w:val="00465476"/>
    <w:rsid w:val="00470EC7"/>
    <w:rsid w:val="00470EE1"/>
    <w:rsid w:val="00471761"/>
    <w:rsid w:val="00471C64"/>
    <w:rsid w:val="00473480"/>
    <w:rsid w:val="00474764"/>
    <w:rsid w:val="00474F24"/>
    <w:rsid w:val="00475817"/>
    <w:rsid w:val="004822C7"/>
    <w:rsid w:val="00483622"/>
    <w:rsid w:val="004841DF"/>
    <w:rsid w:val="004875E7"/>
    <w:rsid w:val="00490885"/>
    <w:rsid w:val="00492B4C"/>
    <w:rsid w:val="0049582E"/>
    <w:rsid w:val="004A0977"/>
    <w:rsid w:val="004A110E"/>
    <w:rsid w:val="004A40F5"/>
    <w:rsid w:val="004A4F53"/>
    <w:rsid w:val="004A56BB"/>
    <w:rsid w:val="004A622F"/>
    <w:rsid w:val="004B48C7"/>
    <w:rsid w:val="004B4F22"/>
    <w:rsid w:val="004B5803"/>
    <w:rsid w:val="004B6DDF"/>
    <w:rsid w:val="004C51C2"/>
    <w:rsid w:val="004C53AD"/>
    <w:rsid w:val="004C5C8B"/>
    <w:rsid w:val="004C75B6"/>
    <w:rsid w:val="004D1CDC"/>
    <w:rsid w:val="004D3919"/>
    <w:rsid w:val="004D3F17"/>
    <w:rsid w:val="004D543C"/>
    <w:rsid w:val="004D56B0"/>
    <w:rsid w:val="004D6124"/>
    <w:rsid w:val="004D6E0A"/>
    <w:rsid w:val="004E056B"/>
    <w:rsid w:val="004E3D0D"/>
    <w:rsid w:val="004E5A23"/>
    <w:rsid w:val="004E6E48"/>
    <w:rsid w:val="004E7869"/>
    <w:rsid w:val="004F3141"/>
    <w:rsid w:val="004F34F5"/>
    <w:rsid w:val="004F34FF"/>
    <w:rsid w:val="004F4916"/>
    <w:rsid w:val="004F69BF"/>
    <w:rsid w:val="00500DF4"/>
    <w:rsid w:val="0050118B"/>
    <w:rsid w:val="00501825"/>
    <w:rsid w:val="005021F5"/>
    <w:rsid w:val="005047EE"/>
    <w:rsid w:val="00505A46"/>
    <w:rsid w:val="00507662"/>
    <w:rsid w:val="005101CB"/>
    <w:rsid w:val="00513886"/>
    <w:rsid w:val="005209B1"/>
    <w:rsid w:val="00522956"/>
    <w:rsid w:val="005317C4"/>
    <w:rsid w:val="0053292C"/>
    <w:rsid w:val="00534ADE"/>
    <w:rsid w:val="005357EC"/>
    <w:rsid w:val="005371AF"/>
    <w:rsid w:val="00541C00"/>
    <w:rsid w:val="0054339F"/>
    <w:rsid w:val="005441F4"/>
    <w:rsid w:val="005450BD"/>
    <w:rsid w:val="00545BD6"/>
    <w:rsid w:val="00546904"/>
    <w:rsid w:val="00550EDA"/>
    <w:rsid w:val="0055425B"/>
    <w:rsid w:val="005542BC"/>
    <w:rsid w:val="0055486A"/>
    <w:rsid w:val="0055493B"/>
    <w:rsid w:val="00557EB9"/>
    <w:rsid w:val="00560C52"/>
    <w:rsid w:val="0056241A"/>
    <w:rsid w:val="00562AC1"/>
    <w:rsid w:val="00563EFD"/>
    <w:rsid w:val="005649F9"/>
    <w:rsid w:val="005651E6"/>
    <w:rsid w:val="005671FB"/>
    <w:rsid w:val="00571638"/>
    <w:rsid w:val="00573C56"/>
    <w:rsid w:val="00576466"/>
    <w:rsid w:val="00576FDA"/>
    <w:rsid w:val="0058005B"/>
    <w:rsid w:val="0058252F"/>
    <w:rsid w:val="00584CE6"/>
    <w:rsid w:val="0058615B"/>
    <w:rsid w:val="00590279"/>
    <w:rsid w:val="0059305D"/>
    <w:rsid w:val="005949FA"/>
    <w:rsid w:val="00594D63"/>
    <w:rsid w:val="005951C8"/>
    <w:rsid w:val="005A1D10"/>
    <w:rsid w:val="005A422A"/>
    <w:rsid w:val="005A47F5"/>
    <w:rsid w:val="005A6578"/>
    <w:rsid w:val="005A7A05"/>
    <w:rsid w:val="005B24E7"/>
    <w:rsid w:val="005B466F"/>
    <w:rsid w:val="005B6FC1"/>
    <w:rsid w:val="005C34F4"/>
    <w:rsid w:val="005C3D19"/>
    <w:rsid w:val="005D23B3"/>
    <w:rsid w:val="005D29E4"/>
    <w:rsid w:val="005D368C"/>
    <w:rsid w:val="005D447D"/>
    <w:rsid w:val="005D5F9B"/>
    <w:rsid w:val="005D7238"/>
    <w:rsid w:val="005E1B12"/>
    <w:rsid w:val="005E73F9"/>
    <w:rsid w:val="005E7C8C"/>
    <w:rsid w:val="005F15C2"/>
    <w:rsid w:val="005F7890"/>
    <w:rsid w:val="005F7AE9"/>
    <w:rsid w:val="0060337E"/>
    <w:rsid w:val="00606193"/>
    <w:rsid w:val="006109B3"/>
    <w:rsid w:val="006128EC"/>
    <w:rsid w:val="006146E5"/>
    <w:rsid w:val="006164D5"/>
    <w:rsid w:val="00621191"/>
    <w:rsid w:val="00626544"/>
    <w:rsid w:val="00635309"/>
    <w:rsid w:val="006356DC"/>
    <w:rsid w:val="00636160"/>
    <w:rsid w:val="00643765"/>
    <w:rsid w:val="00645CFC"/>
    <w:rsid w:val="00654965"/>
    <w:rsid w:val="00654B53"/>
    <w:rsid w:val="00654C61"/>
    <w:rsid w:val="0065574E"/>
    <w:rsid w:val="0067034A"/>
    <w:rsid w:val="00672392"/>
    <w:rsid w:val="0067492C"/>
    <w:rsid w:val="0067522B"/>
    <w:rsid w:val="00675B39"/>
    <w:rsid w:val="00675EF5"/>
    <w:rsid w:val="00677BF0"/>
    <w:rsid w:val="0068099D"/>
    <w:rsid w:val="00682CD5"/>
    <w:rsid w:val="0068315A"/>
    <w:rsid w:val="00687D49"/>
    <w:rsid w:val="0069083C"/>
    <w:rsid w:val="00692C8A"/>
    <w:rsid w:val="00696318"/>
    <w:rsid w:val="0069702B"/>
    <w:rsid w:val="006A0883"/>
    <w:rsid w:val="006A1B79"/>
    <w:rsid w:val="006A2DE1"/>
    <w:rsid w:val="006A32F5"/>
    <w:rsid w:val="006A55DC"/>
    <w:rsid w:val="006A5A82"/>
    <w:rsid w:val="006B34AC"/>
    <w:rsid w:val="006C279C"/>
    <w:rsid w:val="006C393F"/>
    <w:rsid w:val="006D02B2"/>
    <w:rsid w:val="006D27FF"/>
    <w:rsid w:val="006D3BF9"/>
    <w:rsid w:val="006D487D"/>
    <w:rsid w:val="006D4927"/>
    <w:rsid w:val="006D4CC1"/>
    <w:rsid w:val="006D624A"/>
    <w:rsid w:val="006E0274"/>
    <w:rsid w:val="006E3194"/>
    <w:rsid w:val="006E4D84"/>
    <w:rsid w:val="006E670F"/>
    <w:rsid w:val="006F01BF"/>
    <w:rsid w:val="006F655D"/>
    <w:rsid w:val="006F6A1B"/>
    <w:rsid w:val="00700522"/>
    <w:rsid w:val="00700FDA"/>
    <w:rsid w:val="00702135"/>
    <w:rsid w:val="00702E68"/>
    <w:rsid w:val="00703E46"/>
    <w:rsid w:val="00704D62"/>
    <w:rsid w:val="00705AFD"/>
    <w:rsid w:val="0070641A"/>
    <w:rsid w:val="00710D3D"/>
    <w:rsid w:val="007111FF"/>
    <w:rsid w:val="00711463"/>
    <w:rsid w:val="007118B7"/>
    <w:rsid w:val="007141B6"/>
    <w:rsid w:val="00716B42"/>
    <w:rsid w:val="00717735"/>
    <w:rsid w:val="007179C1"/>
    <w:rsid w:val="007226C0"/>
    <w:rsid w:val="00724775"/>
    <w:rsid w:val="00726FDC"/>
    <w:rsid w:val="00727AD2"/>
    <w:rsid w:val="00732463"/>
    <w:rsid w:val="00732834"/>
    <w:rsid w:val="00732D11"/>
    <w:rsid w:val="007336A7"/>
    <w:rsid w:val="00735652"/>
    <w:rsid w:val="00736201"/>
    <w:rsid w:val="0073696A"/>
    <w:rsid w:val="00737D84"/>
    <w:rsid w:val="00740A56"/>
    <w:rsid w:val="00742544"/>
    <w:rsid w:val="0074324F"/>
    <w:rsid w:val="00743914"/>
    <w:rsid w:val="00744524"/>
    <w:rsid w:val="007453D9"/>
    <w:rsid w:val="00747CB4"/>
    <w:rsid w:val="00750346"/>
    <w:rsid w:val="007509B6"/>
    <w:rsid w:val="007517C1"/>
    <w:rsid w:val="0075266F"/>
    <w:rsid w:val="00754336"/>
    <w:rsid w:val="00754A21"/>
    <w:rsid w:val="00755F0F"/>
    <w:rsid w:val="00756BE7"/>
    <w:rsid w:val="00765713"/>
    <w:rsid w:val="00766541"/>
    <w:rsid w:val="00772C6A"/>
    <w:rsid w:val="00773997"/>
    <w:rsid w:val="007744CC"/>
    <w:rsid w:val="00775083"/>
    <w:rsid w:val="0077686D"/>
    <w:rsid w:val="0077718A"/>
    <w:rsid w:val="0077723D"/>
    <w:rsid w:val="00777411"/>
    <w:rsid w:val="00780093"/>
    <w:rsid w:val="0078169E"/>
    <w:rsid w:val="007852B5"/>
    <w:rsid w:val="0078759D"/>
    <w:rsid w:val="00792C46"/>
    <w:rsid w:val="007946E7"/>
    <w:rsid w:val="007A2746"/>
    <w:rsid w:val="007A3AFC"/>
    <w:rsid w:val="007A43F4"/>
    <w:rsid w:val="007A5EB9"/>
    <w:rsid w:val="007A73E3"/>
    <w:rsid w:val="007B0A55"/>
    <w:rsid w:val="007B125B"/>
    <w:rsid w:val="007B66D4"/>
    <w:rsid w:val="007B7339"/>
    <w:rsid w:val="007B7531"/>
    <w:rsid w:val="007B7BB4"/>
    <w:rsid w:val="007B7E4D"/>
    <w:rsid w:val="007C6DA2"/>
    <w:rsid w:val="007C70DE"/>
    <w:rsid w:val="007C7C42"/>
    <w:rsid w:val="007D327B"/>
    <w:rsid w:val="007D4FE3"/>
    <w:rsid w:val="007D772D"/>
    <w:rsid w:val="007E1C0F"/>
    <w:rsid w:val="007E4A25"/>
    <w:rsid w:val="007E652A"/>
    <w:rsid w:val="007F0B02"/>
    <w:rsid w:val="007F49D6"/>
    <w:rsid w:val="007F4AC7"/>
    <w:rsid w:val="008006C6"/>
    <w:rsid w:val="0080336C"/>
    <w:rsid w:val="008076A8"/>
    <w:rsid w:val="008106A4"/>
    <w:rsid w:val="00814A97"/>
    <w:rsid w:val="00814F04"/>
    <w:rsid w:val="00820EE7"/>
    <w:rsid w:val="00821A34"/>
    <w:rsid w:val="00823006"/>
    <w:rsid w:val="00823527"/>
    <w:rsid w:val="00823FF9"/>
    <w:rsid w:val="00824A37"/>
    <w:rsid w:val="00825573"/>
    <w:rsid w:val="0083167D"/>
    <w:rsid w:val="00832411"/>
    <w:rsid w:val="008340D0"/>
    <w:rsid w:val="008356F6"/>
    <w:rsid w:val="00835875"/>
    <w:rsid w:val="00835AB9"/>
    <w:rsid w:val="008375D2"/>
    <w:rsid w:val="0084174E"/>
    <w:rsid w:val="00841F91"/>
    <w:rsid w:val="00844258"/>
    <w:rsid w:val="00847A5F"/>
    <w:rsid w:val="00850B8B"/>
    <w:rsid w:val="008517E5"/>
    <w:rsid w:val="008523F1"/>
    <w:rsid w:val="0085380C"/>
    <w:rsid w:val="008538BD"/>
    <w:rsid w:val="00853DDF"/>
    <w:rsid w:val="008541C1"/>
    <w:rsid w:val="00854F31"/>
    <w:rsid w:val="008550C3"/>
    <w:rsid w:val="00856B16"/>
    <w:rsid w:val="00856F4E"/>
    <w:rsid w:val="00857FF0"/>
    <w:rsid w:val="00861D4E"/>
    <w:rsid w:val="008629B0"/>
    <w:rsid w:val="008636A5"/>
    <w:rsid w:val="00864893"/>
    <w:rsid w:val="00866349"/>
    <w:rsid w:val="00872C3C"/>
    <w:rsid w:val="0087308D"/>
    <w:rsid w:val="0087326C"/>
    <w:rsid w:val="00874572"/>
    <w:rsid w:val="0087493A"/>
    <w:rsid w:val="0087661A"/>
    <w:rsid w:val="00880CC4"/>
    <w:rsid w:val="00881F9C"/>
    <w:rsid w:val="00881FD8"/>
    <w:rsid w:val="00882D13"/>
    <w:rsid w:val="00882DC8"/>
    <w:rsid w:val="00885159"/>
    <w:rsid w:val="00886021"/>
    <w:rsid w:val="008863FA"/>
    <w:rsid w:val="00891857"/>
    <w:rsid w:val="0089306B"/>
    <w:rsid w:val="00893CE4"/>
    <w:rsid w:val="00894285"/>
    <w:rsid w:val="00894B1F"/>
    <w:rsid w:val="00895650"/>
    <w:rsid w:val="00895CB2"/>
    <w:rsid w:val="00897D85"/>
    <w:rsid w:val="008A1721"/>
    <w:rsid w:val="008A4ADC"/>
    <w:rsid w:val="008A6DF1"/>
    <w:rsid w:val="008A7540"/>
    <w:rsid w:val="008B1BED"/>
    <w:rsid w:val="008B2AB8"/>
    <w:rsid w:val="008B4DBF"/>
    <w:rsid w:val="008B7926"/>
    <w:rsid w:val="008B7D6F"/>
    <w:rsid w:val="008C29D6"/>
    <w:rsid w:val="008C31C0"/>
    <w:rsid w:val="008C3373"/>
    <w:rsid w:val="008C6A4E"/>
    <w:rsid w:val="008C6CD2"/>
    <w:rsid w:val="008C70B4"/>
    <w:rsid w:val="008C7910"/>
    <w:rsid w:val="008D0F99"/>
    <w:rsid w:val="008D158B"/>
    <w:rsid w:val="008D5858"/>
    <w:rsid w:val="008D6AA5"/>
    <w:rsid w:val="008D7C1F"/>
    <w:rsid w:val="008E15C6"/>
    <w:rsid w:val="008E335C"/>
    <w:rsid w:val="008F08B1"/>
    <w:rsid w:val="008F3770"/>
    <w:rsid w:val="008F4318"/>
    <w:rsid w:val="008F5C17"/>
    <w:rsid w:val="00901A41"/>
    <w:rsid w:val="00902103"/>
    <w:rsid w:val="009029E4"/>
    <w:rsid w:val="009043CA"/>
    <w:rsid w:val="00911059"/>
    <w:rsid w:val="00916D9A"/>
    <w:rsid w:val="00922149"/>
    <w:rsid w:val="00924239"/>
    <w:rsid w:val="00926536"/>
    <w:rsid w:val="00926A74"/>
    <w:rsid w:val="00930777"/>
    <w:rsid w:val="00930EA2"/>
    <w:rsid w:val="00936FDA"/>
    <w:rsid w:val="00937B17"/>
    <w:rsid w:val="00940597"/>
    <w:rsid w:val="009435F3"/>
    <w:rsid w:val="00951702"/>
    <w:rsid w:val="009526F8"/>
    <w:rsid w:val="00952CE6"/>
    <w:rsid w:val="0095403E"/>
    <w:rsid w:val="00956E35"/>
    <w:rsid w:val="00957E5F"/>
    <w:rsid w:val="00961639"/>
    <w:rsid w:val="009632A4"/>
    <w:rsid w:val="00963B0F"/>
    <w:rsid w:val="00967E14"/>
    <w:rsid w:val="00971636"/>
    <w:rsid w:val="00971CDF"/>
    <w:rsid w:val="009724BC"/>
    <w:rsid w:val="00973BE3"/>
    <w:rsid w:val="0097734A"/>
    <w:rsid w:val="0098172B"/>
    <w:rsid w:val="00981A74"/>
    <w:rsid w:val="00986A40"/>
    <w:rsid w:val="0098724B"/>
    <w:rsid w:val="00987A08"/>
    <w:rsid w:val="00992D0A"/>
    <w:rsid w:val="00996AF0"/>
    <w:rsid w:val="009A0172"/>
    <w:rsid w:val="009A28B3"/>
    <w:rsid w:val="009A42CD"/>
    <w:rsid w:val="009A6990"/>
    <w:rsid w:val="009A70EA"/>
    <w:rsid w:val="009B541D"/>
    <w:rsid w:val="009B6B62"/>
    <w:rsid w:val="009B73C9"/>
    <w:rsid w:val="009C0A24"/>
    <w:rsid w:val="009C0B68"/>
    <w:rsid w:val="009C0BA9"/>
    <w:rsid w:val="009C3235"/>
    <w:rsid w:val="009C7C0E"/>
    <w:rsid w:val="009D0418"/>
    <w:rsid w:val="009D3B0F"/>
    <w:rsid w:val="009D3C98"/>
    <w:rsid w:val="009D4511"/>
    <w:rsid w:val="009D55E7"/>
    <w:rsid w:val="009D70E6"/>
    <w:rsid w:val="009E0622"/>
    <w:rsid w:val="009E5765"/>
    <w:rsid w:val="009F2F5E"/>
    <w:rsid w:val="009F2FCA"/>
    <w:rsid w:val="009F32AB"/>
    <w:rsid w:val="009F3B52"/>
    <w:rsid w:val="009F4201"/>
    <w:rsid w:val="009F4665"/>
    <w:rsid w:val="009F485D"/>
    <w:rsid w:val="009F5C7D"/>
    <w:rsid w:val="009F6077"/>
    <w:rsid w:val="009F7F4F"/>
    <w:rsid w:val="00A01CAD"/>
    <w:rsid w:val="00A0555E"/>
    <w:rsid w:val="00A05CA8"/>
    <w:rsid w:val="00A064A6"/>
    <w:rsid w:val="00A06A19"/>
    <w:rsid w:val="00A06A1F"/>
    <w:rsid w:val="00A07DC1"/>
    <w:rsid w:val="00A135C3"/>
    <w:rsid w:val="00A1493B"/>
    <w:rsid w:val="00A14B1E"/>
    <w:rsid w:val="00A159DF"/>
    <w:rsid w:val="00A173C6"/>
    <w:rsid w:val="00A20ED7"/>
    <w:rsid w:val="00A21F36"/>
    <w:rsid w:val="00A2438E"/>
    <w:rsid w:val="00A247C4"/>
    <w:rsid w:val="00A33F4B"/>
    <w:rsid w:val="00A341EB"/>
    <w:rsid w:val="00A41E73"/>
    <w:rsid w:val="00A4388C"/>
    <w:rsid w:val="00A46C46"/>
    <w:rsid w:val="00A56C23"/>
    <w:rsid w:val="00A56C92"/>
    <w:rsid w:val="00A57976"/>
    <w:rsid w:val="00A57FED"/>
    <w:rsid w:val="00A61547"/>
    <w:rsid w:val="00A62484"/>
    <w:rsid w:val="00A66E7E"/>
    <w:rsid w:val="00A67E19"/>
    <w:rsid w:val="00A71003"/>
    <w:rsid w:val="00A80C2B"/>
    <w:rsid w:val="00A82D04"/>
    <w:rsid w:val="00A845CC"/>
    <w:rsid w:val="00A93E62"/>
    <w:rsid w:val="00AA139A"/>
    <w:rsid w:val="00AA13ED"/>
    <w:rsid w:val="00AA30F7"/>
    <w:rsid w:val="00AA3B80"/>
    <w:rsid w:val="00AA51FA"/>
    <w:rsid w:val="00AA65D1"/>
    <w:rsid w:val="00AB0C96"/>
    <w:rsid w:val="00AB0D31"/>
    <w:rsid w:val="00AB1240"/>
    <w:rsid w:val="00AB1834"/>
    <w:rsid w:val="00AB19A7"/>
    <w:rsid w:val="00AB6D5C"/>
    <w:rsid w:val="00AC0790"/>
    <w:rsid w:val="00AC0866"/>
    <w:rsid w:val="00AC1E13"/>
    <w:rsid w:val="00AC378F"/>
    <w:rsid w:val="00AC3A5E"/>
    <w:rsid w:val="00AC572C"/>
    <w:rsid w:val="00AC5985"/>
    <w:rsid w:val="00AC65E2"/>
    <w:rsid w:val="00AC6E1B"/>
    <w:rsid w:val="00AD1B8D"/>
    <w:rsid w:val="00AD4445"/>
    <w:rsid w:val="00AD62C8"/>
    <w:rsid w:val="00AD70A7"/>
    <w:rsid w:val="00AE08D9"/>
    <w:rsid w:val="00AE1414"/>
    <w:rsid w:val="00AE14D4"/>
    <w:rsid w:val="00AE270C"/>
    <w:rsid w:val="00AE2B8A"/>
    <w:rsid w:val="00AE375F"/>
    <w:rsid w:val="00AE4CC9"/>
    <w:rsid w:val="00AE5856"/>
    <w:rsid w:val="00AF230B"/>
    <w:rsid w:val="00AF31CF"/>
    <w:rsid w:val="00AF46D0"/>
    <w:rsid w:val="00AF622E"/>
    <w:rsid w:val="00AF66E1"/>
    <w:rsid w:val="00AF6EB2"/>
    <w:rsid w:val="00B019C1"/>
    <w:rsid w:val="00B029B6"/>
    <w:rsid w:val="00B03703"/>
    <w:rsid w:val="00B04E61"/>
    <w:rsid w:val="00B0752C"/>
    <w:rsid w:val="00B07AF2"/>
    <w:rsid w:val="00B102F0"/>
    <w:rsid w:val="00B109BD"/>
    <w:rsid w:val="00B12AB8"/>
    <w:rsid w:val="00B13D2E"/>
    <w:rsid w:val="00B1452E"/>
    <w:rsid w:val="00B151E3"/>
    <w:rsid w:val="00B15A7D"/>
    <w:rsid w:val="00B16270"/>
    <w:rsid w:val="00B212F8"/>
    <w:rsid w:val="00B2148C"/>
    <w:rsid w:val="00B2151B"/>
    <w:rsid w:val="00B231B2"/>
    <w:rsid w:val="00B25BBA"/>
    <w:rsid w:val="00B25E45"/>
    <w:rsid w:val="00B261AB"/>
    <w:rsid w:val="00B304F3"/>
    <w:rsid w:val="00B33136"/>
    <w:rsid w:val="00B3524C"/>
    <w:rsid w:val="00B36D04"/>
    <w:rsid w:val="00B37409"/>
    <w:rsid w:val="00B37A88"/>
    <w:rsid w:val="00B4072E"/>
    <w:rsid w:val="00B4221C"/>
    <w:rsid w:val="00B511B4"/>
    <w:rsid w:val="00B52A11"/>
    <w:rsid w:val="00B53C25"/>
    <w:rsid w:val="00B60292"/>
    <w:rsid w:val="00B6092A"/>
    <w:rsid w:val="00B611C5"/>
    <w:rsid w:val="00B6495E"/>
    <w:rsid w:val="00B6613C"/>
    <w:rsid w:val="00B71993"/>
    <w:rsid w:val="00B72E81"/>
    <w:rsid w:val="00B72ED3"/>
    <w:rsid w:val="00B7788D"/>
    <w:rsid w:val="00B77DDA"/>
    <w:rsid w:val="00B80D86"/>
    <w:rsid w:val="00B82D6E"/>
    <w:rsid w:val="00B84867"/>
    <w:rsid w:val="00B850E8"/>
    <w:rsid w:val="00B86777"/>
    <w:rsid w:val="00B9373F"/>
    <w:rsid w:val="00B953A7"/>
    <w:rsid w:val="00B97195"/>
    <w:rsid w:val="00BA2820"/>
    <w:rsid w:val="00BA43A1"/>
    <w:rsid w:val="00BA4674"/>
    <w:rsid w:val="00BA5057"/>
    <w:rsid w:val="00BA757E"/>
    <w:rsid w:val="00BB0628"/>
    <w:rsid w:val="00BB18F5"/>
    <w:rsid w:val="00BB3D44"/>
    <w:rsid w:val="00BB4F64"/>
    <w:rsid w:val="00BB5FBC"/>
    <w:rsid w:val="00BB604F"/>
    <w:rsid w:val="00BB63DC"/>
    <w:rsid w:val="00BB7246"/>
    <w:rsid w:val="00BB727C"/>
    <w:rsid w:val="00BC015E"/>
    <w:rsid w:val="00BC4461"/>
    <w:rsid w:val="00BC64D8"/>
    <w:rsid w:val="00BD21F9"/>
    <w:rsid w:val="00BD2693"/>
    <w:rsid w:val="00BD3C0D"/>
    <w:rsid w:val="00BD7507"/>
    <w:rsid w:val="00BE1ACE"/>
    <w:rsid w:val="00BE3A2B"/>
    <w:rsid w:val="00BE74F4"/>
    <w:rsid w:val="00BF151C"/>
    <w:rsid w:val="00BF1931"/>
    <w:rsid w:val="00BF5339"/>
    <w:rsid w:val="00BF534E"/>
    <w:rsid w:val="00BF5AC6"/>
    <w:rsid w:val="00BF6C9A"/>
    <w:rsid w:val="00C00B63"/>
    <w:rsid w:val="00C0129F"/>
    <w:rsid w:val="00C0479D"/>
    <w:rsid w:val="00C0484E"/>
    <w:rsid w:val="00C1070E"/>
    <w:rsid w:val="00C13AB3"/>
    <w:rsid w:val="00C146BC"/>
    <w:rsid w:val="00C15ED2"/>
    <w:rsid w:val="00C16DA0"/>
    <w:rsid w:val="00C20DDC"/>
    <w:rsid w:val="00C2121D"/>
    <w:rsid w:val="00C212BA"/>
    <w:rsid w:val="00C21A14"/>
    <w:rsid w:val="00C2270D"/>
    <w:rsid w:val="00C22BA9"/>
    <w:rsid w:val="00C23458"/>
    <w:rsid w:val="00C265E6"/>
    <w:rsid w:val="00C27249"/>
    <w:rsid w:val="00C275CF"/>
    <w:rsid w:val="00C303D6"/>
    <w:rsid w:val="00C32896"/>
    <w:rsid w:val="00C3709C"/>
    <w:rsid w:val="00C37D75"/>
    <w:rsid w:val="00C41DD6"/>
    <w:rsid w:val="00C443F8"/>
    <w:rsid w:val="00C5226F"/>
    <w:rsid w:val="00C5248B"/>
    <w:rsid w:val="00C539AD"/>
    <w:rsid w:val="00C5596E"/>
    <w:rsid w:val="00C56B89"/>
    <w:rsid w:val="00C60FF8"/>
    <w:rsid w:val="00C61B54"/>
    <w:rsid w:val="00C62152"/>
    <w:rsid w:val="00C62CD5"/>
    <w:rsid w:val="00C62D23"/>
    <w:rsid w:val="00C633D6"/>
    <w:rsid w:val="00C6598B"/>
    <w:rsid w:val="00C6747B"/>
    <w:rsid w:val="00C71DC3"/>
    <w:rsid w:val="00C73730"/>
    <w:rsid w:val="00C7434F"/>
    <w:rsid w:val="00C74C4A"/>
    <w:rsid w:val="00C80A77"/>
    <w:rsid w:val="00C83734"/>
    <w:rsid w:val="00C8384A"/>
    <w:rsid w:val="00C90C2B"/>
    <w:rsid w:val="00CA14FC"/>
    <w:rsid w:val="00CA5477"/>
    <w:rsid w:val="00CA5F25"/>
    <w:rsid w:val="00CA66BD"/>
    <w:rsid w:val="00CA725E"/>
    <w:rsid w:val="00CB1074"/>
    <w:rsid w:val="00CB198E"/>
    <w:rsid w:val="00CB2ACA"/>
    <w:rsid w:val="00CB2AFE"/>
    <w:rsid w:val="00CB303A"/>
    <w:rsid w:val="00CB68E2"/>
    <w:rsid w:val="00CB7354"/>
    <w:rsid w:val="00CC0851"/>
    <w:rsid w:val="00CC1311"/>
    <w:rsid w:val="00CC5664"/>
    <w:rsid w:val="00CD014F"/>
    <w:rsid w:val="00CD1C90"/>
    <w:rsid w:val="00CD261C"/>
    <w:rsid w:val="00CD2BCC"/>
    <w:rsid w:val="00CE4B6A"/>
    <w:rsid w:val="00CE54CB"/>
    <w:rsid w:val="00CF5237"/>
    <w:rsid w:val="00CF5B77"/>
    <w:rsid w:val="00CF612E"/>
    <w:rsid w:val="00CF651A"/>
    <w:rsid w:val="00CF6B44"/>
    <w:rsid w:val="00CF79E9"/>
    <w:rsid w:val="00D03DD9"/>
    <w:rsid w:val="00D0525E"/>
    <w:rsid w:val="00D0555A"/>
    <w:rsid w:val="00D055B5"/>
    <w:rsid w:val="00D11C57"/>
    <w:rsid w:val="00D128F3"/>
    <w:rsid w:val="00D12CE4"/>
    <w:rsid w:val="00D15329"/>
    <w:rsid w:val="00D15C52"/>
    <w:rsid w:val="00D17A8B"/>
    <w:rsid w:val="00D2006D"/>
    <w:rsid w:val="00D20534"/>
    <w:rsid w:val="00D26FA5"/>
    <w:rsid w:val="00D32DAE"/>
    <w:rsid w:val="00D33000"/>
    <w:rsid w:val="00D35123"/>
    <w:rsid w:val="00D35647"/>
    <w:rsid w:val="00D37374"/>
    <w:rsid w:val="00D40E42"/>
    <w:rsid w:val="00D41CAC"/>
    <w:rsid w:val="00D4262F"/>
    <w:rsid w:val="00D43CD2"/>
    <w:rsid w:val="00D43E16"/>
    <w:rsid w:val="00D508D4"/>
    <w:rsid w:val="00D50D85"/>
    <w:rsid w:val="00D56560"/>
    <w:rsid w:val="00D5765E"/>
    <w:rsid w:val="00D60CCB"/>
    <w:rsid w:val="00D62947"/>
    <w:rsid w:val="00D629ED"/>
    <w:rsid w:val="00D62DEC"/>
    <w:rsid w:val="00D632C0"/>
    <w:rsid w:val="00D66B7F"/>
    <w:rsid w:val="00D67480"/>
    <w:rsid w:val="00D67C89"/>
    <w:rsid w:val="00D7208F"/>
    <w:rsid w:val="00D72440"/>
    <w:rsid w:val="00D74564"/>
    <w:rsid w:val="00D74A89"/>
    <w:rsid w:val="00D77D64"/>
    <w:rsid w:val="00D859A2"/>
    <w:rsid w:val="00D86FB2"/>
    <w:rsid w:val="00D90946"/>
    <w:rsid w:val="00D9146E"/>
    <w:rsid w:val="00D91DDD"/>
    <w:rsid w:val="00D94629"/>
    <w:rsid w:val="00D97F69"/>
    <w:rsid w:val="00DA40D2"/>
    <w:rsid w:val="00DA4C32"/>
    <w:rsid w:val="00DA7F01"/>
    <w:rsid w:val="00DB1584"/>
    <w:rsid w:val="00DB1CC0"/>
    <w:rsid w:val="00DB59E6"/>
    <w:rsid w:val="00DB623C"/>
    <w:rsid w:val="00DB6DA6"/>
    <w:rsid w:val="00DC4468"/>
    <w:rsid w:val="00DC481F"/>
    <w:rsid w:val="00DC5813"/>
    <w:rsid w:val="00DC6B4A"/>
    <w:rsid w:val="00DD247F"/>
    <w:rsid w:val="00DE1E75"/>
    <w:rsid w:val="00DE2E24"/>
    <w:rsid w:val="00DE4349"/>
    <w:rsid w:val="00DE55D2"/>
    <w:rsid w:val="00DE5F55"/>
    <w:rsid w:val="00DE611F"/>
    <w:rsid w:val="00DE6B84"/>
    <w:rsid w:val="00DE6CF6"/>
    <w:rsid w:val="00DE7010"/>
    <w:rsid w:val="00DF1DE6"/>
    <w:rsid w:val="00DF201F"/>
    <w:rsid w:val="00DF2B47"/>
    <w:rsid w:val="00DF2C6D"/>
    <w:rsid w:val="00DF59C6"/>
    <w:rsid w:val="00DF75E8"/>
    <w:rsid w:val="00E01966"/>
    <w:rsid w:val="00E03274"/>
    <w:rsid w:val="00E0741B"/>
    <w:rsid w:val="00E07B5F"/>
    <w:rsid w:val="00E1055B"/>
    <w:rsid w:val="00E10E99"/>
    <w:rsid w:val="00E11231"/>
    <w:rsid w:val="00E12517"/>
    <w:rsid w:val="00E13095"/>
    <w:rsid w:val="00E14461"/>
    <w:rsid w:val="00E1647F"/>
    <w:rsid w:val="00E17A14"/>
    <w:rsid w:val="00E21AEF"/>
    <w:rsid w:val="00E23293"/>
    <w:rsid w:val="00E236F3"/>
    <w:rsid w:val="00E23F39"/>
    <w:rsid w:val="00E25457"/>
    <w:rsid w:val="00E26628"/>
    <w:rsid w:val="00E2662B"/>
    <w:rsid w:val="00E35AC7"/>
    <w:rsid w:val="00E35FA7"/>
    <w:rsid w:val="00E43124"/>
    <w:rsid w:val="00E44966"/>
    <w:rsid w:val="00E44C1F"/>
    <w:rsid w:val="00E44D86"/>
    <w:rsid w:val="00E5045F"/>
    <w:rsid w:val="00E53E12"/>
    <w:rsid w:val="00E54189"/>
    <w:rsid w:val="00E60255"/>
    <w:rsid w:val="00E62238"/>
    <w:rsid w:val="00E62FBF"/>
    <w:rsid w:val="00E6354B"/>
    <w:rsid w:val="00E651D6"/>
    <w:rsid w:val="00E65BC2"/>
    <w:rsid w:val="00E6715F"/>
    <w:rsid w:val="00E704A2"/>
    <w:rsid w:val="00E71288"/>
    <w:rsid w:val="00E713DC"/>
    <w:rsid w:val="00E74D9A"/>
    <w:rsid w:val="00E772AC"/>
    <w:rsid w:val="00E85BC9"/>
    <w:rsid w:val="00E875C1"/>
    <w:rsid w:val="00E9071E"/>
    <w:rsid w:val="00E92F57"/>
    <w:rsid w:val="00E94810"/>
    <w:rsid w:val="00E97DB3"/>
    <w:rsid w:val="00EA3728"/>
    <w:rsid w:val="00EA3E57"/>
    <w:rsid w:val="00EA6E5B"/>
    <w:rsid w:val="00EB00E4"/>
    <w:rsid w:val="00EB1D7F"/>
    <w:rsid w:val="00EB2226"/>
    <w:rsid w:val="00EB4C93"/>
    <w:rsid w:val="00EB5440"/>
    <w:rsid w:val="00EB6409"/>
    <w:rsid w:val="00EC10D2"/>
    <w:rsid w:val="00EC4E72"/>
    <w:rsid w:val="00EC4ECD"/>
    <w:rsid w:val="00EC73C1"/>
    <w:rsid w:val="00EC77E2"/>
    <w:rsid w:val="00ED0D7D"/>
    <w:rsid w:val="00ED34F2"/>
    <w:rsid w:val="00EE0E9D"/>
    <w:rsid w:val="00EE1819"/>
    <w:rsid w:val="00EE310E"/>
    <w:rsid w:val="00EE6C3C"/>
    <w:rsid w:val="00EE7990"/>
    <w:rsid w:val="00EF3562"/>
    <w:rsid w:val="00EF5272"/>
    <w:rsid w:val="00EF7210"/>
    <w:rsid w:val="00F004DD"/>
    <w:rsid w:val="00F00ADC"/>
    <w:rsid w:val="00F010F7"/>
    <w:rsid w:val="00F01A41"/>
    <w:rsid w:val="00F022F4"/>
    <w:rsid w:val="00F04AE6"/>
    <w:rsid w:val="00F06D5F"/>
    <w:rsid w:val="00F07173"/>
    <w:rsid w:val="00F10CC8"/>
    <w:rsid w:val="00F12D02"/>
    <w:rsid w:val="00F12EA6"/>
    <w:rsid w:val="00F1593D"/>
    <w:rsid w:val="00F17C5C"/>
    <w:rsid w:val="00F20F88"/>
    <w:rsid w:val="00F240AB"/>
    <w:rsid w:val="00F26386"/>
    <w:rsid w:val="00F279E3"/>
    <w:rsid w:val="00F37514"/>
    <w:rsid w:val="00F45BBB"/>
    <w:rsid w:val="00F472C3"/>
    <w:rsid w:val="00F47567"/>
    <w:rsid w:val="00F5020C"/>
    <w:rsid w:val="00F53D01"/>
    <w:rsid w:val="00F550DE"/>
    <w:rsid w:val="00F6435E"/>
    <w:rsid w:val="00F643D9"/>
    <w:rsid w:val="00F65EB1"/>
    <w:rsid w:val="00F725CF"/>
    <w:rsid w:val="00F73097"/>
    <w:rsid w:val="00F730C1"/>
    <w:rsid w:val="00F7533C"/>
    <w:rsid w:val="00F7592C"/>
    <w:rsid w:val="00F80117"/>
    <w:rsid w:val="00F8162F"/>
    <w:rsid w:val="00F8166C"/>
    <w:rsid w:val="00F81A61"/>
    <w:rsid w:val="00F8215D"/>
    <w:rsid w:val="00F8564B"/>
    <w:rsid w:val="00F91EF3"/>
    <w:rsid w:val="00F92972"/>
    <w:rsid w:val="00F94215"/>
    <w:rsid w:val="00F94AF0"/>
    <w:rsid w:val="00FA06AC"/>
    <w:rsid w:val="00FA0759"/>
    <w:rsid w:val="00FA639C"/>
    <w:rsid w:val="00FA6CDC"/>
    <w:rsid w:val="00FA776A"/>
    <w:rsid w:val="00FA78BB"/>
    <w:rsid w:val="00FB1B1F"/>
    <w:rsid w:val="00FB35D9"/>
    <w:rsid w:val="00FB3B60"/>
    <w:rsid w:val="00FB46E9"/>
    <w:rsid w:val="00FB5992"/>
    <w:rsid w:val="00FC0C2B"/>
    <w:rsid w:val="00FC465A"/>
    <w:rsid w:val="00FC5440"/>
    <w:rsid w:val="00FC549C"/>
    <w:rsid w:val="00FC664D"/>
    <w:rsid w:val="00FC6693"/>
    <w:rsid w:val="00FD0DDC"/>
    <w:rsid w:val="00FD15F6"/>
    <w:rsid w:val="00FD3D5B"/>
    <w:rsid w:val="00FD429C"/>
    <w:rsid w:val="00FE08EA"/>
    <w:rsid w:val="00FE1BDB"/>
    <w:rsid w:val="00FE2144"/>
    <w:rsid w:val="00FE28DD"/>
    <w:rsid w:val="00FE3C52"/>
    <w:rsid w:val="00FE57F1"/>
    <w:rsid w:val="00FE607B"/>
    <w:rsid w:val="00FE6FBA"/>
    <w:rsid w:val="00FF1CE9"/>
    <w:rsid w:val="00FF48B4"/>
    <w:rsid w:val="00FF6441"/>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B124"/>
  <w14:defaultImageDpi w14:val="32767"/>
  <w15:chartTrackingRefBased/>
  <w15:docId w15:val="{29DDB156-B159-3943-ADDD-2128F95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5C1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029B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Heading2"/>
    <w:qFormat/>
    <w:rsid w:val="00B029B6"/>
    <w:pPr>
      <w:spacing w:before="360" w:after="80" w:line="240" w:lineRule="auto"/>
    </w:pPr>
    <w:rPr>
      <w:rFonts w:asciiTheme="minorHAnsi" w:eastAsia="Times New Roman" w:hAnsiTheme="minorHAnsi" w:cs="Times New Roman"/>
      <w:b/>
      <w:bCs/>
      <w:color w:val="auto"/>
      <w:sz w:val="24"/>
      <w:szCs w:val="36"/>
      <w:lang w:eastAsia="en-GB"/>
    </w:rPr>
  </w:style>
  <w:style w:type="character" w:customStyle="1" w:styleId="Heading2Char">
    <w:name w:val="Heading 2 Char"/>
    <w:basedOn w:val="DefaultParagraphFont"/>
    <w:link w:val="Heading2"/>
    <w:uiPriority w:val="9"/>
    <w:semiHidden/>
    <w:rsid w:val="00B029B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F6EB2"/>
    <w:rPr>
      <w:sz w:val="16"/>
      <w:szCs w:val="16"/>
    </w:rPr>
  </w:style>
  <w:style w:type="paragraph" w:styleId="CommentText">
    <w:name w:val="annotation text"/>
    <w:basedOn w:val="Normal"/>
    <w:link w:val="CommentTextChar"/>
    <w:uiPriority w:val="99"/>
    <w:unhideWhenUsed/>
    <w:rsid w:val="00AF6EB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F6EB2"/>
    <w:rPr>
      <w:sz w:val="20"/>
      <w:szCs w:val="20"/>
    </w:rPr>
  </w:style>
  <w:style w:type="paragraph" w:styleId="CommentSubject">
    <w:name w:val="annotation subject"/>
    <w:basedOn w:val="CommentText"/>
    <w:next w:val="CommentText"/>
    <w:link w:val="CommentSubjectChar"/>
    <w:uiPriority w:val="99"/>
    <w:semiHidden/>
    <w:unhideWhenUsed/>
    <w:rsid w:val="00AF6EB2"/>
    <w:rPr>
      <w:b/>
      <w:bCs/>
    </w:rPr>
  </w:style>
  <w:style w:type="character" w:customStyle="1" w:styleId="CommentSubjectChar">
    <w:name w:val="Comment Subject Char"/>
    <w:basedOn w:val="CommentTextChar"/>
    <w:link w:val="CommentSubject"/>
    <w:uiPriority w:val="99"/>
    <w:semiHidden/>
    <w:rsid w:val="00AF6EB2"/>
    <w:rPr>
      <w:b/>
      <w:bCs/>
      <w:sz w:val="20"/>
      <w:szCs w:val="20"/>
    </w:rPr>
  </w:style>
  <w:style w:type="paragraph" w:styleId="Revision">
    <w:name w:val="Revision"/>
    <w:hidden/>
    <w:uiPriority w:val="99"/>
    <w:semiHidden/>
    <w:rsid w:val="002B4163"/>
    <w:rPr>
      <w:sz w:val="22"/>
      <w:szCs w:val="22"/>
    </w:rPr>
  </w:style>
  <w:style w:type="character" w:styleId="Hyperlink">
    <w:name w:val="Hyperlink"/>
    <w:basedOn w:val="DefaultParagraphFont"/>
    <w:uiPriority w:val="99"/>
    <w:unhideWhenUsed/>
    <w:rsid w:val="007B66D4"/>
    <w:rPr>
      <w:color w:val="0563C1" w:themeColor="hyperlink"/>
      <w:u w:val="single"/>
    </w:rPr>
  </w:style>
  <w:style w:type="character" w:styleId="UnresolvedMention">
    <w:name w:val="Unresolved Mention"/>
    <w:basedOn w:val="DefaultParagraphFont"/>
    <w:uiPriority w:val="99"/>
    <w:rsid w:val="007B66D4"/>
    <w:rPr>
      <w:color w:val="605E5C"/>
      <w:shd w:val="clear" w:color="auto" w:fill="E1DFDD"/>
    </w:rPr>
  </w:style>
  <w:style w:type="character" w:styleId="FollowedHyperlink">
    <w:name w:val="FollowedHyperlink"/>
    <w:basedOn w:val="DefaultParagraphFont"/>
    <w:uiPriority w:val="99"/>
    <w:semiHidden/>
    <w:unhideWhenUsed/>
    <w:rsid w:val="007B66D4"/>
    <w:rPr>
      <w:color w:val="954F72" w:themeColor="followedHyperlink"/>
      <w:u w:val="single"/>
    </w:rPr>
  </w:style>
  <w:style w:type="paragraph" w:customStyle="1" w:styleId="displaytext1ytoza">
    <w:name w:val="_displaytext_1ytoza"/>
    <w:basedOn w:val="Normal"/>
    <w:rsid w:val="00654965"/>
    <w:pPr>
      <w:spacing w:before="100" w:beforeAutospacing="1" w:after="100" w:afterAutospacing="1"/>
    </w:pPr>
  </w:style>
  <w:style w:type="paragraph" w:customStyle="1" w:styleId="responsevalue17j1v8">
    <w:name w:val="_responsevalue_17j1v8"/>
    <w:basedOn w:val="Normal"/>
    <w:rsid w:val="00654965"/>
    <w:pPr>
      <w:spacing w:before="100" w:beforeAutospacing="1" w:after="100" w:afterAutospacing="1"/>
    </w:pPr>
  </w:style>
  <w:style w:type="paragraph" w:styleId="NoSpacing">
    <w:name w:val="No Spacing"/>
    <w:uiPriority w:val="1"/>
    <w:qFormat/>
    <w:rsid w:val="00621191"/>
    <w:rPr>
      <w:rFonts w:ascii="Times New Roman" w:eastAsia="Times New Roman" w:hAnsi="Times New Roman" w:cs="Times New Roman"/>
    </w:rPr>
  </w:style>
  <w:style w:type="paragraph" w:styleId="Header">
    <w:name w:val="header"/>
    <w:basedOn w:val="Normal"/>
    <w:link w:val="HeaderChar"/>
    <w:uiPriority w:val="99"/>
    <w:unhideWhenUsed/>
    <w:rsid w:val="00AB1240"/>
    <w:pPr>
      <w:tabs>
        <w:tab w:val="center" w:pos="4680"/>
        <w:tab w:val="right" w:pos="9360"/>
      </w:tabs>
    </w:pPr>
  </w:style>
  <w:style w:type="character" w:customStyle="1" w:styleId="HeaderChar">
    <w:name w:val="Header Char"/>
    <w:basedOn w:val="DefaultParagraphFont"/>
    <w:link w:val="Header"/>
    <w:uiPriority w:val="99"/>
    <w:rsid w:val="00AB1240"/>
    <w:rPr>
      <w:rFonts w:ascii="Times New Roman" w:eastAsia="Times New Roman" w:hAnsi="Times New Roman" w:cs="Times New Roman"/>
    </w:rPr>
  </w:style>
  <w:style w:type="paragraph" w:styleId="Footer">
    <w:name w:val="footer"/>
    <w:basedOn w:val="Normal"/>
    <w:link w:val="FooterChar"/>
    <w:uiPriority w:val="99"/>
    <w:unhideWhenUsed/>
    <w:rsid w:val="00AB1240"/>
    <w:pPr>
      <w:tabs>
        <w:tab w:val="center" w:pos="4680"/>
        <w:tab w:val="right" w:pos="9360"/>
      </w:tabs>
    </w:pPr>
  </w:style>
  <w:style w:type="character" w:customStyle="1" w:styleId="FooterChar">
    <w:name w:val="Footer Char"/>
    <w:basedOn w:val="DefaultParagraphFont"/>
    <w:link w:val="Footer"/>
    <w:uiPriority w:val="99"/>
    <w:rsid w:val="00AB1240"/>
    <w:rPr>
      <w:rFonts w:ascii="Times New Roman" w:eastAsia="Times New Roman" w:hAnsi="Times New Roman" w:cs="Times New Roman"/>
    </w:rPr>
  </w:style>
  <w:style w:type="character" w:styleId="PageNumber">
    <w:name w:val="page number"/>
    <w:basedOn w:val="DefaultParagraphFont"/>
    <w:uiPriority w:val="99"/>
    <w:semiHidden/>
    <w:unhideWhenUsed/>
    <w:rsid w:val="00AB1240"/>
  </w:style>
  <w:style w:type="paragraph" w:customStyle="1" w:styleId="EndNoteBibliographyTitle">
    <w:name w:val="EndNote Bibliography Title"/>
    <w:basedOn w:val="Normal"/>
    <w:link w:val="EndNoteBibliographyTitleChar"/>
    <w:rsid w:val="00AC6E1B"/>
    <w:pPr>
      <w:jc w:val="center"/>
    </w:pPr>
    <w:rPr>
      <w:lang w:val="en-US"/>
    </w:rPr>
  </w:style>
  <w:style w:type="character" w:customStyle="1" w:styleId="EndNoteBibliographyTitleChar">
    <w:name w:val="EndNote Bibliography Title Char"/>
    <w:basedOn w:val="DefaultParagraphFont"/>
    <w:link w:val="EndNoteBibliographyTitle"/>
    <w:rsid w:val="00AC6E1B"/>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AC6E1B"/>
    <w:pPr>
      <w:jc w:val="both"/>
    </w:pPr>
    <w:rPr>
      <w:lang w:val="en-US"/>
    </w:rPr>
  </w:style>
  <w:style w:type="character" w:customStyle="1" w:styleId="EndNoteBibliographyChar">
    <w:name w:val="EndNote Bibliography Char"/>
    <w:basedOn w:val="DefaultParagraphFont"/>
    <w:link w:val="EndNoteBibliography"/>
    <w:rsid w:val="00AC6E1B"/>
    <w:rPr>
      <w:rFonts w:ascii="Times New Roman" w:eastAsia="Times New Roman" w:hAnsi="Times New Roman" w:cs="Times New Roman"/>
      <w:lang w:val="en-US"/>
    </w:rPr>
  </w:style>
  <w:style w:type="character" w:styleId="Emphasis">
    <w:name w:val="Emphasis"/>
    <w:basedOn w:val="DefaultParagraphFont"/>
    <w:uiPriority w:val="20"/>
    <w:qFormat/>
    <w:rsid w:val="004445FB"/>
    <w:rPr>
      <w:i/>
      <w:iCs/>
    </w:rPr>
  </w:style>
  <w:style w:type="character" w:styleId="PlaceholderText">
    <w:name w:val="Placeholder Text"/>
    <w:basedOn w:val="DefaultParagraphFont"/>
    <w:uiPriority w:val="99"/>
    <w:semiHidden/>
    <w:rsid w:val="00351594"/>
    <w:rPr>
      <w:color w:val="808080"/>
    </w:rPr>
  </w:style>
  <w:style w:type="paragraph" w:customStyle="1" w:styleId="dx-doi">
    <w:name w:val="dx-doi"/>
    <w:basedOn w:val="Normal"/>
    <w:rsid w:val="00B82D6E"/>
    <w:pPr>
      <w:spacing w:before="100" w:beforeAutospacing="1" w:after="100" w:afterAutospacing="1"/>
    </w:pPr>
    <w:rPr>
      <w:lang w:eastAsia="en-GB"/>
    </w:rPr>
  </w:style>
  <w:style w:type="table" w:styleId="TableGrid">
    <w:name w:val="Table Grid"/>
    <w:basedOn w:val="TableNormal"/>
    <w:uiPriority w:val="39"/>
    <w:rsid w:val="0077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8541C1"/>
  </w:style>
  <w:style w:type="character" w:customStyle="1" w:styleId="mn">
    <w:name w:val="mn"/>
    <w:basedOn w:val="DefaultParagraphFont"/>
    <w:rsid w:val="008541C1"/>
  </w:style>
  <w:style w:type="character" w:customStyle="1" w:styleId="mo">
    <w:name w:val="mo"/>
    <w:basedOn w:val="DefaultParagraphFont"/>
    <w:rsid w:val="008541C1"/>
  </w:style>
  <w:style w:type="paragraph" w:styleId="FootnoteText">
    <w:name w:val="footnote text"/>
    <w:basedOn w:val="Normal"/>
    <w:link w:val="FootnoteTextChar"/>
    <w:uiPriority w:val="99"/>
    <w:semiHidden/>
    <w:unhideWhenUsed/>
    <w:rsid w:val="00FE57F1"/>
    <w:rPr>
      <w:sz w:val="20"/>
      <w:szCs w:val="20"/>
    </w:rPr>
  </w:style>
  <w:style w:type="character" w:customStyle="1" w:styleId="FootnoteTextChar">
    <w:name w:val="Footnote Text Char"/>
    <w:basedOn w:val="DefaultParagraphFont"/>
    <w:link w:val="FootnoteText"/>
    <w:uiPriority w:val="99"/>
    <w:semiHidden/>
    <w:rsid w:val="00FE57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634">
      <w:bodyDiv w:val="1"/>
      <w:marLeft w:val="0"/>
      <w:marRight w:val="0"/>
      <w:marTop w:val="0"/>
      <w:marBottom w:val="0"/>
      <w:divBdr>
        <w:top w:val="none" w:sz="0" w:space="0" w:color="auto"/>
        <w:left w:val="none" w:sz="0" w:space="0" w:color="auto"/>
        <w:bottom w:val="none" w:sz="0" w:space="0" w:color="auto"/>
        <w:right w:val="none" w:sz="0" w:space="0" w:color="auto"/>
      </w:divBdr>
    </w:div>
    <w:div w:id="131757796">
      <w:bodyDiv w:val="1"/>
      <w:marLeft w:val="0"/>
      <w:marRight w:val="0"/>
      <w:marTop w:val="0"/>
      <w:marBottom w:val="0"/>
      <w:divBdr>
        <w:top w:val="none" w:sz="0" w:space="0" w:color="auto"/>
        <w:left w:val="none" w:sz="0" w:space="0" w:color="auto"/>
        <w:bottom w:val="none" w:sz="0" w:space="0" w:color="auto"/>
        <w:right w:val="none" w:sz="0" w:space="0" w:color="auto"/>
      </w:divBdr>
    </w:div>
    <w:div w:id="161044451">
      <w:bodyDiv w:val="1"/>
      <w:marLeft w:val="0"/>
      <w:marRight w:val="0"/>
      <w:marTop w:val="0"/>
      <w:marBottom w:val="0"/>
      <w:divBdr>
        <w:top w:val="none" w:sz="0" w:space="0" w:color="auto"/>
        <w:left w:val="none" w:sz="0" w:space="0" w:color="auto"/>
        <w:bottom w:val="none" w:sz="0" w:space="0" w:color="auto"/>
        <w:right w:val="none" w:sz="0" w:space="0" w:color="auto"/>
      </w:divBdr>
    </w:div>
    <w:div w:id="191848267">
      <w:bodyDiv w:val="1"/>
      <w:marLeft w:val="0"/>
      <w:marRight w:val="0"/>
      <w:marTop w:val="0"/>
      <w:marBottom w:val="0"/>
      <w:divBdr>
        <w:top w:val="none" w:sz="0" w:space="0" w:color="auto"/>
        <w:left w:val="none" w:sz="0" w:space="0" w:color="auto"/>
        <w:bottom w:val="none" w:sz="0" w:space="0" w:color="auto"/>
        <w:right w:val="none" w:sz="0" w:space="0" w:color="auto"/>
      </w:divBdr>
    </w:div>
    <w:div w:id="222644827">
      <w:bodyDiv w:val="1"/>
      <w:marLeft w:val="0"/>
      <w:marRight w:val="0"/>
      <w:marTop w:val="0"/>
      <w:marBottom w:val="0"/>
      <w:divBdr>
        <w:top w:val="none" w:sz="0" w:space="0" w:color="auto"/>
        <w:left w:val="none" w:sz="0" w:space="0" w:color="auto"/>
        <w:bottom w:val="none" w:sz="0" w:space="0" w:color="auto"/>
        <w:right w:val="none" w:sz="0" w:space="0" w:color="auto"/>
      </w:divBdr>
    </w:div>
    <w:div w:id="248513051">
      <w:bodyDiv w:val="1"/>
      <w:marLeft w:val="0"/>
      <w:marRight w:val="0"/>
      <w:marTop w:val="0"/>
      <w:marBottom w:val="0"/>
      <w:divBdr>
        <w:top w:val="none" w:sz="0" w:space="0" w:color="auto"/>
        <w:left w:val="none" w:sz="0" w:space="0" w:color="auto"/>
        <w:bottom w:val="none" w:sz="0" w:space="0" w:color="auto"/>
        <w:right w:val="none" w:sz="0" w:space="0" w:color="auto"/>
      </w:divBdr>
    </w:div>
    <w:div w:id="264774361">
      <w:bodyDiv w:val="1"/>
      <w:marLeft w:val="0"/>
      <w:marRight w:val="0"/>
      <w:marTop w:val="0"/>
      <w:marBottom w:val="0"/>
      <w:divBdr>
        <w:top w:val="none" w:sz="0" w:space="0" w:color="auto"/>
        <w:left w:val="none" w:sz="0" w:space="0" w:color="auto"/>
        <w:bottom w:val="none" w:sz="0" w:space="0" w:color="auto"/>
        <w:right w:val="none" w:sz="0" w:space="0" w:color="auto"/>
      </w:divBdr>
    </w:div>
    <w:div w:id="348341263">
      <w:bodyDiv w:val="1"/>
      <w:marLeft w:val="0"/>
      <w:marRight w:val="0"/>
      <w:marTop w:val="0"/>
      <w:marBottom w:val="0"/>
      <w:divBdr>
        <w:top w:val="none" w:sz="0" w:space="0" w:color="auto"/>
        <w:left w:val="none" w:sz="0" w:space="0" w:color="auto"/>
        <w:bottom w:val="none" w:sz="0" w:space="0" w:color="auto"/>
        <w:right w:val="none" w:sz="0" w:space="0" w:color="auto"/>
      </w:divBdr>
    </w:div>
    <w:div w:id="410081271">
      <w:bodyDiv w:val="1"/>
      <w:marLeft w:val="0"/>
      <w:marRight w:val="0"/>
      <w:marTop w:val="0"/>
      <w:marBottom w:val="0"/>
      <w:divBdr>
        <w:top w:val="none" w:sz="0" w:space="0" w:color="auto"/>
        <w:left w:val="none" w:sz="0" w:space="0" w:color="auto"/>
        <w:bottom w:val="none" w:sz="0" w:space="0" w:color="auto"/>
        <w:right w:val="none" w:sz="0" w:space="0" w:color="auto"/>
      </w:divBdr>
    </w:div>
    <w:div w:id="458766618">
      <w:bodyDiv w:val="1"/>
      <w:marLeft w:val="0"/>
      <w:marRight w:val="0"/>
      <w:marTop w:val="0"/>
      <w:marBottom w:val="0"/>
      <w:divBdr>
        <w:top w:val="none" w:sz="0" w:space="0" w:color="auto"/>
        <w:left w:val="none" w:sz="0" w:space="0" w:color="auto"/>
        <w:bottom w:val="none" w:sz="0" w:space="0" w:color="auto"/>
        <w:right w:val="none" w:sz="0" w:space="0" w:color="auto"/>
      </w:divBdr>
    </w:div>
    <w:div w:id="657348257">
      <w:bodyDiv w:val="1"/>
      <w:marLeft w:val="0"/>
      <w:marRight w:val="0"/>
      <w:marTop w:val="0"/>
      <w:marBottom w:val="0"/>
      <w:divBdr>
        <w:top w:val="none" w:sz="0" w:space="0" w:color="auto"/>
        <w:left w:val="none" w:sz="0" w:space="0" w:color="auto"/>
        <w:bottom w:val="none" w:sz="0" w:space="0" w:color="auto"/>
        <w:right w:val="none" w:sz="0" w:space="0" w:color="auto"/>
      </w:divBdr>
    </w:div>
    <w:div w:id="686058710">
      <w:bodyDiv w:val="1"/>
      <w:marLeft w:val="0"/>
      <w:marRight w:val="0"/>
      <w:marTop w:val="0"/>
      <w:marBottom w:val="0"/>
      <w:divBdr>
        <w:top w:val="none" w:sz="0" w:space="0" w:color="auto"/>
        <w:left w:val="none" w:sz="0" w:space="0" w:color="auto"/>
        <w:bottom w:val="none" w:sz="0" w:space="0" w:color="auto"/>
        <w:right w:val="none" w:sz="0" w:space="0" w:color="auto"/>
      </w:divBdr>
    </w:div>
    <w:div w:id="751388506">
      <w:bodyDiv w:val="1"/>
      <w:marLeft w:val="0"/>
      <w:marRight w:val="0"/>
      <w:marTop w:val="0"/>
      <w:marBottom w:val="0"/>
      <w:divBdr>
        <w:top w:val="none" w:sz="0" w:space="0" w:color="auto"/>
        <w:left w:val="none" w:sz="0" w:space="0" w:color="auto"/>
        <w:bottom w:val="none" w:sz="0" w:space="0" w:color="auto"/>
        <w:right w:val="none" w:sz="0" w:space="0" w:color="auto"/>
      </w:divBdr>
    </w:div>
    <w:div w:id="872887072">
      <w:bodyDiv w:val="1"/>
      <w:marLeft w:val="0"/>
      <w:marRight w:val="0"/>
      <w:marTop w:val="0"/>
      <w:marBottom w:val="0"/>
      <w:divBdr>
        <w:top w:val="none" w:sz="0" w:space="0" w:color="auto"/>
        <w:left w:val="none" w:sz="0" w:space="0" w:color="auto"/>
        <w:bottom w:val="none" w:sz="0" w:space="0" w:color="auto"/>
        <w:right w:val="none" w:sz="0" w:space="0" w:color="auto"/>
      </w:divBdr>
    </w:div>
    <w:div w:id="937954392">
      <w:bodyDiv w:val="1"/>
      <w:marLeft w:val="0"/>
      <w:marRight w:val="0"/>
      <w:marTop w:val="0"/>
      <w:marBottom w:val="0"/>
      <w:divBdr>
        <w:top w:val="none" w:sz="0" w:space="0" w:color="auto"/>
        <w:left w:val="none" w:sz="0" w:space="0" w:color="auto"/>
        <w:bottom w:val="none" w:sz="0" w:space="0" w:color="auto"/>
        <w:right w:val="none" w:sz="0" w:space="0" w:color="auto"/>
      </w:divBdr>
    </w:div>
    <w:div w:id="949896331">
      <w:bodyDiv w:val="1"/>
      <w:marLeft w:val="0"/>
      <w:marRight w:val="0"/>
      <w:marTop w:val="0"/>
      <w:marBottom w:val="0"/>
      <w:divBdr>
        <w:top w:val="none" w:sz="0" w:space="0" w:color="auto"/>
        <w:left w:val="none" w:sz="0" w:space="0" w:color="auto"/>
        <w:bottom w:val="none" w:sz="0" w:space="0" w:color="auto"/>
        <w:right w:val="none" w:sz="0" w:space="0" w:color="auto"/>
      </w:divBdr>
      <w:divsChild>
        <w:div w:id="1632400310">
          <w:marLeft w:val="0"/>
          <w:marRight w:val="0"/>
          <w:marTop w:val="0"/>
          <w:marBottom w:val="0"/>
          <w:divBdr>
            <w:top w:val="none" w:sz="0" w:space="0" w:color="auto"/>
            <w:left w:val="none" w:sz="0" w:space="0" w:color="auto"/>
            <w:bottom w:val="none" w:sz="0" w:space="0" w:color="auto"/>
            <w:right w:val="none" w:sz="0" w:space="0" w:color="auto"/>
          </w:divBdr>
        </w:div>
      </w:divsChild>
    </w:div>
    <w:div w:id="995109723">
      <w:bodyDiv w:val="1"/>
      <w:marLeft w:val="0"/>
      <w:marRight w:val="0"/>
      <w:marTop w:val="0"/>
      <w:marBottom w:val="0"/>
      <w:divBdr>
        <w:top w:val="none" w:sz="0" w:space="0" w:color="auto"/>
        <w:left w:val="none" w:sz="0" w:space="0" w:color="auto"/>
        <w:bottom w:val="none" w:sz="0" w:space="0" w:color="auto"/>
        <w:right w:val="none" w:sz="0" w:space="0" w:color="auto"/>
      </w:divBdr>
      <w:divsChild>
        <w:div w:id="1046837742">
          <w:marLeft w:val="0"/>
          <w:marRight w:val="0"/>
          <w:marTop w:val="0"/>
          <w:marBottom w:val="0"/>
          <w:divBdr>
            <w:top w:val="none" w:sz="0" w:space="0" w:color="auto"/>
            <w:left w:val="none" w:sz="0" w:space="0" w:color="auto"/>
            <w:bottom w:val="none" w:sz="0" w:space="0" w:color="auto"/>
            <w:right w:val="none" w:sz="0" w:space="0" w:color="auto"/>
          </w:divBdr>
        </w:div>
      </w:divsChild>
    </w:div>
    <w:div w:id="1018042696">
      <w:bodyDiv w:val="1"/>
      <w:marLeft w:val="0"/>
      <w:marRight w:val="0"/>
      <w:marTop w:val="0"/>
      <w:marBottom w:val="0"/>
      <w:divBdr>
        <w:top w:val="none" w:sz="0" w:space="0" w:color="auto"/>
        <w:left w:val="none" w:sz="0" w:space="0" w:color="auto"/>
        <w:bottom w:val="none" w:sz="0" w:space="0" w:color="auto"/>
        <w:right w:val="none" w:sz="0" w:space="0" w:color="auto"/>
      </w:divBdr>
    </w:div>
    <w:div w:id="1084915265">
      <w:bodyDiv w:val="1"/>
      <w:marLeft w:val="0"/>
      <w:marRight w:val="0"/>
      <w:marTop w:val="0"/>
      <w:marBottom w:val="0"/>
      <w:divBdr>
        <w:top w:val="none" w:sz="0" w:space="0" w:color="auto"/>
        <w:left w:val="none" w:sz="0" w:space="0" w:color="auto"/>
        <w:bottom w:val="none" w:sz="0" w:space="0" w:color="auto"/>
        <w:right w:val="none" w:sz="0" w:space="0" w:color="auto"/>
      </w:divBdr>
    </w:div>
    <w:div w:id="1117211613">
      <w:bodyDiv w:val="1"/>
      <w:marLeft w:val="0"/>
      <w:marRight w:val="0"/>
      <w:marTop w:val="0"/>
      <w:marBottom w:val="0"/>
      <w:divBdr>
        <w:top w:val="none" w:sz="0" w:space="0" w:color="auto"/>
        <w:left w:val="none" w:sz="0" w:space="0" w:color="auto"/>
        <w:bottom w:val="none" w:sz="0" w:space="0" w:color="auto"/>
        <w:right w:val="none" w:sz="0" w:space="0" w:color="auto"/>
      </w:divBdr>
    </w:div>
    <w:div w:id="1190030783">
      <w:bodyDiv w:val="1"/>
      <w:marLeft w:val="0"/>
      <w:marRight w:val="0"/>
      <w:marTop w:val="0"/>
      <w:marBottom w:val="0"/>
      <w:divBdr>
        <w:top w:val="none" w:sz="0" w:space="0" w:color="auto"/>
        <w:left w:val="none" w:sz="0" w:space="0" w:color="auto"/>
        <w:bottom w:val="none" w:sz="0" w:space="0" w:color="auto"/>
        <w:right w:val="none" w:sz="0" w:space="0" w:color="auto"/>
      </w:divBdr>
    </w:div>
    <w:div w:id="1229801834">
      <w:bodyDiv w:val="1"/>
      <w:marLeft w:val="0"/>
      <w:marRight w:val="0"/>
      <w:marTop w:val="0"/>
      <w:marBottom w:val="0"/>
      <w:divBdr>
        <w:top w:val="none" w:sz="0" w:space="0" w:color="auto"/>
        <w:left w:val="none" w:sz="0" w:space="0" w:color="auto"/>
        <w:bottom w:val="none" w:sz="0" w:space="0" w:color="auto"/>
        <w:right w:val="none" w:sz="0" w:space="0" w:color="auto"/>
      </w:divBdr>
    </w:div>
    <w:div w:id="1250701682">
      <w:bodyDiv w:val="1"/>
      <w:marLeft w:val="0"/>
      <w:marRight w:val="0"/>
      <w:marTop w:val="0"/>
      <w:marBottom w:val="0"/>
      <w:divBdr>
        <w:top w:val="none" w:sz="0" w:space="0" w:color="auto"/>
        <w:left w:val="none" w:sz="0" w:space="0" w:color="auto"/>
        <w:bottom w:val="none" w:sz="0" w:space="0" w:color="auto"/>
        <w:right w:val="none" w:sz="0" w:space="0" w:color="auto"/>
      </w:divBdr>
    </w:div>
    <w:div w:id="1269703313">
      <w:bodyDiv w:val="1"/>
      <w:marLeft w:val="0"/>
      <w:marRight w:val="0"/>
      <w:marTop w:val="0"/>
      <w:marBottom w:val="0"/>
      <w:divBdr>
        <w:top w:val="none" w:sz="0" w:space="0" w:color="auto"/>
        <w:left w:val="none" w:sz="0" w:space="0" w:color="auto"/>
        <w:bottom w:val="none" w:sz="0" w:space="0" w:color="auto"/>
        <w:right w:val="none" w:sz="0" w:space="0" w:color="auto"/>
      </w:divBdr>
    </w:div>
    <w:div w:id="1323512651">
      <w:bodyDiv w:val="1"/>
      <w:marLeft w:val="0"/>
      <w:marRight w:val="0"/>
      <w:marTop w:val="0"/>
      <w:marBottom w:val="0"/>
      <w:divBdr>
        <w:top w:val="none" w:sz="0" w:space="0" w:color="auto"/>
        <w:left w:val="none" w:sz="0" w:space="0" w:color="auto"/>
        <w:bottom w:val="none" w:sz="0" w:space="0" w:color="auto"/>
        <w:right w:val="none" w:sz="0" w:space="0" w:color="auto"/>
      </w:divBdr>
    </w:div>
    <w:div w:id="1351762411">
      <w:bodyDiv w:val="1"/>
      <w:marLeft w:val="0"/>
      <w:marRight w:val="0"/>
      <w:marTop w:val="0"/>
      <w:marBottom w:val="0"/>
      <w:divBdr>
        <w:top w:val="none" w:sz="0" w:space="0" w:color="auto"/>
        <w:left w:val="none" w:sz="0" w:space="0" w:color="auto"/>
        <w:bottom w:val="none" w:sz="0" w:space="0" w:color="auto"/>
        <w:right w:val="none" w:sz="0" w:space="0" w:color="auto"/>
      </w:divBdr>
    </w:div>
    <w:div w:id="1436904578">
      <w:bodyDiv w:val="1"/>
      <w:marLeft w:val="0"/>
      <w:marRight w:val="0"/>
      <w:marTop w:val="0"/>
      <w:marBottom w:val="0"/>
      <w:divBdr>
        <w:top w:val="none" w:sz="0" w:space="0" w:color="auto"/>
        <w:left w:val="none" w:sz="0" w:space="0" w:color="auto"/>
        <w:bottom w:val="none" w:sz="0" w:space="0" w:color="auto"/>
        <w:right w:val="none" w:sz="0" w:space="0" w:color="auto"/>
      </w:divBdr>
    </w:div>
    <w:div w:id="1535541062">
      <w:bodyDiv w:val="1"/>
      <w:marLeft w:val="0"/>
      <w:marRight w:val="0"/>
      <w:marTop w:val="0"/>
      <w:marBottom w:val="0"/>
      <w:divBdr>
        <w:top w:val="none" w:sz="0" w:space="0" w:color="auto"/>
        <w:left w:val="none" w:sz="0" w:space="0" w:color="auto"/>
        <w:bottom w:val="none" w:sz="0" w:space="0" w:color="auto"/>
        <w:right w:val="none" w:sz="0" w:space="0" w:color="auto"/>
      </w:divBdr>
    </w:div>
    <w:div w:id="1538009527">
      <w:bodyDiv w:val="1"/>
      <w:marLeft w:val="0"/>
      <w:marRight w:val="0"/>
      <w:marTop w:val="0"/>
      <w:marBottom w:val="0"/>
      <w:divBdr>
        <w:top w:val="none" w:sz="0" w:space="0" w:color="auto"/>
        <w:left w:val="none" w:sz="0" w:space="0" w:color="auto"/>
        <w:bottom w:val="none" w:sz="0" w:space="0" w:color="auto"/>
        <w:right w:val="none" w:sz="0" w:space="0" w:color="auto"/>
      </w:divBdr>
    </w:div>
    <w:div w:id="1660376729">
      <w:bodyDiv w:val="1"/>
      <w:marLeft w:val="0"/>
      <w:marRight w:val="0"/>
      <w:marTop w:val="0"/>
      <w:marBottom w:val="0"/>
      <w:divBdr>
        <w:top w:val="none" w:sz="0" w:space="0" w:color="auto"/>
        <w:left w:val="none" w:sz="0" w:space="0" w:color="auto"/>
        <w:bottom w:val="none" w:sz="0" w:space="0" w:color="auto"/>
        <w:right w:val="none" w:sz="0" w:space="0" w:color="auto"/>
      </w:divBdr>
    </w:div>
    <w:div w:id="1703092109">
      <w:bodyDiv w:val="1"/>
      <w:marLeft w:val="0"/>
      <w:marRight w:val="0"/>
      <w:marTop w:val="0"/>
      <w:marBottom w:val="0"/>
      <w:divBdr>
        <w:top w:val="none" w:sz="0" w:space="0" w:color="auto"/>
        <w:left w:val="none" w:sz="0" w:space="0" w:color="auto"/>
        <w:bottom w:val="none" w:sz="0" w:space="0" w:color="auto"/>
        <w:right w:val="none" w:sz="0" w:space="0" w:color="auto"/>
      </w:divBdr>
    </w:div>
    <w:div w:id="1757827089">
      <w:bodyDiv w:val="1"/>
      <w:marLeft w:val="0"/>
      <w:marRight w:val="0"/>
      <w:marTop w:val="0"/>
      <w:marBottom w:val="0"/>
      <w:divBdr>
        <w:top w:val="none" w:sz="0" w:space="0" w:color="auto"/>
        <w:left w:val="none" w:sz="0" w:space="0" w:color="auto"/>
        <w:bottom w:val="none" w:sz="0" w:space="0" w:color="auto"/>
        <w:right w:val="none" w:sz="0" w:space="0" w:color="auto"/>
      </w:divBdr>
    </w:div>
    <w:div w:id="1893996514">
      <w:bodyDiv w:val="1"/>
      <w:marLeft w:val="0"/>
      <w:marRight w:val="0"/>
      <w:marTop w:val="0"/>
      <w:marBottom w:val="0"/>
      <w:divBdr>
        <w:top w:val="none" w:sz="0" w:space="0" w:color="auto"/>
        <w:left w:val="none" w:sz="0" w:space="0" w:color="auto"/>
        <w:bottom w:val="none" w:sz="0" w:space="0" w:color="auto"/>
        <w:right w:val="none" w:sz="0" w:space="0" w:color="auto"/>
      </w:divBdr>
    </w:div>
    <w:div w:id="1957831062">
      <w:bodyDiv w:val="1"/>
      <w:marLeft w:val="0"/>
      <w:marRight w:val="0"/>
      <w:marTop w:val="0"/>
      <w:marBottom w:val="0"/>
      <w:divBdr>
        <w:top w:val="none" w:sz="0" w:space="0" w:color="auto"/>
        <w:left w:val="none" w:sz="0" w:space="0" w:color="auto"/>
        <w:bottom w:val="none" w:sz="0" w:space="0" w:color="auto"/>
        <w:right w:val="none" w:sz="0" w:space="0" w:color="auto"/>
      </w:divBdr>
    </w:div>
    <w:div w:id="20405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illian\Documents\Grad%20school\Essex\Mentoring\PhD\Shaaba%20Lotun\Research\Relationship%20needs\dissemination\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'1-3Paper'!$C$7</c:f>
              <c:strCache>
                <c:ptCount val="1"/>
                <c:pt idx="0">
                  <c:v>Strong Two-sided</c:v>
                </c:pt>
              </c:strCache>
            </c:strRef>
          </c:tx>
          <c:spPr>
            <a:solidFill>
              <a:schemeClr val="tx1">
                <a:lumMod val="75000"/>
                <a:lumOff val="25000"/>
              </a:schemeClr>
            </a:solidFill>
            <a:ln>
              <a:noFill/>
            </a:ln>
            <a:effectLst/>
          </c:spPr>
          <c:invertIfNegative val="0"/>
          <c:errBars>
            <c:errBarType val="both"/>
            <c:errValType val="cust"/>
            <c:noEndCap val="0"/>
            <c:plus>
              <c:numRef>
                <c:f>'1-3Paper'!$D$12:$F$12</c:f>
                <c:numCache>
                  <c:formatCode>General</c:formatCode>
                  <c:ptCount val="3"/>
                  <c:pt idx="0">
                    <c:v>0.14499999999999999</c:v>
                  </c:pt>
                  <c:pt idx="1">
                    <c:v>0.123</c:v>
                  </c:pt>
                  <c:pt idx="2">
                    <c:v>0.107</c:v>
                  </c:pt>
                </c:numCache>
              </c:numRef>
            </c:plus>
            <c:minus>
              <c:numRef>
                <c:f>'1-3Paper'!$D$12:$F$12</c:f>
                <c:numCache>
                  <c:formatCode>General</c:formatCode>
                  <c:ptCount val="3"/>
                  <c:pt idx="0">
                    <c:v>0.14499999999999999</c:v>
                  </c:pt>
                  <c:pt idx="1">
                    <c:v>0.123</c:v>
                  </c:pt>
                  <c:pt idx="2">
                    <c:v>0.107</c:v>
                  </c:pt>
                </c:numCache>
              </c:numRef>
            </c:minus>
            <c:spPr>
              <a:noFill/>
              <a:ln w="9525" cap="flat" cmpd="sng" algn="ctr">
                <a:solidFill>
                  <a:schemeClr val="tx1">
                    <a:lumMod val="65000"/>
                    <a:lumOff val="35000"/>
                  </a:schemeClr>
                </a:solidFill>
                <a:round/>
              </a:ln>
              <a:effectLst/>
            </c:spPr>
          </c:errBars>
          <c:cat>
            <c:strRef>
              <c:f>'1-3Paper'!$D$6:$F$6</c:f>
              <c:strCache>
                <c:ptCount val="3"/>
                <c:pt idx="0">
                  <c:v>Need fulfilment</c:v>
                </c:pt>
                <c:pt idx="1">
                  <c:v>Responsiveness</c:v>
                </c:pt>
                <c:pt idx="2">
                  <c:v>Closeness</c:v>
                </c:pt>
              </c:strCache>
            </c:strRef>
          </c:cat>
          <c:val>
            <c:numRef>
              <c:f>'1-3Paper'!$D$7:$F$7</c:f>
              <c:numCache>
                <c:formatCode>General</c:formatCode>
                <c:ptCount val="3"/>
                <c:pt idx="0">
                  <c:v>7.56</c:v>
                </c:pt>
                <c:pt idx="1">
                  <c:v>8.7620000000000005</c:v>
                </c:pt>
                <c:pt idx="2">
                  <c:v>9.1020000000000003</c:v>
                </c:pt>
              </c:numCache>
            </c:numRef>
          </c:val>
          <c:extLst>
            <c:ext xmlns:c16="http://schemas.microsoft.com/office/drawing/2014/chart" uri="{C3380CC4-5D6E-409C-BE32-E72D297353CC}">
              <c16:uniqueId val="{00000000-814D-4103-A2F3-599810D7B1D2}"/>
            </c:ext>
          </c:extLst>
        </c:ser>
        <c:ser>
          <c:idx val="1"/>
          <c:order val="1"/>
          <c:tx>
            <c:strRef>
              <c:f>'1-3Paper'!$C$8</c:f>
              <c:strCache>
                <c:ptCount val="1"/>
                <c:pt idx="0">
                  <c:v>Weak Two-sided</c:v>
                </c:pt>
              </c:strCache>
            </c:strRef>
          </c:tx>
          <c:spPr>
            <a:solidFill>
              <a:schemeClr val="bg2">
                <a:lumMod val="90000"/>
              </a:schemeClr>
            </a:solidFill>
            <a:ln>
              <a:noFill/>
            </a:ln>
            <a:effectLst/>
          </c:spPr>
          <c:invertIfNegative val="0"/>
          <c:errBars>
            <c:errBarType val="both"/>
            <c:errValType val="cust"/>
            <c:noEndCap val="0"/>
            <c:plus>
              <c:numRef>
                <c:f>'1-3Paper'!$D$13:$F$13</c:f>
                <c:numCache>
                  <c:formatCode>General</c:formatCode>
                  <c:ptCount val="3"/>
                  <c:pt idx="0">
                    <c:v>0.191</c:v>
                  </c:pt>
                  <c:pt idx="1">
                    <c:v>0.191</c:v>
                  </c:pt>
                  <c:pt idx="2">
                    <c:v>0.185</c:v>
                  </c:pt>
                </c:numCache>
              </c:numRef>
            </c:plus>
            <c:minus>
              <c:numRef>
                <c:f>'1-3Paper'!$D$13:$F$13</c:f>
                <c:numCache>
                  <c:formatCode>General</c:formatCode>
                  <c:ptCount val="3"/>
                  <c:pt idx="0">
                    <c:v>0.191</c:v>
                  </c:pt>
                  <c:pt idx="1">
                    <c:v>0.191</c:v>
                  </c:pt>
                  <c:pt idx="2">
                    <c:v>0.185</c:v>
                  </c:pt>
                </c:numCache>
              </c:numRef>
            </c:minus>
            <c:spPr>
              <a:noFill/>
              <a:ln w="9525" cap="flat" cmpd="sng" algn="ctr">
                <a:solidFill>
                  <a:schemeClr val="tx1">
                    <a:lumMod val="65000"/>
                    <a:lumOff val="35000"/>
                  </a:schemeClr>
                </a:solidFill>
                <a:round/>
              </a:ln>
              <a:effectLst/>
            </c:spPr>
          </c:errBars>
          <c:cat>
            <c:strRef>
              <c:f>'1-3Paper'!$D$6:$F$6</c:f>
              <c:strCache>
                <c:ptCount val="3"/>
                <c:pt idx="0">
                  <c:v>Need fulfilment</c:v>
                </c:pt>
                <c:pt idx="1">
                  <c:v>Responsiveness</c:v>
                </c:pt>
                <c:pt idx="2">
                  <c:v>Closeness</c:v>
                </c:pt>
              </c:strCache>
            </c:strRef>
          </c:cat>
          <c:val>
            <c:numRef>
              <c:f>'1-3Paper'!$D$8:$F$8</c:f>
              <c:numCache>
                <c:formatCode>General</c:formatCode>
                <c:ptCount val="3"/>
                <c:pt idx="0">
                  <c:v>3.2629999999999999</c:v>
                </c:pt>
                <c:pt idx="1">
                  <c:v>3.8759999999999999</c:v>
                </c:pt>
                <c:pt idx="2">
                  <c:v>3.73</c:v>
                </c:pt>
              </c:numCache>
            </c:numRef>
          </c:val>
          <c:extLst>
            <c:ext xmlns:c16="http://schemas.microsoft.com/office/drawing/2014/chart" uri="{C3380CC4-5D6E-409C-BE32-E72D297353CC}">
              <c16:uniqueId val="{00000001-814D-4103-A2F3-599810D7B1D2}"/>
            </c:ext>
          </c:extLst>
        </c:ser>
        <c:ser>
          <c:idx val="2"/>
          <c:order val="2"/>
          <c:tx>
            <c:strRef>
              <c:f>'1-3Paper'!$C$9</c:f>
              <c:strCache>
                <c:ptCount val="1"/>
                <c:pt idx="0">
                  <c:v>Strong PSR</c:v>
                </c:pt>
              </c:strCache>
            </c:strRef>
          </c:tx>
          <c:spPr>
            <a:pattFill prst="dkDnDiag">
              <a:fgClr>
                <a:schemeClr val="bg1"/>
              </a:fgClr>
              <a:bgClr>
                <a:schemeClr val="tx1">
                  <a:lumMod val="65000"/>
                  <a:lumOff val="35000"/>
                </a:schemeClr>
              </a:bgClr>
            </a:pattFill>
            <a:ln>
              <a:solidFill>
                <a:schemeClr val="tx1"/>
              </a:solidFill>
            </a:ln>
            <a:effectLst/>
          </c:spPr>
          <c:invertIfNegative val="0"/>
          <c:errBars>
            <c:errBarType val="both"/>
            <c:errValType val="cust"/>
            <c:noEndCap val="0"/>
            <c:plus>
              <c:numRef>
                <c:f>'1-3Paper'!$D$14:$F$14</c:f>
                <c:numCache>
                  <c:formatCode>General</c:formatCode>
                  <c:ptCount val="3"/>
                  <c:pt idx="0">
                    <c:v>0.19600000000000001</c:v>
                  </c:pt>
                  <c:pt idx="1">
                    <c:v>0.16200000000000001</c:v>
                  </c:pt>
                  <c:pt idx="2">
                    <c:v>0.18099999999999999</c:v>
                  </c:pt>
                </c:numCache>
              </c:numRef>
            </c:plus>
            <c:minus>
              <c:numRef>
                <c:f>'1-3Paper'!$D$14:$F$14</c:f>
                <c:numCache>
                  <c:formatCode>General</c:formatCode>
                  <c:ptCount val="3"/>
                  <c:pt idx="0">
                    <c:v>0.19600000000000001</c:v>
                  </c:pt>
                  <c:pt idx="1">
                    <c:v>0.16200000000000001</c:v>
                  </c:pt>
                  <c:pt idx="2">
                    <c:v>0.18099999999999999</c:v>
                  </c:pt>
                </c:numCache>
              </c:numRef>
            </c:minus>
            <c:spPr>
              <a:noFill/>
              <a:ln w="9525" cap="flat" cmpd="sng" algn="ctr">
                <a:solidFill>
                  <a:schemeClr val="tx1">
                    <a:lumMod val="65000"/>
                    <a:lumOff val="35000"/>
                  </a:schemeClr>
                </a:solidFill>
                <a:round/>
              </a:ln>
              <a:effectLst/>
            </c:spPr>
          </c:errBars>
          <c:cat>
            <c:strRef>
              <c:f>'1-3Paper'!$D$6:$F$6</c:f>
              <c:strCache>
                <c:ptCount val="3"/>
                <c:pt idx="0">
                  <c:v>Need fulfilment</c:v>
                </c:pt>
                <c:pt idx="1">
                  <c:v>Responsiveness</c:v>
                </c:pt>
                <c:pt idx="2">
                  <c:v>Closeness</c:v>
                </c:pt>
              </c:strCache>
            </c:strRef>
          </c:cat>
          <c:val>
            <c:numRef>
              <c:f>'1-3Paper'!$D$9:$F$9</c:f>
              <c:numCache>
                <c:formatCode>General</c:formatCode>
                <c:ptCount val="3"/>
                <c:pt idx="0">
                  <c:v>6.3170000000000002</c:v>
                </c:pt>
                <c:pt idx="1">
                  <c:v>6.992</c:v>
                </c:pt>
                <c:pt idx="2">
                  <c:v>6.3040000000000003</c:v>
                </c:pt>
              </c:numCache>
            </c:numRef>
          </c:val>
          <c:extLst>
            <c:ext xmlns:c16="http://schemas.microsoft.com/office/drawing/2014/chart" uri="{C3380CC4-5D6E-409C-BE32-E72D297353CC}">
              <c16:uniqueId val="{00000002-814D-4103-A2F3-599810D7B1D2}"/>
            </c:ext>
          </c:extLst>
        </c:ser>
        <c:dLbls>
          <c:showLegendKey val="0"/>
          <c:showVal val="0"/>
          <c:showCatName val="0"/>
          <c:showSerName val="0"/>
          <c:showPercent val="0"/>
          <c:showBubbleSize val="0"/>
        </c:dLbls>
        <c:gapWidth val="219"/>
        <c:axId val="1144480463"/>
        <c:axId val="1144482111"/>
      </c:barChart>
      <c:catAx>
        <c:axId val="1144480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144482111"/>
        <c:crosses val="autoZero"/>
        <c:auto val="1"/>
        <c:lblAlgn val="ctr"/>
        <c:lblOffset val="100"/>
        <c:noMultiLvlLbl val="0"/>
      </c:catAx>
      <c:valAx>
        <c:axId val="1144482111"/>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1444804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00E3-CA2B-7D47-B6A8-68505D95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Lamarche, Veronica</cp:lastModifiedBy>
  <cp:revision>2</cp:revision>
  <dcterms:created xsi:type="dcterms:W3CDTF">2024-04-04T20:14:00Z</dcterms:created>
  <dcterms:modified xsi:type="dcterms:W3CDTF">2024-04-04T20:14:00Z</dcterms:modified>
</cp:coreProperties>
</file>