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9D4F4" w14:textId="77777777" w:rsidR="00D63A10" w:rsidRPr="00D63A10" w:rsidRDefault="00615A0B" w:rsidP="00D63A10">
      <w:pPr>
        <w:jc w:val="center"/>
        <w:rPr>
          <w:sz w:val="36"/>
          <w:szCs w:val="36"/>
        </w:rPr>
      </w:pPr>
      <w:r w:rsidRPr="00D63A10">
        <w:rPr>
          <w:sz w:val="36"/>
          <w:szCs w:val="36"/>
        </w:rPr>
        <w:t>Smiling and frowning induced by facial neuromuscular electrical stimulation (fNMES) modulate felt emotion and physiology</w:t>
      </w:r>
    </w:p>
    <w:p w14:paraId="2FA51D7E" w14:textId="38C32E09" w:rsidR="00D45EF7" w:rsidRDefault="00D45EF7" w:rsidP="00D63A10">
      <w:pPr>
        <w:jc w:val="center"/>
        <w:rPr>
          <w:sz w:val="36"/>
          <w:szCs w:val="36"/>
        </w:rPr>
      </w:pPr>
      <w:r w:rsidRPr="00D63A10">
        <w:rPr>
          <w:sz w:val="36"/>
          <w:szCs w:val="36"/>
        </w:rPr>
        <w:t>Supplemental materials</w:t>
      </w:r>
    </w:p>
    <w:p w14:paraId="7C9A3B29" w14:textId="77777777" w:rsidR="00CF452E" w:rsidRPr="00D63A10" w:rsidRDefault="00CF452E" w:rsidP="00D63A10">
      <w:pPr>
        <w:jc w:val="center"/>
        <w:rPr>
          <w:sz w:val="36"/>
          <w:szCs w:val="36"/>
        </w:rPr>
      </w:pPr>
    </w:p>
    <w:sdt>
      <w:sdtPr>
        <w:rPr>
          <w:rFonts w:ascii="Times New Roman" w:eastAsia="Times New Roman" w:hAnsi="Times New Roman" w:cs="Times New Roman"/>
          <w:b w:val="0"/>
          <w:bCs w:val="0"/>
          <w:color w:val="auto"/>
          <w:sz w:val="24"/>
          <w:szCs w:val="24"/>
          <w:lang w:val="en-GB"/>
        </w:rPr>
        <w:id w:val="-1634018721"/>
        <w:docPartObj>
          <w:docPartGallery w:val="Table of Contents"/>
          <w:docPartUnique/>
        </w:docPartObj>
      </w:sdtPr>
      <w:sdtEndPr>
        <w:rPr>
          <w:noProof/>
        </w:rPr>
      </w:sdtEndPr>
      <w:sdtContent>
        <w:p w14:paraId="2DEAB16B" w14:textId="34893A3F" w:rsidR="00D63A10" w:rsidRPr="00CF452E" w:rsidRDefault="00D63A10" w:rsidP="00CF452E">
          <w:pPr>
            <w:pStyle w:val="TOCHeading"/>
            <w:spacing w:line="480" w:lineRule="auto"/>
            <w:rPr>
              <w:rFonts w:ascii="Times New Roman" w:hAnsi="Times New Roman" w:cs="Times New Roman"/>
              <w:color w:val="auto"/>
              <w:sz w:val="40"/>
              <w:szCs w:val="40"/>
            </w:rPr>
          </w:pPr>
          <w:r w:rsidRPr="00CF452E">
            <w:rPr>
              <w:rFonts w:ascii="Times New Roman" w:hAnsi="Times New Roman" w:cs="Times New Roman"/>
              <w:color w:val="auto"/>
              <w:sz w:val="40"/>
              <w:szCs w:val="40"/>
            </w:rPr>
            <w:t>Table of Contents</w:t>
          </w:r>
        </w:p>
        <w:p w14:paraId="5FE5E510" w14:textId="0C20C588" w:rsidR="00CF452E" w:rsidRPr="00CF452E" w:rsidRDefault="00D63A10" w:rsidP="00CF452E">
          <w:pPr>
            <w:pStyle w:val="TOC3"/>
            <w:tabs>
              <w:tab w:val="right" w:leader="dot" w:pos="9010"/>
            </w:tabs>
            <w:spacing w:line="480" w:lineRule="auto"/>
            <w:rPr>
              <w:rFonts w:eastAsiaTheme="minorEastAsia" w:cstheme="minorBidi"/>
              <w:noProof/>
              <w:kern w:val="2"/>
              <w:sz w:val="32"/>
              <w:szCs w:val="32"/>
              <w:lang w:eastAsia="en-GB"/>
              <w14:ligatures w14:val="standardContextual"/>
            </w:rPr>
          </w:pPr>
          <w:r w:rsidRPr="00CF452E">
            <w:rPr>
              <w:rFonts w:ascii="Times New Roman" w:hAnsi="Times New Roman" w:cs="Times New Roman"/>
              <w:sz w:val="36"/>
              <w:szCs w:val="36"/>
            </w:rPr>
            <w:fldChar w:fldCharType="begin"/>
          </w:r>
          <w:r w:rsidRPr="00CF452E">
            <w:rPr>
              <w:rFonts w:ascii="Times New Roman" w:hAnsi="Times New Roman" w:cs="Times New Roman"/>
              <w:sz w:val="36"/>
              <w:szCs w:val="36"/>
            </w:rPr>
            <w:instrText xml:space="preserve"> TOC \o "1-3" \h \z \u </w:instrText>
          </w:r>
          <w:r w:rsidRPr="00CF452E">
            <w:rPr>
              <w:rFonts w:ascii="Times New Roman" w:hAnsi="Times New Roman" w:cs="Times New Roman"/>
              <w:sz w:val="36"/>
              <w:szCs w:val="36"/>
            </w:rPr>
            <w:fldChar w:fldCharType="separate"/>
          </w:r>
          <w:hyperlink w:anchor="_Toc163849821" w:history="1">
            <w:r w:rsidR="00CF452E" w:rsidRPr="00CF452E">
              <w:rPr>
                <w:rStyle w:val="Hyperlink"/>
                <w:rFonts w:ascii="Times New Roman" w:hAnsi="Times New Roman" w:cs="Times New Roman"/>
                <w:noProof/>
                <w:sz w:val="22"/>
                <w:szCs w:val="22"/>
              </w:rPr>
              <w:t>S1.</w:t>
            </w:r>
            <w:r w:rsidR="00CF452E" w:rsidRPr="00CF452E">
              <w:rPr>
                <w:rStyle w:val="Hyperlink"/>
                <w:rFonts w:ascii="Times New Roman" w:hAnsi="Times New Roman" w:cs="Times New Roman"/>
                <w:noProof/>
                <w:sz w:val="22"/>
                <w:szCs w:val="22"/>
                <w:lang w:eastAsia="en-GB"/>
              </w:rPr>
              <w:t xml:space="preserve"> </w:t>
            </w:r>
            <w:r w:rsidR="00CF452E" w:rsidRPr="00CF452E">
              <w:rPr>
                <w:rStyle w:val="Hyperlink"/>
                <w:rFonts w:ascii="Times New Roman" w:hAnsi="Times New Roman" w:cs="Times New Roman"/>
                <w:noProof/>
                <w:sz w:val="22"/>
                <w:szCs w:val="22"/>
              </w:rPr>
              <w:t>Information sheet provided to participants</w:t>
            </w:r>
            <w:r w:rsidR="00CF452E" w:rsidRPr="00CF452E">
              <w:rPr>
                <w:noProof/>
                <w:webHidden/>
                <w:sz w:val="22"/>
                <w:szCs w:val="22"/>
              </w:rPr>
              <w:tab/>
            </w:r>
            <w:r w:rsidR="00CF452E" w:rsidRPr="00CF452E">
              <w:rPr>
                <w:noProof/>
                <w:webHidden/>
                <w:sz w:val="22"/>
                <w:szCs w:val="22"/>
              </w:rPr>
              <w:fldChar w:fldCharType="begin"/>
            </w:r>
            <w:r w:rsidR="00CF452E" w:rsidRPr="00CF452E">
              <w:rPr>
                <w:noProof/>
                <w:webHidden/>
                <w:sz w:val="22"/>
                <w:szCs w:val="22"/>
              </w:rPr>
              <w:instrText xml:space="preserve"> PAGEREF _Toc163849821 \h </w:instrText>
            </w:r>
            <w:r w:rsidR="00CF452E" w:rsidRPr="00CF452E">
              <w:rPr>
                <w:noProof/>
                <w:webHidden/>
                <w:sz w:val="22"/>
                <w:szCs w:val="22"/>
              </w:rPr>
            </w:r>
            <w:r w:rsidR="00CF452E" w:rsidRPr="00CF452E">
              <w:rPr>
                <w:noProof/>
                <w:webHidden/>
                <w:sz w:val="22"/>
                <w:szCs w:val="22"/>
              </w:rPr>
              <w:fldChar w:fldCharType="separate"/>
            </w:r>
            <w:r w:rsidR="00CF452E" w:rsidRPr="00CF452E">
              <w:rPr>
                <w:noProof/>
                <w:webHidden/>
                <w:sz w:val="22"/>
                <w:szCs w:val="22"/>
              </w:rPr>
              <w:t>2</w:t>
            </w:r>
            <w:r w:rsidR="00CF452E" w:rsidRPr="00CF452E">
              <w:rPr>
                <w:noProof/>
                <w:webHidden/>
                <w:sz w:val="22"/>
                <w:szCs w:val="22"/>
              </w:rPr>
              <w:fldChar w:fldCharType="end"/>
            </w:r>
          </w:hyperlink>
        </w:p>
        <w:p w14:paraId="119176F3" w14:textId="64919627" w:rsidR="00CF452E" w:rsidRPr="00CF452E" w:rsidRDefault="00000000" w:rsidP="00CF452E">
          <w:pPr>
            <w:pStyle w:val="TOC3"/>
            <w:tabs>
              <w:tab w:val="right" w:leader="dot" w:pos="9010"/>
            </w:tabs>
            <w:spacing w:line="480" w:lineRule="auto"/>
            <w:rPr>
              <w:rFonts w:eastAsiaTheme="minorEastAsia" w:cstheme="minorBidi"/>
              <w:noProof/>
              <w:kern w:val="2"/>
              <w:sz w:val="32"/>
              <w:szCs w:val="32"/>
              <w:lang w:eastAsia="en-GB"/>
              <w14:ligatures w14:val="standardContextual"/>
            </w:rPr>
          </w:pPr>
          <w:hyperlink w:anchor="_Toc163849822" w:history="1">
            <w:r w:rsidR="00CF452E" w:rsidRPr="00CF452E">
              <w:rPr>
                <w:rStyle w:val="Hyperlink"/>
                <w:rFonts w:ascii="Times New Roman" w:hAnsi="Times New Roman" w:cs="Times New Roman"/>
                <w:noProof/>
                <w:sz w:val="22"/>
                <w:szCs w:val="22"/>
              </w:rPr>
              <w:t>S2. OASIS Database Images</w:t>
            </w:r>
            <w:r w:rsidR="00CF452E" w:rsidRPr="00CF452E">
              <w:rPr>
                <w:noProof/>
                <w:webHidden/>
                <w:sz w:val="22"/>
                <w:szCs w:val="22"/>
              </w:rPr>
              <w:tab/>
            </w:r>
            <w:r w:rsidR="00CF452E" w:rsidRPr="00CF452E">
              <w:rPr>
                <w:noProof/>
                <w:webHidden/>
                <w:sz w:val="22"/>
                <w:szCs w:val="22"/>
              </w:rPr>
              <w:fldChar w:fldCharType="begin"/>
            </w:r>
            <w:r w:rsidR="00CF452E" w:rsidRPr="00CF452E">
              <w:rPr>
                <w:noProof/>
                <w:webHidden/>
                <w:sz w:val="22"/>
                <w:szCs w:val="22"/>
              </w:rPr>
              <w:instrText xml:space="preserve"> PAGEREF _Toc163849822 \h </w:instrText>
            </w:r>
            <w:r w:rsidR="00CF452E" w:rsidRPr="00CF452E">
              <w:rPr>
                <w:noProof/>
                <w:webHidden/>
                <w:sz w:val="22"/>
                <w:szCs w:val="22"/>
              </w:rPr>
            </w:r>
            <w:r w:rsidR="00CF452E" w:rsidRPr="00CF452E">
              <w:rPr>
                <w:noProof/>
                <w:webHidden/>
                <w:sz w:val="22"/>
                <w:szCs w:val="22"/>
              </w:rPr>
              <w:fldChar w:fldCharType="separate"/>
            </w:r>
            <w:r w:rsidR="00CF452E" w:rsidRPr="00CF452E">
              <w:rPr>
                <w:noProof/>
                <w:webHidden/>
                <w:sz w:val="22"/>
                <w:szCs w:val="22"/>
              </w:rPr>
              <w:t>6</w:t>
            </w:r>
            <w:r w:rsidR="00CF452E" w:rsidRPr="00CF452E">
              <w:rPr>
                <w:noProof/>
                <w:webHidden/>
                <w:sz w:val="22"/>
                <w:szCs w:val="22"/>
              </w:rPr>
              <w:fldChar w:fldCharType="end"/>
            </w:r>
          </w:hyperlink>
        </w:p>
        <w:p w14:paraId="148CFD7B" w14:textId="68E8878A" w:rsidR="00CF452E" w:rsidRPr="00CF452E" w:rsidRDefault="00000000" w:rsidP="00CF452E">
          <w:pPr>
            <w:pStyle w:val="TOC3"/>
            <w:tabs>
              <w:tab w:val="right" w:leader="dot" w:pos="9010"/>
            </w:tabs>
            <w:spacing w:line="480" w:lineRule="auto"/>
            <w:rPr>
              <w:rFonts w:eastAsiaTheme="minorEastAsia" w:cstheme="minorBidi"/>
              <w:noProof/>
              <w:kern w:val="2"/>
              <w:sz w:val="32"/>
              <w:szCs w:val="32"/>
              <w:lang w:eastAsia="en-GB"/>
              <w14:ligatures w14:val="standardContextual"/>
            </w:rPr>
          </w:pPr>
          <w:hyperlink w:anchor="_Toc163849823" w:history="1">
            <w:r w:rsidR="00CF452E" w:rsidRPr="00CF452E">
              <w:rPr>
                <w:rStyle w:val="Hyperlink"/>
                <w:rFonts w:ascii="Times New Roman" w:hAnsi="Times New Roman" w:cs="Times New Roman"/>
                <w:noProof/>
                <w:sz w:val="22"/>
                <w:szCs w:val="22"/>
              </w:rPr>
              <w:t>S3. Model comparisons for covariates</w:t>
            </w:r>
            <w:r w:rsidR="00CF452E" w:rsidRPr="00CF452E">
              <w:rPr>
                <w:noProof/>
                <w:webHidden/>
                <w:sz w:val="22"/>
                <w:szCs w:val="22"/>
              </w:rPr>
              <w:tab/>
            </w:r>
            <w:r w:rsidR="00CF452E" w:rsidRPr="00CF452E">
              <w:rPr>
                <w:noProof/>
                <w:webHidden/>
                <w:sz w:val="22"/>
                <w:szCs w:val="22"/>
              </w:rPr>
              <w:fldChar w:fldCharType="begin"/>
            </w:r>
            <w:r w:rsidR="00CF452E" w:rsidRPr="00CF452E">
              <w:rPr>
                <w:noProof/>
                <w:webHidden/>
                <w:sz w:val="22"/>
                <w:szCs w:val="22"/>
              </w:rPr>
              <w:instrText xml:space="preserve"> PAGEREF _Toc163849823 \h </w:instrText>
            </w:r>
            <w:r w:rsidR="00CF452E" w:rsidRPr="00CF452E">
              <w:rPr>
                <w:noProof/>
                <w:webHidden/>
                <w:sz w:val="22"/>
                <w:szCs w:val="22"/>
              </w:rPr>
            </w:r>
            <w:r w:rsidR="00CF452E" w:rsidRPr="00CF452E">
              <w:rPr>
                <w:noProof/>
                <w:webHidden/>
                <w:sz w:val="22"/>
                <w:szCs w:val="22"/>
              </w:rPr>
              <w:fldChar w:fldCharType="separate"/>
            </w:r>
            <w:r w:rsidR="00CF452E" w:rsidRPr="00CF452E">
              <w:rPr>
                <w:noProof/>
                <w:webHidden/>
                <w:sz w:val="22"/>
                <w:szCs w:val="22"/>
              </w:rPr>
              <w:t>8</w:t>
            </w:r>
            <w:r w:rsidR="00CF452E" w:rsidRPr="00CF452E">
              <w:rPr>
                <w:noProof/>
                <w:webHidden/>
                <w:sz w:val="22"/>
                <w:szCs w:val="22"/>
              </w:rPr>
              <w:fldChar w:fldCharType="end"/>
            </w:r>
          </w:hyperlink>
        </w:p>
        <w:p w14:paraId="7FE509CF" w14:textId="10FAB5D2" w:rsidR="00CF452E" w:rsidRPr="00CF452E" w:rsidRDefault="00000000" w:rsidP="00CF452E">
          <w:pPr>
            <w:pStyle w:val="TOC3"/>
            <w:tabs>
              <w:tab w:val="right" w:leader="dot" w:pos="9010"/>
            </w:tabs>
            <w:spacing w:line="480" w:lineRule="auto"/>
            <w:rPr>
              <w:rFonts w:eastAsiaTheme="minorEastAsia" w:cstheme="minorBidi"/>
              <w:noProof/>
              <w:kern w:val="2"/>
              <w:sz w:val="32"/>
              <w:szCs w:val="32"/>
              <w:lang w:eastAsia="en-GB"/>
              <w14:ligatures w14:val="standardContextual"/>
            </w:rPr>
          </w:pPr>
          <w:hyperlink w:anchor="_Toc163849824" w:history="1">
            <w:r w:rsidR="00CF452E" w:rsidRPr="00CF452E">
              <w:rPr>
                <w:rStyle w:val="Hyperlink"/>
                <w:rFonts w:ascii="Times New Roman" w:hAnsi="Times New Roman" w:cs="Times New Roman"/>
                <w:noProof/>
                <w:sz w:val="22"/>
                <w:szCs w:val="22"/>
              </w:rPr>
              <w:t>S4. Model splitting muscle and fNMES intensity</w:t>
            </w:r>
            <w:r w:rsidR="00CF452E" w:rsidRPr="00CF452E">
              <w:rPr>
                <w:noProof/>
                <w:webHidden/>
                <w:sz w:val="22"/>
                <w:szCs w:val="22"/>
              </w:rPr>
              <w:tab/>
            </w:r>
            <w:r w:rsidR="00CF452E" w:rsidRPr="00CF452E">
              <w:rPr>
                <w:noProof/>
                <w:webHidden/>
                <w:sz w:val="22"/>
                <w:szCs w:val="22"/>
              </w:rPr>
              <w:fldChar w:fldCharType="begin"/>
            </w:r>
            <w:r w:rsidR="00CF452E" w:rsidRPr="00CF452E">
              <w:rPr>
                <w:noProof/>
                <w:webHidden/>
                <w:sz w:val="22"/>
                <w:szCs w:val="22"/>
              </w:rPr>
              <w:instrText xml:space="preserve"> PAGEREF _Toc163849824 \h </w:instrText>
            </w:r>
            <w:r w:rsidR="00CF452E" w:rsidRPr="00CF452E">
              <w:rPr>
                <w:noProof/>
                <w:webHidden/>
                <w:sz w:val="22"/>
                <w:szCs w:val="22"/>
              </w:rPr>
            </w:r>
            <w:r w:rsidR="00CF452E" w:rsidRPr="00CF452E">
              <w:rPr>
                <w:noProof/>
                <w:webHidden/>
                <w:sz w:val="22"/>
                <w:szCs w:val="22"/>
              </w:rPr>
              <w:fldChar w:fldCharType="separate"/>
            </w:r>
            <w:r w:rsidR="00CF452E" w:rsidRPr="00CF452E">
              <w:rPr>
                <w:noProof/>
                <w:webHidden/>
                <w:sz w:val="22"/>
                <w:szCs w:val="22"/>
              </w:rPr>
              <w:t>9</w:t>
            </w:r>
            <w:r w:rsidR="00CF452E" w:rsidRPr="00CF452E">
              <w:rPr>
                <w:noProof/>
                <w:webHidden/>
                <w:sz w:val="22"/>
                <w:szCs w:val="22"/>
              </w:rPr>
              <w:fldChar w:fldCharType="end"/>
            </w:r>
          </w:hyperlink>
        </w:p>
        <w:p w14:paraId="1FA52C6A" w14:textId="10B637E6" w:rsidR="00D63A10" w:rsidRDefault="00D63A10" w:rsidP="00CF452E">
          <w:pPr>
            <w:spacing w:line="480" w:lineRule="auto"/>
          </w:pPr>
          <w:r w:rsidRPr="00CF452E">
            <w:rPr>
              <w:b/>
              <w:bCs/>
              <w:noProof/>
              <w:sz w:val="36"/>
              <w:szCs w:val="36"/>
            </w:rPr>
            <w:fldChar w:fldCharType="end"/>
          </w:r>
        </w:p>
      </w:sdtContent>
    </w:sdt>
    <w:p w14:paraId="65928588" w14:textId="3916BFF0" w:rsidR="00615A0B" w:rsidRDefault="00615A0B" w:rsidP="00D45EF7">
      <w:pPr>
        <w:pStyle w:val="APAHeading1"/>
      </w:pPr>
    </w:p>
    <w:p w14:paraId="092D8949" w14:textId="06C852E7" w:rsidR="00615A0B" w:rsidRPr="00615A0B" w:rsidRDefault="00615A0B" w:rsidP="00615A0B">
      <w:pPr>
        <w:spacing w:after="0" w:line="240" w:lineRule="auto"/>
        <w:rPr>
          <w:rFonts w:eastAsiaTheme="majorEastAsia"/>
          <w:bCs/>
          <w:color w:val="000000" w:themeColor="text1"/>
          <w:sz w:val="32"/>
          <w:szCs w:val="32"/>
        </w:rPr>
      </w:pPr>
      <w:r>
        <w:br w:type="page"/>
      </w:r>
    </w:p>
    <w:p w14:paraId="6C693E3E" w14:textId="0410B213" w:rsidR="00D45EF7" w:rsidRPr="00034B4A" w:rsidRDefault="00727A77" w:rsidP="00890865">
      <w:pPr>
        <w:pStyle w:val="Heading2"/>
      </w:pPr>
      <w:bookmarkStart w:id="0" w:name="_Toc163849821"/>
      <w:r>
        <w:lastRenderedPageBreak/>
        <w:t>S1</w:t>
      </w:r>
      <w:r w:rsidR="00D45EF7" w:rsidRPr="00034B4A">
        <w:t>.</w:t>
      </w:r>
      <w:r w:rsidR="00D45EF7" w:rsidRPr="00034B4A">
        <w:rPr>
          <w:color w:val="E3E3E3"/>
          <w:lang w:eastAsia="en-GB"/>
        </w:rPr>
        <w:t xml:space="preserve"> </w:t>
      </w:r>
      <w:r w:rsidR="00D45EF7" w:rsidRPr="00034B4A">
        <w:t>Information sheet provided to participants</w:t>
      </w:r>
      <w:bookmarkEnd w:id="0"/>
    </w:p>
    <w:p w14:paraId="1C85B7B4" w14:textId="77777777" w:rsidR="00D45EF7" w:rsidRPr="00034B4A" w:rsidRDefault="00D45EF7" w:rsidP="00D45EF7">
      <w:pPr>
        <w:adjustRightInd w:val="0"/>
        <w:spacing w:after="0" w:line="280" w:lineRule="exact"/>
        <w:jc w:val="center"/>
        <w:rPr>
          <w:rFonts w:eastAsia="Calibri"/>
          <w:b/>
          <w:sz w:val="22"/>
          <w:szCs w:val="22"/>
        </w:rPr>
      </w:pPr>
      <w:r w:rsidRPr="00034B4A">
        <w:rPr>
          <w:rFonts w:eastAsia="Calibri"/>
          <w:b/>
          <w:sz w:val="22"/>
          <w:szCs w:val="22"/>
        </w:rPr>
        <w:t>Participant Information Sheet</w:t>
      </w:r>
    </w:p>
    <w:p w14:paraId="50E52C83" w14:textId="77777777" w:rsidR="00D45EF7" w:rsidRPr="00034B4A" w:rsidRDefault="00D45EF7" w:rsidP="00D45EF7">
      <w:pPr>
        <w:tabs>
          <w:tab w:val="left" w:pos="2381"/>
        </w:tabs>
        <w:adjustRightInd w:val="0"/>
        <w:spacing w:after="0" w:line="280" w:lineRule="exact"/>
        <w:ind w:left="2126" w:hanging="2126"/>
        <w:rPr>
          <w:rFonts w:eastAsia="Calibri"/>
          <w:bCs/>
          <w:color w:val="000000"/>
          <w:sz w:val="22"/>
          <w:szCs w:val="22"/>
        </w:rPr>
      </w:pPr>
    </w:p>
    <w:p w14:paraId="02E9794E" w14:textId="77777777" w:rsidR="00D45EF7" w:rsidRPr="00034B4A" w:rsidRDefault="00D45EF7" w:rsidP="00D45EF7">
      <w:pPr>
        <w:tabs>
          <w:tab w:val="left" w:pos="2381"/>
        </w:tabs>
        <w:adjustRightInd w:val="0"/>
        <w:spacing w:after="0" w:line="280" w:lineRule="exact"/>
        <w:ind w:left="2126" w:hanging="2126"/>
        <w:jc w:val="both"/>
        <w:rPr>
          <w:rFonts w:eastAsia="Calibri"/>
          <w:color w:val="000000"/>
          <w:sz w:val="22"/>
          <w:szCs w:val="22"/>
        </w:rPr>
      </w:pPr>
      <w:r w:rsidRPr="00034B4A">
        <w:rPr>
          <w:rFonts w:eastAsia="Calibri"/>
          <w:bCs/>
          <w:color w:val="000000"/>
          <w:sz w:val="22"/>
          <w:szCs w:val="22"/>
        </w:rPr>
        <w:t>Title of the Project:</w:t>
      </w:r>
      <w:r w:rsidRPr="00034B4A">
        <w:rPr>
          <w:rFonts w:eastAsia="Calibri"/>
          <w:bCs/>
          <w:color w:val="000000"/>
          <w:sz w:val="22"/>
          <w:szCs w:val="22"/>
        </w:rPr>
        <w:tab/>
        <w:t>Neuromuscular electric stimulation and social cognition</w:t>
      </w:r>
    </w:p>
    <w:p w14:paraId="51DF6566" w14:textId="77777777" w:rsidR="00D45EF7" w:rsidRPr="00034B4A" w:rsidRDefault="00D45EF7" w:rsidP="00D45EF7">
      <w:pPr>
        <w:tabs>
          <w:tab w:val="left" w:pos="2381"/>
        </w:tabs>
        <w:adjustRightInd w:val="0"/>
        <w:spacing w:after="0" w:line="280" w:lineRule="exact"/>
        <w:ind w:left="2126" w:hanging="2126"/>
        <w:jc w:val="both"/>
        <w:rPr>
          <w:rFonts w:eastAsia="Calibri"/>
          <w:bCs/>
          <w:color w:val="000000"/>
          <w:sz w:val="22"/>
          <w:szCs w:val="22"/>
        </w:rPr>
      </w:pPr>
      <w:r w:rsidRPr="00034B4A">
        <w:rPr>
          <w:rFonts w:eastAsia="Calibri"/>
          <w:color w:val="000000"/>
          <w:sz w:val="22"/>
          <w:szCs w:val="22"/>
        </w:rPr>
        <w:t>Research Team:</w:t>
      </w:r>
      <w:r w:rsidRPr="00034B4A">
        <w:rPr>
          <w:rFonts w:eastAsia="Calibri"/>
          <w:color w:val="000000"/>
          <w:sz w:val="22"/>
          <w:szCs w:val="22"/>
        </w:rPr>
        <w:tab/>
        <w:t xml:space="preserve">Dr </w:t>
      </w:r>
      <w:r w:rsidRPr="00034B4A">
        <w:rPr>
          <w:rFonts w:eastAsia="Calibri"/>
          <w:bCs/>
          <w:color w:val="000000"/>
          <w:sz w:val="22"/>
          <w:szCs w:val="22"/>
        </w:rPr>
        <w:t>Sebastian Korb, Themis Efthimiou, Dr Joshua Baker</w:t>
      </w:r>
    </w:p>
    <w:p w14:paraId="0241DF84" w14:textId="77777777" w:rsidR="00D45EF7" w:rsidRPr="00034B4A" w:rsidRDefault="00D45EF7" w:rsidP="00D45EF7">
      <w:pPr>
        <w:adjustRightInd w:val="0"/>
        <w:spacing w:after="0" w:line="240" w:lineRule="auto"/>
        <w:jc w:val="both"/>
        <w:rPr>
          <w:rFonts w:eastAsia="Calibri"/>
          <w:sz w:val="22"/>
          <w:szCs w:val="22"/>
        </w:rPr>
      </w:pPr>
    </w:p>
    <w:p w14:paraId="34286CD2" w14:textId="77777777" w:rsidR="00D45EF7" w:rsidRPr="00034B4A" w:rsidRDefault="00D45EF7" w:rsidP="00D45EF7">
      <w:pPr>
        <w:adjustRightInd w:val="0"/>
        <w:spacing w:after="480" w:line="280" w:lineRule="exact"/>
        <w:jc w:val="both"/>
        <w:rPr>
          <w:rFonts w:eastAsia="Calibri"/>
          <w:sz w:val="22"/>
          <w:szCs w:val="22"/>
        </w:rPr>
      </w:pPr>
      <w:r w:rsidRPr="00034B4A">
        <w:rPr>
          <w:rFonts w:eastAsia="Calibri"/>
          <w:sz w:val="22"/>
          <w:szCs w:val="22"/>
        </w:rPr>
        <w:t>We would like to invite you to take part in this research study called “User experiences and comfort with facial Neuromuscular Electrical Stimulation”. Before you decide whether or not to take part, it is important for you to understand why the research is being done and what it will involve. Please take time to read the following information carefully.</w:t>
      </w:r>
    </w:p>
    <w:p w14:paraId="0DE39208" w14:textId="77777777" w:rsidR="00D45EF7" w:rsidRPr="00034B4A" w:rsidRDefault="00D45EF7" w:rsidP="00D45EF7">
      <w:pPr>
        <w:adjustRightInd w:val="0"/>
        <w:spacing w:before="480" w:after="120" w:line="240" w:lineRule="auto"/>
        <w:jc w:val="both"/>
        <w:rPr>
          <w:rFonts w:eastAsia="Calibri"/>
          <w:b/>
          <w:sz w:val="22"/>
          <w:szCs w:val="22"/>
        </w:rPr>
      </w:pPr>
      <w:r w:rsidRPr="00034B4A">
        <w:rPr>
          <w:rFonts w:eastAsia="Calibri"/>
          <w:b/>
          <w:sz w:val="22"/>
          <w:szCs w:val="22"/>
        </w:rPr>
        <w:t>Inclusion/exclusion criteria</w:t>
      </w:r>
    </w:p>
    <w:p w14:paraId="6E65E9F0"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You are eligible to take part in the study if you are between 18 and 45 years old, and if you have good visual acuity (with or without glasses/contact lenses). </w:t>
      </w:r>
    </w:p>
    <w:p w14:paraId="56CC7C65"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You cannot take part in the study if you do not correspond to the inclusion criteria, or if you have a history of or make current (last month) use of illicit and/or psychotropic drugs, if you have been diagnosed with a neurological or psychiatric condition, if you have any major heart conditions (e.g. pacemaker), or if you wear a beard (as this precludes attaching electrodes to the face).</w:t>
      </w:r>
    </w:p>
    <w:p w14:paraId="7DCD1138" w14:textId="77777777" w:rsidR="00D45EF7" w:rsidRPr="00034B4A" w:rsidRDefault="00D45EF7" w:rsidP="00D45EF7">
      <w:pPr>
        <w:adjustRightInd w:val="0"/>
        <w:spacing w:before="480" w:after="120" w:line="240" w:lineRule="auto"/>
        <w:jc w:val="both"/>
        <w:rPr>
          <w:rFonts w:eastAsia="Calibri"/>
          <w:b/>
          <w:sz w:val="22"/>
          <w:szCs w:val="22"/>
        </w:rPr>
      </w:pPr>
      <w:r w:rsidRPr="00034B4A">
        <w:rPr>
          <w:rFonts w:eastAsia="Calibri"/>
          <w:b/>
          <w:sz w:val="22"/>
          <w:szCs w:val="22"/>
        </w:rPr>
        <w:t>What is the purpose of the study?</w:t>
      </w:r>
    </w:p>
    <w:p w14:paraId="3F1A8C14"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The purpose of the study is to find out how stimulation of certain areas of the face impacts your comfort and physiological responses. We will use </w:t>
      </w:r>
      <w:r>
        <w:rPr>
          <w:rFonts w:eastAsia="Calibri"/>
          <w:sz w:val="22"/>
          <w:szCs w:val="22"/>
        </w:rPr>
        <w:t>“</w:t>
      </w:r>
      <w:r w:rsidRPr="00034B4A">
        <w:rPr>
          <w:rFonts w:eastAsia="Calibri"/>
          <w:sz w:val="22"/>
          <w:szCs w:val="22"/>
        </w:rPr>
        <w:t>neuromuscular electrical stimulation</w:t>
      </w:r>
      <w:r>
        <w:rPr>
          <w:rFonts w:eastAsia="Calibri"/>
          <w:sz w:val="22"/>
          <w:szCs w:val="22"/>
        </w:rPr>
        <w:t>”</w:t>
      </w:r>
      <w:r w:rsidRPr="00034B4A">
        <w:rPr>
          <w:rFonts w:eastAsia="Calibri"/>
          <w:sz w:val="22"/>
          <w:szCs w:val="22"/>
        </w:rPr>
        <w:t xml:space="preserve"> (NMES, a safe and non-painful technique) to stimulate certain parts of your face with weak electrical impulses. </w:t>
      </w:r>
    </w:p>
    <w:p w14:paraId="787CA2F8"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Results are expected to be relevant for our understanding of the physiological effects and the general applicability of facial NMES. </w:t>
      </w:r>
    </w:p>
    <w:p w14:paraId="6084FDC7"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t>Why have I been invited to participate?</w:t>
      </w:r>
    </w:p>
    <w:p w14:paraId="69089488"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The study is part of a larger project, which includes several experiments, runs for 3 years, and involves the testing of several hundreds of participants. You have been invited to participate in this </w:t>
      </w:r>
      <w:proofErr w:type="gramStart"/>
      <w:r w:rsidRPr="00034B4A">
        <w:rPr>
          <w:rFonts w:eastAsia="Calibri"/>
          <w:sz w:val="22"/>
          <w:szCs w:val="22"/>
        </w:rPr>
        <w:t>study, because</w:t>
      </w:r>
      <w:proofErr w:type="gramEnd"/>
      <w:r w:rsidRPr="00034B4A">
        <w:rPr>
          <w:rFonts w:eastAsia="Calibri"/>
          <w:sz w:val="22"/>
          <w:szCs w:val="22"/>
        </w:rPr>
        <w:t xml:space="preserve"> you correspond to the inclusion/exclusion criteria. </w:t>
      </w:r>
    </w:p>
    <w:p w14:paraId="09370C10"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Inclusion criteria: age 18-45 years; good visual acuity (with or without glasses/contact lenses).</w:t>
      </w:r>
    </w:p>
    <w:p w14:paraId="1FD66F72"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Exclusion criteria: history or current use of illicit and/or psychotropic drugs, known major heart condition (e.g. pacemaker), current or past neurological or psychiatric disorder; beard (as this precludes attaching electrodes to the face).</w:t>
      </w:r>
    </w:p>
    <w:p w14:paraId="007E33A5"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t>Do I have to take part?</w:t>
      </w:r>
    </w:p>
    <w:p w14:paraId="04900282"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Your participation in the study is entirely voluntary. If you do decide to take </w:t>
      </w:r>
      <w:proofErr w:type="gramStart"/>
      <w:r w:rsidRPr="00034B4A">
        <w:rPr>
          <w:rFonts w:eastAsia="Calibri"/>
          <w:sz w:val="22"/>
          <w:szCs w:val="22"/>
        </w:rPr>
        <w:t>part</w:t>
      </w:r>
      <w:proofErr w:type="gramEnd"/>
      <w:r w:rsidRPr="00034B4A">
        <w:rPr>
          <w:rFonts w:eastAsia="Calibri"/>
          <w:sz w:val="22"/>
          <w:szCs w:val="22"/>
        </w:rPr>
        <w:t xml:space="preserve"> you will be asked to provide written consent. You have the right to withdraw at any time for whatever reason and without explanation or penalty. If you are a student, your withdrawal will have no impact on your marks, </w:t>
      </w:r>
      <w:proofErr w:type="gramStart"/>
      <w:r w:rsidRPr="00034B4A">
        <w:rPr>
          <w:rFonts w:eastAsia="Calibri"/>
          <w:sz w:val="22"/>
          <w:szCs w:val="22"/>
        </w:rPr>
        <w:t>assessments</w:t>
      </w:r>
      <w:proofErr w:type="gramEnd"/>
      <w:r w:rsidRPr="00034B4A">
        <w:rPr>
          <w:rFonts w:eastAsia="Calibri"/>
          <w:sz w:val="22"/>
          <w:szCs w:val="22"/>
        </w:rPr>
        <w:t xml:space="preserve"> or future studies. You can also ask that your data be deleted at any time, up to six months after your participation.</w:t>
      </w:r>
    </w:p>
    <w:p w14:paraId="23BCE63C"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If you wish to withdraw from the study, or have any other concerns, you only need to inform the experimenter(s) orally. </w:t>
      </w:r>
    </w:p>
    <w:p w14:paraId="20D942D5"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lastRenderedPageBreak/>
        <w:t>It is also possible that the experimenter or other members of the research team may decide to terminate your participation in the study prematurely without your prior consent. The reasons for this may be that you do not meet the requirements of the study or that the investigator has the impression that further participation in the study is not in your interest.</w:t>
      </w:r>
    </w:p>
    <w:p w14:paraId="49E5BBF5" w14:textId="77777777" w:rsidR="00D45EF7" w:rsidRPr="00034B4A" w:rsidRDefault="00D45EF7" w:rsidP="00D45EF7">
      <w:pPr>
        <w:adjustRightInd w:val="0"/>
        <w:spacing w:before="480" w:after="240" w:line="240" w:lineRule="auto"/>
        <w:jc w:val="both"/>
        <w:rPr>
          <w:rFonts w:eastAsia="Calibri"/>
          <w:b/>
          <w:sz w:val="22"/>
          <w:szCs w:val="22"/>
        </w:rPr>
      </w:pPr>
      <w:bookmarkStart w:id="1" w:name="_Hlk52816535"/>
      <w:r w:rsidRPr="00034B4A">
        <w:rPr>
          <w:rFonts w:eastAsia="Calibri"/>
          <w:b/>
          <w:sz w:val="22"/>
          <w:szCs w:val="22"/>
        </w:rPr>
        <w:t>What will happen to me if I take part?</w:t>
      </w:r>
    </w:p>
    <w:bookmarkEnd w:id="1"/>
    <w:p w14:paraId="0D688EA5"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Your participation in the study consists of 1 appointment at the research laboratory (duration about 1.5 – 2 hours). You will be welcomed and tested by the principal investigator of the project, or by members of his team.</w:t>
      </w:r>
    </w:p>
    <w:p w14:paraId="7F3509A2"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We will introduce you to the NMES procedure and verify your NMES threshold. You will then complete a task at the computer. Over several trials, you will receive facial NMES for a duration of 5 seconds at various intensities. At the end of each stimulation period, we will ask you some questions about your experience with facial NMES e.g., how comfortable it was. Your face will be </w:t>
      </w:r>
      <w:proofErr w:type="gramStart"/>
      <w:r w:rsidRPr="00034B4A">
        <w:rPr>
          <w:rFonts w:eastAsia="Calibri"/>
          <w:sz w:val="22"/>
          <w:szCs w:val="22"/>
        </w:rPr>
        <w:t>video-recorded</w:t>
      </w:r>
      <w:proofErr w:type="gramEnd"/>
      <w:r w:rsidRPr="00034B4A">
        <w:rPr>
          <w:rFonts w:eastAsia="Calibri"/>
          <w:sz w:val="22"/>
          <w:szCs w:val="22"/>
        </w:rPr>
        <w:t xml:space="preserve"> throughout.</w:t>
      </w:r>
    </w:p>
    <w:p w14:paraId="30BF86CF"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Up to 4 electrodes will </w:t>
      </w:r>
      <w:proofErr w:type="gramStart"/>
      <w:r w:rsidRPr="00034B4A">
        <w:rPr>
          <w:rFonts w:eastAsia="Calibri"/>
          <w:sz w:val="22"/>
          <w:szCs w:val="22"/>
        </w:rPr>
        <w:t>placed</w:t>
      </w:r>
      <w:proofErr w:type="gramEnd"/>
      <w:r w:rsidRPr="00034B4A">
        <w:rPr>
          <w:rFonts w:eastAsia="Calibri"/>
          <w:sz w:val="22"/>
          <w:szCs w:val="22"/>
        </w:rPr>
        <w:t xml:space="preserve"> in the lower part of your face. These are medically suitable, self-adhesive electrodes, which are either cleaned or disposed of after each use. They are used for light electrical stimulation of the corresponding parts of your face, which takes place with medically certified and computer-controlled stimulators. Thereby NMES simulates the natural activation of a muscle.</w:t>
      </w:r>
    </w:p>
    <w:p w14:paraId="3EA38FE3"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In this study, the aim is not to produce strong muscle contractions, but rather to slightly stimulate certain parts of the face. We calibrate the NMES for each participant, by gradually increasing its intensity until a slight muscle contraction becomes visible. During the stimulation, you will feel a tingling sensation. This can sometimes feel </w:t>
      </w:r>
      <w:proofErr w:type="gramStart"/>
      <w:r w:rsidRPr="00034B4A">
        <w:rPr>
          <w:rFonts w:eastAsia="Calibri"/>
          <w:sz w:val="22"/>
          <w:szCs w:val="22"/>
        </w:rPr>
        <w:t>uncomfortable, but</w:t>
      </w:r>
      <w:proofErr w:type="gramEnd"/>
      <w:r w:rsidRPr="00034B4A">
        <w:rPr>
          <w:rFonts w:eastAsia="Calibri"/>
          <w:sz w:val="22"/>
          <w:szCs w:val="22"/>
        </w:rPr>
        <w:t xml:space="preserve"> is of short duration and has no long-term consequences. Importantly, rest assured that we follow international guidelines about electrical </w:t>
      </w:r>
      <w:proofErr w:type="gramStart"/>
      <w:r w:rsidRPr="00034B4A">
        <w:rPr>
          <w:rFonts w:eastAsia="Calibri"/>
          <w:sz w:val="22"/>
          <w:szCs w:val="22"/>
        </w:rPr>
        <w:t>stimulation, and</w:t>
      </w:r>
      <w:proofErr w:type="gramEnd"/>
      <w:r w:rsidRPr="00034B4A">
        <w:rPr>
          <w:rFonts w:eastAsia="Calibri"/>
          <w:sz w:val="22"/>
          <w:szCs w:val="22"/>
        </w:rPr>
        <w:t xml:space="preserve"> have extensively and successfully pre-tested the stimulation parameters. We will also always monitor your wellbeing. </w:t>
      </w:r>
    </w:p>
    <w:p w14:paraId="23D3C564"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After the electrodes have been set up, we will attach additional electrodes to your non-dominant hand to measure your heart rate and skin response. You will then participate in a task where you will receive facial NMES and report on your experience. During the task, you will either see a blank screen or an image with positive and negative content. Please be aware that some of these images might be disturbing, but they come from a scientifically recognised database and have been thoroughly used in research. Once the task is complete, the electrodes will be repositioned, and the task will be repeated a second time.</w:t>
      </w:r>
    </w:p>
    <w:p w14:paraId="0E486393"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b/>
          <w:sz w:val="22"/>
          <w:szCs w:val="22"/>
        </w:rPr>
        <w:t>What are the possible disadvantages and risks of taking part?</w:t>
      </w:r>
    </w:p>
    <w:p w14:paraId="0A20B481"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There are no health risks associated with NMES as long as limits are not </w:t>
      </w:r>
      <w:proofErr w:type="gramStart"/>
      <w:r w:rsidRPr="00034B4A">
        <w:rPr>
          <w:rFonts w:eastAsia="Calibri"/>
          <w:sz w:val="22"/>
          <w:szCs w:val="22"/>
        </w:rPr>
        <w:t>exceeded</w:t>
      </w:r>
      <w:proofErr w:type="gramEnd"/>
      <w:r w:rsidRPr="00034B4A">
        <w:rPr>
          <w:rFonts w:eastAsia="Calibri"/>
          <w:sz w:val="22"/>
          <w:szCs w:val="22"/>
        </w:rPr>
        <w:t xml:space="preserve"> and safety measures are followed. NMES, also known as TENS (Transcutaneous Electrical Nerve Stimulation), has been used for some time, especially in the field of physiotherapy and rehabilitation, including in the face.</w:t>
      </w:r>
    </w:p>
    <w:p w14:paraId="23B971E3"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Medical stimulators and electrodes are used for this study. During the initial calibration phase, the stimulation intensity is gradually increased, until a clear muscle activation is visible. This can sometimes lead to an unpleasant feeling and occasionally to brief pain sensations. In that case we adjust the electrode position, until the optimal and most comfortable NMES experience is obtained. Importantly, the NMES impulses are of short duration (few seconds) and are not harmful to your health. </w:t>
      </w:r>
    </w:p>
    <w:p w14:paraId="1C52CDB6" w14:textId="77777777" w:rsidR="00D45EF7" w:rsidRDefault="00D45EF7" w:rsidP="00D45EF7">
      <w:pPr>
        <w:adjustRightInd w:val="0"/>
        <w:spacing w:after="120" w:line="240" w:lineRule="auto"/>
        <w:jc w:val="both"/>
        <w:rPr>
          <w:rFonts w:eastAsia="Calibri"/>
          <w:sz w:val="22"/>
          <w:szCs w:val="22"/>
        </w:rPr>
      </w:pPr>
      <w:r w:rsidRPr="00034B4A">
        <w:rPr>
          <w:rFonts w:eastAsia="Calibri"/>
          <w:sz w:val="22"/>
          <w:szCs w:val="22"/>
        </w:rPr>
        <w:t>Please inform the experimenter(s) and/or the lead investigators if you experience any major symptoms, side effects, sickness, or injuries.</w:t>
      </w:r>
    </w:p>
    <w:p w14:paraId="2FAA7418" w14:textId="77777777" w:rsidR="00D45EF7" w:rsidRPr="00034B4A" w:rsidRDefault="00D45EF7" w:rsidP="00D45EF7">
      <w:pPr>
        <w:adjustRightInd w:val="0"/>
        <w:spacing w:after="120" w:line="240" w:lineRule="auto"/>
        <w:jc w:val="both"/>
        <w:rPr>
          <w:rFonts w:eastAsia="Calibri"/>
          <w:sz w:val="22"/>
          <w:szCs w:val="22"/>
        </w:rPr>
      </w:pPr>
    </w:p>
    <w:p w14:paraId="3934804E"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t>What are the possible benefits of taking part?</w:t>
      </w:r>
    </w:p>
    <w:p w14:paraId="2E2B0408"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lastRenderedPageBreak/>
        <w:t>By participating, you can gain insight into scientific psychological and neuroscientific practice. You will also contribute to a better scientific understanding of the basis of human behaviour, and in the development of facial NMES.</w:t>
      </w:r>
    </w:p>
    <w:p w14:paraId="43467CA0" w14:textId="77777777" w:rsidR="00D45EF7" w:rsidRPr="00034B4A" w:rsidRDefault="00D45EF7" w:rsidP="00D45EF7">
      <w:pPr>
        <w:adjustRightInd w:val="0"/>
        <w:spacing w:before="480" w:after="240" w:line="240" w:lineRule="auto"/>
        <w:jc w:val="both"/>
        <w:rPr>
          <w:rFonts w:eastAsia="Calibri"/>
          <w:sz w:val="22"/>
          <w:szCs w:val="22"/>
        </w:rPr>
      </w:pPr>
      <w:r w:rsidRPr="00034B4A">
        <w:rPr>
          <w:rFonts w:eastAsia="Calibri"/>
          <w:b/>
          <w:sz w:val="22"/>
          <w:szCs w:val="22"/>
        </w:rPr>
        <w:t>What information will be collected?</w:t>
      </w:r>
    </w:p>
    <w:p w14:paraId="0227D82D"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We will collect the following data: your responses to the computer tasks (e.g., response times and accuracy), your basic demographics (age, gender, etc.), video recording of your face during the computer tasks, heart rate, electrodermal activity from your non-dominant hand, and your self-report responses on some self-report questionnaires measuring mood and personality characteristics (e.g., empathy).</w:t>
      </w:r>
    </w:p>
    <w:p w14:paraId="4D9CE5DA"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Your data will be pseudonymised, i.e., you will be assigned already at time of testing an anonymous ID code, under which the data will be stored. This means that it is not possible for anyone who does not have the </w:t>
      </w:r>
      <w:r>
        <w:rPr>
          <w:rFonts w:eastAsia="Calibri"/>
          <w:sz w:val="22"/>
          <w:szCs w:val="22"/>
        </w:rPr>
        <w:t>“</w:t>
      </w:r>
      <w:r w:rsidRPr="00034B4A">
        <w:rPr>
          <w:rFonts w:eastAsia="Calibri"/>
          <w:sz w:val="22"/>
          <w:szCs w:val="22"/>
        </w:rPr>
        <w:t>key</w:t>
      </w:r>
      <w:r>
        <w:rPr>
          <w:rFonts w:eastAsia="Calibri"/>
          <w:sz w:val="22"/>
          <w:szCs w:val="22"/>
        </w:rPr>
        <w:t>”</w:t>
      </w:r>
      <w:r w:rsidRPr="00034B4A">
        <w:rPr>
          <w:rFonts w:eastAsia="Calibri"/>
          <w:sz w:val="22"/>
          <w:szCs w:val="22"/>
        </w:rPr>
        <w:t xml:space="preserve"> to draw conclusions about your person. Your video recordings will never be shared outside of the researchers’ </w:t>
      </w:r>
      <w:proofErr w:type="gramStart"/>
      <w:r w:rsidRPr="00034B4A">
        <w:rPr>
          <w:rFonts w:eastAsia="Calibri"/>
          <w:sz w:val="22"/>
          <w:szCs w:val="22"/>
        </w:rPr>
        <w:t>team, and</w:t>
      </w:r>
      <w:proofErr w:type="gramEnd"/>
      <w:r w:rsidRPr="00034B4A">
        <w:rPr>
          <w:rFonts w:eastAsia="Calibri"/>
          <w:sz w:val="22"/>
          <w:szCs w:val="22"/>
        </w:rPr>
        <w:t xml:space="preserve"> will not be published.</w:t>
      </w:r>
    </w:p>
    <w:p w14:paraId="172ABC2F"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Only the researchers involved in the study will have access to the data “key”, and thus to the confidential data (e.g., your name and contact details). These persons are subject to the obligation of secrecy. </w:t>
      </w:r>
    </w:p>
    <w:p w14:paraId="5D821557"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You will also not be mentioned by name in any publications of the data of this study. </w:t>
      </w:r>
    </w:p>
    <w:p w14:paraId="62798245" w14:textId="77777777" w:rsidR="00D45EF7" w:rsidRPr="00034B4A" w:rsidRDefault="00D45EF7" w:rsidP="00D45EF7">
      <w:pPr>
        <w:adjustRightInd w:val="0"/>
        <w:spacing w:before="480" w:after="240" w:line="240" w:lineRule="auto"/>
        <w:jc w:val="both"/>
        <w:rPr>
          <w:rFonts w:eastAsia="Calibri"/>
          <w:sz w:val="22"/>
          <w:szCs w:val="22"/>
        </w:rPr>
      </w:pPr>
      <w:r w:rsidRPr="00034B4A">
        <w:rPr>
          <w:rFonts w:eastAsia="Calibri"/>
          <w:b/>
          <w:sz w:val="22"/>
          <w:szCs w:val="22"/>
        </w:rPr>
        <w:t>Will my information be kept confidential?</w:t>
      </w:r>
    </w:p>
    <w:p w14:paraId="6A877ED6"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All your information will be kept confidential. Already at data collection, your data will be associated with a letter/number code. We will thus strip any identifying information out of the experimental </w:t>
      </w:r>
      <w:proofErr w:type="gramStart"/>
      <w:r w:rsidRPr="00034B4A">
        <w:rPr>
          <w:rFonts w:eastAsia="Calibri"/>
          <w:sz w:val="22"/>
          <w:szCs w:val="22"/>
        </w:rPr>
        <w:t>data, but</w:t>
      </w:r>
      <w:proofErr w:type="gramEnd"/>
      <w:r w:rsidRPr="00034B4A">
        <w:rPr>
          <w:rFonts w:eastAsia="Calibri"/>
          <w:sz w:val="22"/>
          <w:szCs w:val="22"/>
        </w:rPr>
        <w:t xml:space="preserve"> keep a master list that gives the identity of each participant. The master list will be stored on a secure institutional server, the anonymised data will be stored independently of the participant</w:t>
      </w:r>
      <w:r>
        <w:rPr>
          <w:rFonts w:eastAsia="Calibri"/>
          <w:sz w:val="22"/>
          <w:szCs w:val="22"/>
        </w:rPr>
        <w:t>’</w:t>
      </w:r>
      <w:r w:rsidRPr="00034B4A">
        <w:rPr>
          <w:rFonts w:eastAsia="Calibri"/>
          <w:sz w:val="22"/>
          <w:szCs w:val="22"/>
        </w:rPr>
        <w:t>s name and contact details. All digital data will be kept on password-protected computers and data storages. All paper sheets (where applicable) will be kept in locked closets/rooms at the university and will only be accessible by the members of the research team.</w:t>
      </w:r>
    </w:p>
    <w:p w14:paraId="6B19B58D"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Aggregated anonymous data may be uploaded to a dedicated research repository (e.g. OSF) at the time of publication of the corresponding papers.</w:t>
      </w:r>
    </w:p>
    <w:p w14:paraId="5456CBF2"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Your data will be for 10 years after the completion of the </w:t>
      </w:r>
      <w:proofErr w:type="gramStart"/>
      <w:r w:rsidRPr="00034B4A">
        <w:rPr>
          <w:rFonts w:eastAsia="Calibri"/>
          <w:sz w:val="22"/>
          <w:szCs w:val="22"/>
        </w:rPr>
        <w:t>project, and</w:t>
      </w:r>
      <w:proofErr w:type="gramEnd"/>
      <w:r w:rsidRPr="00034B4A">
        <w:rPr>
          <w:rFonts w:eastAsia="Calibri"/>
          <w:sz w:val="22"/>
          <w:szCs w:val="22"/>
        </w:rPr>
        <w:t xml:space="preserve"> will be destroyed after that (electronic files will be deleted, paper sheets will be shredded).  </w:t>
      </w:r>
    </w:p>
    <w:p w14:paraId="20DAE825"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t>What is the legal basis for using the data and who is the Data Controller?</w:t>
      </w:r>
    </w:p>
    <w:p w14:paraId="09089622"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By signing written consent, you provide the legal basis for the processing of your data. Essex University</w:t>
      </w:r>
      <w:r>
        <w:rPr>
          <w:rFonts w:eastAsia="Calibri"/>
          <w:sz w:val="22"/>
          <w:szCs w:val="22"/>
        </w:rPr>
        <w:t>’</w:t>
      </w:r>
      <w:r w:rsidRPr="00034B4A">
        <w:rPr>
          <w:rFonts w:eastAsia="Calibri"/>
          <w:sz w:val="22"/>
          <w:szCs w:val="22"/>
        </w:rPr>
        <w:t xml:space="preserve">s Data Protection Officer can be contacted at dpo@essex.ac.uk. </w:t>
      </w:r>
    </w:p>
    <w:p w14:paraId="29743CCB"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t>What should I do if I want to take part?</w:t>
      </w:r>
    </w:p>
    <w:p w14:paraId="6B4CF230" w14:textId="77777777" w:rsidR="00D45EF7" w:rsidRPr="00034B4A" w:rsidRDefault="00D45EF7" w:rsidP="00D45EF7">
      <w:pPr>
        <w:adjustRightInd w:val="0"/>
        <w:spacing w:after="480" w:line="280" w:lineRule="exact"/>
        <w:jc w:val="both"/>
        <w:rPr>
          <w:rFonts w:eastAsia="Calibri"/>
          <w:sz w:val="22"/>
          <w:szCs w:val="22"/>
        </w:rPr>
      </w:pPr>
      <w:r w:rsidRPr="00034B4A">
        <w:rPr>
          <w:rFonts w:eastAsia="Calibri"/>
          <w:sz w:val="22"/>
          <w:szCs w:val="22"/>
        </w:rPr>
        <w:t xml:space="preserve">If you want to participate in this study, please write an email to psynmes@gmail.com, and provide us with your full name and telephone number. We will contact you as soon as possible.  </w:t>
      </w:r>
    </w:p>
    <w:p w14:paraId="01F40F5B" w14:textId="77777777" w:rsidR="00D45EF7" w:rsidRPr="00034B4A" w:rsidRDefault="00D45EF7" w:rsidP="00D45EF7">
      <w:pPr>
        <w:adjustRightInd w:val="0"/>
        <w:spacing w:after="240" w:line="280" w:lineRule="exact"/>
        <w:jc w:val="both"/>
        <w:rPr>
          <w:rFonts w:eastAsia="Calibri"/>
          <w:b/>
          <w:sz w:val="22"/>
          <w:szCs w:val="22"/>
        </w:rPr>
      </w:pPr>
      <w:r w:rsidRPr="00034B4A">
        <w:rPr>
          <w:rFonts w:eastAsia="Calibri"/>
          <w:b/>
          <w:sz w:val="22"/>
          <w:szCs w:val="22"/>
        </w:rPr>
        <w:t>What will happen to the results of the research study?</w:t>
      </w:r>
    </w:p>
    <w:p w14:paraId="0AFDC98A"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The results of the research are expected to be published as a journal article and/or used as a conference paper/presentation. The results may also be part of a university dissertation or thesis (Master’s, PhD). Importantly, any results will be </w:t>
      </w:r>
      <w:proofErr w:type="gramStart"/>
      <w:r w:rsidRPr="00034B4A">
        <w:rPr>
          <w:rFonts w:eastAsia="Calibri"/>
          <w:sz w:val="22"/>
          <w:szCs w:val="22"/>
        </w:rPr>
        <w:t>anonymised</w:t>
      </w:r>
      <w:proofErr w:type="gramEnd"/>
      <w:r w:rsidRPr="00034B4A">
        <w:rPr>
          <w:rFonts w:eastAsia="Calibri"/>
          <w:sz w:val="22"/>
          <w:szCs w:val="22"/>
        </w:rPr>
        <w:t xml:space="preserve"> and you will not be identifiable. </w:t>
      </w:r>
    </w:p>
    <w:p w14:paraId="45295E72"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lastRenderedPageBreak/>
        <w:t>Who is funding the research?</w:t>
      </w:r>
    </w:p>
    <w:p w14:paraId="5F19056F" w14:textId="77777777" w:rsidR="00D45EF7" w:rsidRPr="00034B4A" w:rsidRDefault="00D45EF7" w:rsidP="00D45EF7">
      <w:pPr>
        <w:adjustRightInd w:val="0"/>
        <w:spacing w:after="480" w:line="280" w:lineRule="exact"/>
        <w:jc w:val="both"/>
        <w:rPr>
          <w:rFonts w:eastAsia="Calibri"/>
          <w:sz w:val="22"/>
          <w:szCs w:val="22"/>
        </w:rPr>
      </w:pPr>
      <w:r w:rsidRPr="00034B4A">
        <w:rPr>
          <w:rFonts w:eastAsia="Calibri"/>
          <w:sz w:val="22"/>
          <w:szCs w:val="22"/>
        </w:rPr>
        <w:t>This research is funded through a grant by the Austrian Science Fund (FWF) awarded to the principal investigator.</w:t>
      </w:r>
    </w:p>
    <w:p w14:paraId="5DF24F8F" w14:textId="77777777" w:rsidR="00D45EF7" w:rsidRPr="00034B4A" w:rsidRDefault="00D45EF7" w:rsidP="00D45EF7">
      <w:pPr>
        <w:adjustRightInd w:val="0"/>
        <w:spacing w:after="240" w:line="280" w:lineRule="exact"/>
        <w:jc w:val="both"/>
        <w:rPr>
          <w:rFonts w:eastAsia="Calibri"/>
          <w:b/>
          <w:sz w:val="22"/>
          <w:szCs w:val="22"/>
        </w:rPr>
      </w:pPr>
      <w:r w:rsidRPr="00034B4A">
        <w:rPr>
          <w:rFonts w:eastAsia="Calibri"/>
          <w:b/>
          <w:sz w:val="22"/>
          <w:szCs w:val="22"/>
        </w:rPr>
        <w:t>Who has reviewed the study?</w:t>
      </w:r>
    </w:p>
    <w:p w14:paraId="33E311CB"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This study has been approved by the University of Essex Faculty of Science and Health Ethics Subcommittee, ERAMS reference:  </w:t>
      </w:r>
      <w:r w:rsidRPr="00034B4A">
        <w:rPr>
          <w:rFonts w:eastAsia="Calibri"/>
          <w:bCs/>
          <w:sz w:val="22"/>
          <w:szCs w:val="22"/>
        </w:rPr>
        <w:t>ETH2122-1966</w:t>
      </w:r>
      <w:r w:rsidRPr="00034B4A">
        <w:rPr>
          <w:rFonts w:eastAsia="Calibri"/>
          <w:sz w:val="22"/>
          <w:szCs w:val="22"/>
        </w:rPr>
        <w:t>.</w:t>
      </w:r>
    </w:p>
    <w:p w14:paraId="292E615A" w14:textId="77777777" w:rsidR="00D45EF7" w:rsidRPr="00034B4A" w:rsidRDefault="00D45EF7" w:rsidP="00D45EF7">
      <w:pPr>
        <w:adjustRightInd w:val="0"/>
        <w:spacing w:before="480" w:after="240" w:line="240" w:lineRule="auto"/>
        <w:jc w:val="both"/>
        <w:rPr>
          <w:rFonts w:eastAsia="Calibri"/>
          <w:b/>
          <w:sz w:val="22"/>
          <w:szCs w:val="22"/>
        </w:rPr>
      </w:pPr>
      <w:r w:rsidRPr="00034B4A">
        <w:rPr>
          <w:rFonts w:eastAsia="Calibri"/>
          <w:b/>
          <w:sz w:val="22"/>
          <w:szCs w:val="22"/>
        </w:rPr>
        <w:t>Concerns and Complaints</w:t>
      </w:r>
    </w:p>
    <w:p w14:paraId="735993E8" w14:textId="77777777" w:rsidR="00D45EF7" w:rsidRPr="00034B4A" w:rsidRDefault="00D45EF7" w:rsidP="00D45EF7">
      <w:pPr>
        <w:adjustRightInd w:val="0"/>
        <w:spacing w:after="120" w:line="240" w:lineRule="auto"/>
        <w:jc w:val="both"/>
        <w:rPr>
          <w:rFonts w:eastAsia="Calibri"/>
          <w:sz w:val="22"/>
          <w:szCs w:val="22"/>
        </w:rPr>
      </w:pPr>
      <w:r w:rsidRPr="00034B4A">
        <w:rPr>
          <w:rFonts w:eastAsia="Calibri"/>
          <w:sz w:val="22"/>
          <w:szCs w:val="22"/>
        </w:rPr>
        <w:t xml:space="preserve">For any concerns regarding the </w:t>
      </w:r>
      <w:proofErr w:type="gramStart"/>
      <w:r w:rsidRPr="00034B4A">
        <w:rPr>
          <w:rFonts w:eastAsia="Calibri"/>
          <w:sz w:val="22"/>
          <w:szCs w:val="22"/>
        </w:rPr>
        <w:t>study</w:t>
      </w:r>
      <w:proofErr w:type="gramEnd"/>
      <w:r w:rsidRPr="00034B4A">
        <w:rPr>
          <w:rFonts w:eastAsia="Calibri"/>
          <w:sz w:val="22"/>
          <w:szCs w:val="22"/>
        </w:rPr>
        <w:t xml:space="preserve"> you can also contact the principal investigator of the project, Sebastian Korb using the contact details below. Should you still be concerned, or should you think that your complaint has not been addressed to your satisfaction, or should you feel that you cannot approach the principal investigator, please contact the departmental Director of Research in the department responsible for this project, Silke </w:t>
      </w:r>
      <w:proofErr w:type="spellStart"/>
      <w:r w:rsidRPr="00034B4A">
        <w:rPr>
          <w:rFonts w:eastAsia="Calibri"/>
          <w:sz w:val="22"/>
          <w:szCs w:val="22"/>
        </w:rPr>
        <w:t>Paulmann</w:t>
      </w:r>
      <w:proofErr w:type="spellEnd"/>
      <w:r w:rsidRPr="00034B4A">
        <w:rPr>
          <w:rFonts w:eastAsia="Calibri"/>
          <w:sz w:val="22"/>
          <w:szCs w:val="22"/>
        </w:rPr>
        <w:t xml:space="preserve"> (Email: paulmann@essex.ac.uk). If you are still not satisfied, please contact the University’s Research Governance and Planning Manager, Sarah Manning-Press (Email: sarahm@essex.ac.uk). Please include the ERAMS reference: </w:t>
      </w:r>
      <w:r w:rsidRPr="00034B4A">
        <w:rPr>
          <w:rFonts w:eastAsia="Calibri"/>
          <w:bCs/>
          <w:sz w:val="22"/>
          <w:szCs w:val="22"/>
        </w:rPr>
        <w:t>ETH2122-0049</w:t>
      </w:r>
      <w:r w:rsidRPr="00034B4A">
        <w:rPr>
          <w:rFonts w:eastAsia="Calibri"/>
          <w:sz w:val="22"/>
          <w:szCs w:val="22"/>
        </w:rPr>
        <w:t>.</w:t>
      </w:r>
    </w:p>
    <w:p w14:paraId="4E8C1FCB" w14:textId="77777777" w:rsidR="00D45EF7" w:rsidRPr="00034B4A" w:rsidRDefault="00D45EF7" w:rsidP="00D45EF7">
      <w:pPr>
        <w:adjustRightInd w:val="0"/>
        <w:spacing w:before="480" w:after="240" w:line="240" w:lineRule="auto"/>
        <w:rPr>
          <w:rFonts w:eastAsia="Calibri"/>
          <w:b/>
          <w:sz w:val="22"/>
          <w:szCs w:val="22"/>
        </w:rPr>
      </w:pPr>
      <w:r w:rsidRPr="00034B4A">
        <w:rPr>
          <w:rFonts w:eastAsia="Calibri"/>
          <w:b/>
          <w:sz w:val="22"/>
          <w:szCs w:val="22"/>
        </w:rPr>
        <w:t>Name of the Researcher/Research Team Members</w:t>
      </w:r>
    </w:p>
    <w:tbl>
      <w:tblPr>
        <w:tblStyle w:val="TableGrid1"/>
        <w:tblW w:w="4077" w:type="dxa"/>
        <w:tblLook w:val="04A0" w:firstRow="1" w:lastRow="0" w:firstColumn="1" w:lastColumn="0" w:noHBand="0" w:noVBand="1"/>
      </w:tblPr>
      <w:tblGrid>
        <w:gridCol w:w="1880"/>
        <w:gridCol w:w="2197"/>
      </w:tblGrid>
      <w:tr w:rsidR="00D45EF7" w:rsidRPr="00034B4A" w14:paraId="73DC7F47" w14:textId="77777777" w:rsidTr="00C26425">
        <w:trPr>
          <w:trHeight w:val="338"/>
        </w:trPr>
        <w:tc>
          <w:tcPr>
            <w:tcW w:w="1880" w:type="dxa"/>
            <w:vAlign w:val="center"/>
          </w:tcPr>
          <w:p w14:paraId="70AC99F7" w14:textId="77777777" w:rsidR="00D45EF7" w:rsidRPr="00034B4A" w:rsidRDefault="00D45EF7" w:rsidP="00C26425">
            <w:pPr>
              <w:adjustRightInd w:val="0"/>
              <w:spacing w:after="0" w:line="240" w:lineRule="auto"/>
              <w:rPr>
                <w:rFonts w:eastAsia="Calibri"/>
              </w:rPr>
            </w:pPr>
            <w:r w:rsidRPr="00034B4A">
              <w:rPr>
                <w:rFonts w:eastAsia="Calibri"/>
              </w:rPr>
              <w:t>Role</w:t>
            </w:r>
          </w:p>
        </w:tc>
        <w:tc>
          <w:tcPr>
            <w:tcW w:w="2197" w:type="dxa"/>
            <w:vAlign w:val="center"/>
          </w:tcPr>
          <w:p w14:paraId="289B962A" w14:textId="77777777" w:rsidR="00D45EF7" w:rsidRPr="00034B4A" w:rsidRDefault="00D45EF7" w:rsidP="00C26425">
            <w:pPr>
              <w:adjustRightInd w:val="0"/>
              <w:spacing w:after="0" w:line="240" w:lineRule="auto"/>
              <w:rPr>
                <w:rFonts w:eastAsia="Calibri"/>
              </w:rPr>
            </w:pPr>
            <w:r w:rsidRPr="00034B4A">
              <w:rPr>
                <w:rFonts w:eastAsia="Calibri"/>
              </w:rPr>
              <w:t>Name</w:t>
            </w:r>
          </w:p>
        </w:tc>
      </w:tr>
      <w:tr w:rsidR="00D45EF7" w:rsidRPr="00034B4A" w14:paraId="6A05323D" w14:textId="77777777" w:rsidTr="00C26425">
        <w:trPr>
          <w:trHeight w:val="415"/>
        </w:trPr>
        <w:tc>
          <w:tcPr>
            <w:tcW w:w="1880" w:type="dxa"/>
            <w:vAlign w:val="center"/>
          </w:tcPr>
          <w:p w14:paraId="6D0BC592" w14:textId="77777777" w:rsidR="00D45EF7" w:rsidRPr="00034B4A" w:rsidRDefault="00D45EF7" w:rsidP="00C26425">
            <w:pPr>
              <w:adjustRightInd w:val="0"/>
              <w:spacing w:after="0" w:line="240" w:lineRule="auto"/>
              <w:rPr>
                <w:rFonts w:eastAsia="Calibri"/>
              </w:rPr>
            </w:pPr>
            <w:r w:rsidRPr="00034B4A">
              <w:rPr>
                <w:rFonts w:eastAsia="Calibri"/>
              </w:rPr>
              <w:t>PI</w:t>
            </w:r>
          </w:p>
        </w:tc>
        <w:tc>
          <w:tcPr>
            <w:tcW w:w="2197" w:type="dxa"/>
            <w:vAlign w:val="center"/>
          </w:tcPr>
          <w:p w14:paraId="77A758C3" w14:textId="77777777" w:rsidR="00D45EF7" w:rsidRPr="00034B4A" w:rsidRDefault="00D45EF7" w:rsidP="00C26425">
            <w:pPr>
              <w:adjustRightInd w:val="0"/>
              <w:spacing w:after="0" w:line="240" w:lineRule="auto"/>
              <w:rPr>
                <w:rFonts w:eastAsia="Calibri"/>
              </w:rPr>
            </w:pPr>
            <w:r w:rsidRPr="00034B4A">
              <w:rPr>
                <w:rFonts w:eastAsia="Calibri"/>
              </w:rPr>
              <w:t>Sebastian Korb</w:t>
            </w:r>
          </w:p>
        </w:tc>
      </w:tr>
      <w:tr w:rsidR="00D45EF7" w:rsidRPr="00034B4A" w14:paraId="09B435F4" w14:textId="77777777" w:rsidTr="00C26425">
        <w:trPr>
          <w:trHeight w:val="410"/>
        </w:trPr>
        <w:tc>
          <w:tcPr>
            <w:tcW w:w="1880" w:type="dxa"/>
            <w:vAlign w:val="center"/>
          </w:tcPr>
          <w:p w14:paraId="646542AC" w14:textId="77777777" w:rsidR="00D45EF7" w:rsidRPr="00034B4A" w:rsidRDefault="00D45EF7" w:rsidP="00C26425">
            <w:pPr>
              <w:adjustRightInd w:val="0"/>
              <w:spacing w:after="0" w:line="240" w:lineRule="auto"/>
              <w:rPr>
                <w:rFonts w:eastAsia="Calibri"/>
              </w:rPr>
            </w:pPr>
            <w:r w:rsidRPr="00034B4A">
              <w:rPr>
                <w:rFonts w:eastAsia="Calibri"/>
              </w:rPr>
              <w:t>Researcher</w:t>
            </w:r>
          </w:p>
        </w:tc>
        <w:tc>
          <w:tcPr>
            <w:tcW w:w="2197" w:type="dxa"/>
            <w:vAlign w:val="center"/>
          </w:tcPr>
          <w:p w14:paraId="1BBBABA2" w14:textId="77777777" w:rsidR="00D45EF7" w:rsidRPr="00034B4A" w:rsidRDefault="00D45EF7" w:rsidP="00C26425">
            <w:pPr>
              <w:adjustRightInd w:val="0"/>
              <w:spacing w:after="0" w:line="240" w:lineRule="auto"/>
              <w:rPr>
                <w:rFonts w:eastAsia="Calibri"/>
              </w:rPr>
            </w:pPr>
            <w:r w:rsidRPr="00034B4A">
              <w:rPr>
                <w:rFonts w:eastAsia="Calibri"/>
              </w:rPr>
              <w:t>Themis Efthimiou</w:t>
            </w:r>
          </w:p>
        </w:tc>
      </w:tr>
      <w:tr w:rsidR="00D45EF7" w:rsidRPr="00034B4A" w14:paraId="769707B2" w14:textId="77777777" w:rsidTr="00C26425">
        <w:trPr>
          <w:trHeight w:val="410"/>
        </w:trPr>
        <w:tc>
          <w:tcPr>
            <w:tcW w:w="1880" w:type="dxa"/>
            <w:vAlign w:val="center"/>
          </w:tcPr>
          <w:p w14:paraId="61868BC9" w14:textId="77777777" w:rsidR="00D45EF7" w:rsidRPr="00034B4A" w:rsidRDefault="00D45EF7" w:rsidP="00C26425">
            <w:pPr>
              <w:adjustRightInd w:val="0"/>
              <w:spacing w:after="0" w:line="240" w:lineRule="auto"/>
              <w:rPr>
                <w:rFonts w:eastAsia="Calibri"/>
              </w:rPr>
            </w:pPr>
            <w:r w:rsidRPr="00034B4A">
              <w:rPr>
                <w:rFonts w:eastAsia="Calibri"/>
              </w:rPr>
              <w:t>Researcher</w:t>
            </w:r>
          </w:p>
        </w:tc>
        <w:tc>
          <w:tcPr>
            <w:tcW w:w="2197" w:type="dxa"/>
            <w:vAlign w:val="center"/>
          </w:tcPr>
          <w:p w14:paraId="01AD7610" w14:textId="77777777" w:rsidR="00D45EF7" w:rsidRPr="00034B4A" w:rsidRDefault="00D45EF7" w:rsidP="00C26425">
            <w:pPr>
              <w:adjustRightInd w:val="0"/>
              <w:spacing w:after="0" w:line="240" w:lineRule="auto"/>
              <w:rPr>
                <w:rFonts w:eastAsia="Calibri"/>
              </w:rPr>
            </w:pPr>
            <w:r w:rsidRPr="00034B4A">
              <w:rPr>
                <w:rFonts w:eastAsia="Calibri"/>
              </w:rPr>
              <w:t>Joshua Baker</w:t>
            </w:r>
          </w:p>
        </w:tc>
      </w:tr>
    </w:tbl>
    <w:p w14:paraId="1B0F273D" w14:textId="77777777" w:rsidR="00D45EF7" w:rsidRPr="00034B4A" w:rsidRDefault="00D45EF7" w:rsidP="00D45EF7"/>
    <w:p w14:paraId="2F610509" w14:textId="77777777" w:rsidR="00D45EF7" w:rsidRDefault="00D45EF7" w:rsidP="00D45EF7">
      <w:pPr>
        <w:spacing w:after="0" w:line="240" w:lineRule="auto"/>
      </w:pPr>
      <w:r>
        <w:br w:type="page"/>
      </w:r>
    </w:p>
    <w:p w14:paraId="380AF4C0" w14:textId="723CBC32" w:rsidR="00D45EF7" w:rsidRPr="0069132B" w:rsidRDefault="00727A77" w:rsidP="00890865">
      <w:pPr>
        <w:pStyle w:val="Heading2"/>
        <w:rPr>
          <w:color w:val="auto"/>
        </w:rPr>
      </w:pPr>
      <w:bookmarkStart w:id="2" w:name="_Toc163849822"/>
      <w:r w:rsidRPr="0069132B">
        <w:rPr>
          <w:color w:val="auto"/>
        </w:rPr>
        <w:lastRenderedPageBreak/>
        <w:t>S2</w:t>
      </w:r>
      <w:r w:rsidR="00D45EF7" w:rsidRPr="0069132B">
        <w:rPr>
          <w:color w:val="auto"/>
        </w:rPr>
        <w:t>. OASIS Database Images</w:t>
      </w:r>
      <w:bookmarkEnd w:id="2"/>
    </w:p>
    <w:p w14:paraId="175C325C" w14:textId="77777777" w:rsidR="00D45EF7" w:rsidRDefault="00D45EF7" w:rsidP="009E5D1F">
      <w:pPr>
        <w:pStyle w:val="APA7intext"/>
      </w:pPr>
      <w:r w:rsidRPr="0069132B">
        <w:t>This appendix lists the images extracted from the OASIS database and used in the experiment. The table includes the image category, emotion, mean valence, and mean arousal as classified in the original OASIS standardisation. Positive images were only shown in the ZM block and negative images were only shown in the DAO block.  images were split between the two blocks, but no image was shown to the participant more than once to avoid emotional habituation in their response.</w:t>
      </w:r>
    </w:p>
    <w:p w14:paraId="6EA198D3" w14:textId="77777777" w:rsidR="00F216F7" w:rsidRPr="00F216F7" w:rsidRDefault="00F216F7" w:rsidP="00F216F7">
      <w:pPr>
        <w:rPr>
          <w:b/>
          <w:bCs/>
        </w:rPr>
      </w:pPr>
      <w:r w:rsidRPr="00F216F7">
        <w:rPr>
          <w:b/>
          <w:bCs/>
        </w:rPr>
        <w:t>Table S2.</w:t>
      </w:r>
    </w:p>
    <w:p w14:paraId="15E82019" w14:textId="0246D6F3" w:rsidR="00890865" w:rsidRPr="0092073B" w:rsidRDefault="00F216F7" w:rsidP="0092073B">
      <w:pPr>
        <w:rPr>
          <w:b/>
          <w:bCs/>
        </w:rPr>
      </w:pPr>
      <w:r w:rsidRPr="00F216F7">
        <w:t>Description of Images from the</w:t>
      </w:r>
      <w:r w:rsidRPr="00F216F7">
        <w:rPr>
          <w:b/>
          <w:bCs/>
        </w:rPr>
        <w:t xml:space="preserve"> </w:t>
      </w:r>
      <w:r w:rsidRPr="00F216F7">
        <w:t>Open Affective Standardized Image Set (OASIS)</w:t>
      </w:r>
    </w:p>
    <w:tbl>
      <w:tblPr>
        <w:tblW w:w="8696" w:type="dxa"/>
        <w:jc w:val="center"/>
        <w:tblLook w:val="04A0" w:firstRow="1" w:lastRow="0" w:firstColumn="1" w:lastColumn="0" w:noHBand="0" w:noVBand="1"/>
      </w:tblPr>
      <w:tblGrid>
        <w:gridCol w:w="1972"/>
        <w:gridCol w:w="1703"/>
        <w:gridCol w:w="1614"/>
        <w:gridCol w:w="1526"/>
        <w:gridCol w:w="1881"/>
      </w:tblGrid>
      <w:tr w:rsidR="00D45EF7" w:rsidRPr="00034B4A" w14:paraId="478EAE77" w14:textId="77777777" w:rsidTr="00C26425">
        <w:trPr>
          <w:trHeight w:val="298"/>
          <w:jc w:val="center"/>
        </w:trPr>
        <w:tc>
          <w:tcPr>
            <w:tcW w:w="1972" w:type="dxa"/>
            <w:tcBorders>
              <w:top w:val="single" w:sz="4" w:space="0" w:color="auto"/>
              <w:bottom w:val="single" w:sz="4" w:space="0" w:color="auto"/>
            </w:tcBorders>
            <w:shd w:val="clear" w:color="auto" w:fill="auto"/>
            <w:noWrap/>
            <w:vAlign w:val="center"/>
            <w:hideMark/>
          </w:tcPr>
          <w:p w14:paraId="4704A746" w14:textId="77777777" w:rsidR="00D45EF7" w:rsidRPr="00B0291B" w:rsidRDefault="00D45EF7" w:rsidP="00B0291B">
            <w:pPr>
              <w:spacing w:after="0" w:line="240" w:lineRule="auto"/>
              <w:jc w:val="center"/>
              <w:rPr>
                <w:color w:val="000000"/>
                <w:sz w:val="16"/>
                <w:szCs w:val="16"/>
                <w:lang w:eastAsia="en-GB"/>
              </w:rPr>
            </w:pPr>
            <w:r w:rsidRPr="00B0291B">
              <w:rPr>
                <w:color w:val="000000"/>
                <w:sz w:val="16"/>
                <w:szCs w:val="16"/>
                <w:lang w:eastAsia="en-GB"/>
              </w:rPr>
              <w:t>Image</w:t>
            </w:r>
          </w:p>
        </w:tc>
        <w:tc>
          <w:tcPr>
            <w:tcW w:w="1703" w:type="dxa"/>
            <w:tcBorders>
              <w:top w:val="single" w:sz="4" w:space="0" w:color="auto"/>
              <w:bottom w:val="single" w:sz="4" w:space="0" w:color="auto"/>
            </w:tcBorders>
            <w:shd w:val="clear" w:color="auto" w:fill="auto"/>
            <w:noWrap/>
            <w:vAlign w:val="center"/>
            <w:hideMark/>
          </w:tcPr>
          <w:p w14:paraId="1891F695" w14:textId="77777777" w:rsidR="00D45EF7" w:rsidRPr="00B0291B" w:rsidRDefault="00D45EF7" w:rsidP="00B0291B">
            <w:pPr>
              <w:spacing w:after="0" w:line="240" w:lineRule="auto"/>
              <w:jc w:val="center"/>
              <w:rPr>
                <w:color w:val="000000"/>
                <w:sz w:val="16"/>
                <w:szCs w:val="16"/>
                <w:lang w:eastAsia="en-GB"/>
              </w:rPr>
            </w:pPr>
            <w:r w:rsidRPr="00B0291B">
              <w:rPr>
                <w:color w:val="000000"/>
                <w:sz w:val="16"/>
                <w:szCs w:val="16"/>
                <w:lang w:eastAsia="en-GB"/>
              </w:rPr>
              <w:t>Category</w:t>
            </w:r>
          </w:p>
        </w:tc>
        <w:tc>
          <w:tcPr>
            <w:tcW w:w="1614" w:type="dxa"/>
            <w:tcBorders>
              <w:top w:val="single" w:sz="4" w:space="0" w:color="auto"/>
              <w:bottom w:val="single" w:sz="4" w:space="0" w:color="auto"/>
            </w:tcBorders>
            <w:shd w:val="clear" w:color="auto" w:fill="auto"/>
            <w:noWrap/>
            <w:vAlign w:val="center"/>
            <w:hideMark/>
          </w:tcPr>
          <w:p w14:paraId="32AD76EA" w14:textId="77777777" w:rsidR="00D45EF7" w:rsidRPr="00B0291B" w:rsidRDefault="00D45EF7" w:rsidP="00B0291B">
            <w:pPr>
              <w:spacing w:after="0" w:line="240" w:lineRule="auto"/>
              <w:jc w:val="center"/>
              <w:rPr>
                <w:color w:val="000000"/>
                <w:sz w:val="16"/>
                <w:szCs w:val="16"/>
                <w:lang w:eastAsia="en-GB"/>
              </w:rPr>
            </w:pPr>
            <w:r w:rsidRPr="00B0291B">
              <w:rPr>
                <w:color w:val="000000"/>
                <w:sz w:val="16"/>
                <w:szCs w:val="16"/>
                <w:lang w:eastAsia="en-GB"/>
              </w:rPr>
              <w:t>Emotion</w:t>
            </w:r>
          </w:p>
        </w:tc>
        <w:tc>
          <w:tcPr>
            <w:tcW w:w="1526" w:type="dxa"/>
            <w:tcBorders>
              <w:top w:val="single" w:sz="4" w:space="0" w:color="auto"/>
              <w:bottom w:val="single" w:sz="4" w:space="0" w:color="auto"/>
            </w:tcBorders>
            <w:shd w:val="clear" w:color="auto" w:fill="auto"/>
            <w:noWrap/>
            <w:vAlign w:val="center"/>
            <w:hideMark/>
          </w:tcPr>
          <w:p w14:paraId="43B7BF1B" w14:textId="77777777" w:rsidR="00D45EF7" w:rsidRPr="00B0291B" w:rsidRDefault="00D45EF7" w:rsidP="00B0291B">
            <w:pPr>
              <w:spacing w:after="0" w:line="240" w:lineRule="auto"/>
              <w:jc w:val="center"/>
              <w:rPr>
                <w:color w:val="000000"/>
                <w:sz w:val="16"/>
                <w:szCs w:val="16"/>
                <w:lang w:eastAsia="en-GB"/>
              </w:rPr>
            </w:pPr>
            <w:r w:rsidRPr="00B0291B">
              <w:rPr>
                <w:color w:val="000000"/>
                <w:sz w:val="16"/>
                <w:szCs w:val="16"/>
                <w:lang w:eastAsia="en-GB"/>
              </w:rPr>
              <w:t>Mean Valence</w:t>
            </w:r>
          </w:p>
        </w:tc>
        <w:tc>
          <w:tcPr>
            <w:tcW w:w="1881" w:type="dxa"/>
            <w:tcBorders>
              <w:top w:val="single" w:sz="4" w:space="0" w:color="auto"/>
              <w:bottom w:val="single" w:sz="4" w:space="0" w:color="auto"/>
            </w:tcBorders>
            <w:shd w:val="clear" w:color="auto" w:fill="auto"/>
            <w:noWrap/>
            <w:vAlign w:val="center"/>
            <w:hideMark/>
          </w:tcPr>
          <w:p w14:paraId="7B2B4F50" w14:textId="77777777" w:rsidR="00D45EF7" w:rsidRPr="00B0291B" w:rsidRDefault="00D45EF7" w:rsidP="00B0291B">
            <w:pPr>
              <w:spacing w:after="0" w:line="240" w:lineRule="auto"/>
              <w:jc w:val="center"/>
              <w:rPr>
                <w:color w:val="000000"/>
                <w:sz w:val="16"/>
                <w:szCs w:val="16"/>
                <w:lang w:eastAsia="en-GB"/>
              </w:rPr>
            </w:pPr>
            <w:r w:rsidRPr="00B0291B">
              <w:rPr>
                <w:color w:val="000000"/>
                <w:sz w:val="16"/>
                <w:szCs w:val="16"/>
                <w:lang w:eastAsia="en-GB"/>
              </w:rPr>
              <w:t>Mean Arousal</w:t>
            </w:r>
          </w:p>
        </w:tc>
      </w:tr>
      <w:tr w:rsidR="00D45EF7" w:rsidRPr="00034B4A" w14:paraId="19C1BE17"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47C7F58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dog 6</w:t>
            </w:r>
          </w:p>
        </w:tc>
        <w:tc>
          <w:tcPr>
            <w:tcW w:w="1703" w:type="dxa"/>
            <w:tcBorders>
              <w:top w:val="nil"/>
              <w:left w:val="nil"/>
              <w:bottom w:val="nil"/>
              <w:right w:val="nil"/>
            </w:tcBorders>
            <w:shd w:val="clear" w:color="auto" w:fill="auto"/>
            <w:noWrap/>
            <w:vAlign w:val="center"/>
            <w:hideMark/>
          </w:tcPr>
          <w:p w14:paraId="5D2418C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4CD6B1F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6375B18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6.49</w:t>
            </w:r>
          </w:p>
        </w:tc>
        <w:tc>
          <w:tcPr>
            <w:tcW w:w="1881" w:type="dxa"/>
            <w:tcBorders>
              <w:top w:val="nil"/>
              <w:left w:val="nil"/>
              <w:bottom w:val="nil"/>
              <w:right w:val="nil"/>
            </w:tcBorders>
            <w:shd w:val="clear" w:color="auto" w:fill="auto"/>
            <w:noWrap/>
            <w:vAlign w:val="center"/>
            <w:hideMark/>
          </w:tcPr>
          <w:p w14:paraId="3529A59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5.03</w:t>
            </w:r>
          </w:p>
        </w:tc>
      </w:tr>
      <w:tr w:rsidR="00D45EF7" w:rsidRPr="00034B4A" w14:paraId="77FB06C0"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8A628F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lake 9</w:t>
            </w:r>
          </w:p>
        </w:tc>
        <w:tc>
          <w:tcPr>
            <w:tcW w:w="1703" w:type="dxa"/>
            <w:tcBorders>
              <w:top w:val="nil"/>
              <w:left w:val="nil"/>
              <w:bottom w:val="nil"/>
              <w:right w:val="nil"/>
            </w:tcBorders>
            <w:shd w:val="clear" w:color="auto" w:fill="auto"/>
            <w:noWrap/>
            <w:vAlign w:val="center"/>
            <w:hideMark/>
          </w:tcPr>
          <w:p w14:paraId="597F20F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7D20804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bottom"/>
            <w:hideMark/>
          </w:tcPr>
          <w:p w14:paraId="62E5970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6.41</w:t>
            </w:r>
          </w:p>
        </w:tc>
        <w:tc>
          <w:tcPr>
            <w:tcW w:w="1881" w:type="dxa"/>
            <w:tcBorders>
              <w:top w:val="nil"/>
              <w:left w:val="nil"/>
              <w:bottom w:val="nil"/>
              <w:right w:val="nil"/>
            </w:tcBorders>
            <w:shd w:val="clear" w:color="auto" w:fill="auto"/>
            <w:noWrap/>
            <w:vAlign w:val="bottom"/>
            <w:hideMark/>
          </w:tcPr>
          <w:p w14:paraId="1CE0D29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4.11</w:t>
            </w:r>
          </w:p>
        </w:tc>
      </w:tr>
      <w:tr w:rsidR="00D45EF7" w:rsidRPr="00034B4A" w14:paraId="3B263DA7"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743EDA2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flowers 2</w:t>
            </w:r>
          </w:p>
        </w:tc>
        <w:tc>
          <w:tcPr>
            <w:tcW w:w="1703" w:type="dxa"/>
            <w:tcBorders>
              <w:top w:val="nil"/>
              <w:left w:val="nil"/>
              <w:bottom w:val="nil"/>
              <w:right w:val="nil"/>
            </w:tcBorders>
            <w:shd w:val="clear" w:color="auto" w:fill="auto"/>
            <w:noWrap/>
            <w:vAlign w:val="center"/>
            <w:hideMark/>
          </w:tcPr>
          <w:p w14:paraId="2A44D5E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2DCDD10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bottom"/>
            <w:hideMark/>
          </w:tcPr>
          <w:p w14:paraId="4BD8236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5.95</w:t>
            </w:r>
          </w:p>
        </w:tc>
        <w:tc>
          <w:tcPr>
            <w:tcW w:w="1881" w:type="dxa"/>
            <w:tcBorders>
              <w:top w:val="nil"/>
              <w:left w:val="nil"/>
              <w:bottom w:val="nil"/>
              <w:right w:val="nil"/>
            </w:tcBorders>
            <w:shd w:val="clear" w:color="auto" w:fill="auto"/>
            <w:noWrap/>
            <w:vAlign w:val="bottom"/>
            <w:hideMark/>
          </w:tcPr>
          <w:p w14:paraId="3DD1F80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3.46</w:t>
            </w:r>
          </w:p>
        </w:tc>
      </w:tr>
      <w:tr w:rsidR="00D45EF7" w:rsidRPr="00034B4A" w14:paraId="626BD1F5"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4518003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wedding 4</w:t>
            </w:r>
          </w:p>
        </w:tc>
        <w:tc>
          <w:tcPr>
            <w:tcW w:w="1703" w:type="dxa"/>
            <w:tcBorders>
              <w:top w:val="nil"/>
              <w:left w:val="nil"/>
              <w:bottom w:val="nil"/>
              <w:right w:val="nil"/>
            </w:tcBorders>
            <w:shd w:val="clear" w:color="auto" w:fill="auto"/>
            <w:noWrap/>
            <w:vAlign w:val="center"/>
            <w:hideMark/>
          </w:tcPr>
          <w:p w14:paraId="44CD21E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0C9BB38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bottom"/>
            <w:hideMark/>
          </w:tcPr>
          <w:p w14:paraId="4C4221F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5.81</w:t>
            </w:r>
          </w:p>
        </w:tc>
        <w:tc>
          <w:tcPr>
            <w:tcW w:w="1881" w:type="dxa"/>
            <w:tcBorders>
              <w:top w:val="nil"/>
              <w:left w:val="nil"/>
              <w:bottom w:val="nil"/>
              <w:right w:val="nil"/>
            </w:tcBorders>
            <w:shd w:val="clear" w:color="auto" w:fill="auto"/>
            <w:noWrap/>
            <w:vAlign w:val="bottom"/>
            <w:hideMark/>
          </w:tcPr>
          <w:p w14:paraId="201F0E1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3.12</w:t>
            </w:r>
          </w:p>
        </w:tc>
      </w:tr>
      <w:tr w:rsidR="00D45EF7" w:rsidRPr="00034B4A" w14:paraId="312255CD"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5D6282C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cat 5</w:t>
            </w:r>
          </w:p>
        </w:tc>
        <w:tc>
          <w:tcPr>
            <w:tcW w:w="1703" w:type="dxa"/>
            <w:tcBorders>
              <w:top w:val="nil"/>
              <w:left w:val="nil"/>
              <w:bottom w:val="nil"/>
              <w:right w:val="nil"/>
            </w:tcBorders>
            <w:shd w:val="clear" w:color="auto" w:fill="auto"/>
            <w:noWrap/>
            <w:vAlign w:val="center"/>
            <w:hideMark/>
          </w:tcPr>
          <w:p w14:paraId="2740509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6961204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bottom"/>
            <w:hideMark/>
          </w:tcPr>
          <w:p w14:paraId="4E1F1E3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6.22</w:t>
            </w:r>
          </w:p>
        </w:tc>
        <w:tc>
          <w:tcPr>
            <w:tcW w:w="1881" w:type="dxa"/>
            <w:tcBorders>
              <w:top w:val="nil"/>
              <w:left w:val="nil"/>
              <w:bottom w:val="nil"/>
              <w:right w:val="nil"/>
            </w:tcBorders>
            <w:shd w:val="clear" w:color="auto" w:fill="auto"/>
            <w:noWrap/>
            <w:vAlign w:val="bottom"/>
            <w:hideMark/>
          </w:tcPr>
          <w:p w14:paraId="1AD67A6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4.86</w:t>
            </w:r>
          </w:p>
        </w:tc>
      </w:tr>
      <w:tr w:rsidR="00D45EF7" w:rsidRPr="00034B4A" w14:paraId="27800283"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0D425C8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beach 1</w:t>
            </w:r>
          </w:p>
        </w:tc>
        <w:tc>
          <w:tcPr>
            <w:tcW w:w="1703" w:type="dxa"/>
            <w:tcBorders>
              <w:top w:val="nil"/>
              <w:left w:val="nil"/>
              <w:bottom w:val="nil"/>
              <w:right w:val="nil"/>
            </w:tcBorders>
            <w:shd w:val="clear" w:color="auto" w:fill="auto"/>
            <w:noWrap/>
            <w:vAlign w:val="center"/>
            <w:hideMark/>
          </w:tcPr>
          <w:p w14:paraId="45E4BD0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733567E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bottom"/>
            <w:hideMark/>
          </w:tcPr>
          <w:p w14:paraId="62E0BE8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6.37</w:t>
            </w:r>
          </w:p>
        </w:tc>
        <w:tc>
          <w:tcPr>
            <w:tcW w:w="1881" w:type="dxa"/>
            <w:tcBorders>
              <w:top w:val="nil"/>
              <w:left w:val="nil"/>
              <w:bottom w:val="nil"/>
              <w:right w:val="nil"/>
            </w:tcBorders>
            <w:shd w:val="clear" w:color="auto" w:fill="auto"/>
            <w:noWrap/>
            <w:vAlign w:val="bottom"/>
            <w:hideMark/>
          </w:tcPr>
          <w:p w14:paraId="62F9E2D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4.74</w:t>
            </w:r>
          </w:p>
        </w:tc>
      </w:tr>
      <w:tr w:rsidR="00D45EF7" w:rsidRPr="00034B4A" w14:paraId="77F2DD76"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74ED1C1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barrels 1</w:t>
            </w:r>
          </w:p>
        </w:tc>
        <w:tc>
          <w:tcPr>
            <w:tcW w:w="1703" w:type="dxa"/>
            <w:tcBorders>
              <w:top w:val="nil"/>
              <w:left w:val="nil"/>
              <w:bottom w:val="nil"/>
              <w:right w:val="nil"/>
            </w:tcBorders>
            <w:shd w:val="clear" w:color="auto" w:fill="auto"/>
            <w:noWrap/>
            <w:vAlign w:val="center"/>
            <w:hideMark/>
          </w:tcPr>
          <w:p w14:paraId="475BFA5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2E9FE73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4775523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4.21</w:t>
            </w:r>
          </w:p>
        </w:tc>
        <w:tc>
          <w:tcPr>
            <w:tcW w:w="1881" w:type="dxa"/>
            <w:tcBorders>
              <w:top w:val="nil"/>
              <w:left w:val="nil"/>
              <w:bottom w:val="nil"/>
              <w:right w:val="nil"/>
            </w:tcBorders>
            <w:shd w:val="clear" w:color="auto" w:fill="auto"/>
            <w:noWrap/>
            <w:vAlign w:val="bottom"/>
            <w:hideMark/>
          </w:tcPr>
          <w:p w14:paraId="7ADFD4C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2.47</w:t>
            </w:r>
          </w:p>
        </w:tc>
      </w:tr>
      <w:tr w:rsidR="00D45EF7" w:rsidRPr="00034B4A" w14:paraId="11F6D062"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B26EBC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cotton swabs</w:t>
            </w:r>
          </w:p>
        </w:tc>
        <w:tc>
          <w:tcPr>
            <w:tcW w:w="1703" w:type="dxa"/>
            <w:tcBorders>
              <w:top w:val="nil"/>
              <w:left w:val="nil"/>
              <w:bottom w:val="nil"/>
              <w:right w:val="nil"/>
            </w:tcBorders>
            <w:shd w:val="clear" w:color="auto" w:fill="auto"/>
            <w:noWrap/>
            <w:vAlign w:val="center"/>
            <w:hideMark/>
          </w:tcPr>
          <w:p w14:paraId="5F30317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56E7A6C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0FF72C9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4.06</w:t>
            </w:r>
          </w:p>
        </w:tc>
        <w:tc>
          <w:tcPr>
            <w:tcW w:w="1881" w:type="dxa"/>
            <w:tcBorders>
              <w:top w:val="nil"/>
              <w:left w:val="nil"/>
              <w:bottom w:val="nil"/>
              <w:right w:val="nil"/>
            </w:tcBorders>
            <w:shd w:val="clear" w:color="auto" w:fill="auto"/>
            <w:noWrap/>
            <w:vAlign w:val="bottom"/>
            <w:hideMark/>
          </w:tcPr>
          <w:p w14:paraId="18766B1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1.86</w:t>
            </w:r>
          </w:p>
        </w:tc>
      </w:tr>
      <w:tr w:rsidR="00D45EF7" w:rsidRPr="00034B4A" w14:paraId="52CB24ED"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44A50B9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cups 2</w:t>
            </w:r>
          </w:p>
        </w:tc>
        <w:tc>
          <w:tcPr>
            <w:tcW w:w="1703" w:type="dxa"/>
            <w:tcBorders>
              <w:top w:val="nil"/>
              <w:left w:val="nil"/>
              <w:bottom w:val="nil"/>
              <w:right w:val="nil"/>
            </w:tcBorders>
            <w:shd w:val="clear" w:color="auto" w:fill="auto"/>
            <w:noWrap/>
            <w:vAlign w:val="center"/>
            <w:hideMark/>
          </w:tcPr>
          <w:p w14:paraId="0ABA0DA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1EAA6DD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0B440D4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4.14</w:t>
            </w:r>
          </w:p>
        </w:tc>
        <w:tc>
          <w:tcPr>
            <w:tcW w:w="1881" w:type="dxa"/>
            <w:tcBorders>
              <w:top w:val="nil"/>
              <w:left w:val="nil"/>
              <w:bottom w:val="nil"/>
              <w:right w:val="nil"/>
            </w:tcBorders>
            <w:shd w:val="clear" w:color="auto" w:fill="auto"/>
            <w:noWrap/>
            <w:vAlign w:val="bottom"/>
            <w:hideMark/>
          </w:tcPr>
          <w:p w14:paraId="4CBEE7B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2.20</w:t>
            </w:r>
          </w:p>
        </w:tc>
      </w:tr>
      <w:tr w:rsidR="00D45EF7" w:rsidRPr="00034B4A" w14:paraId="76CF9C33"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565477B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fence 2</w:t>
            </w:r>
          </w:p>
        </w:tc>
        <w:tc>
          <w:tcPr>
            <w:tcW w:w="1703" w:type="dxa"/>
            <w:tcBorders>
              <w:top w:val="nil"/>
              <w:left w:val="nil"/>
              <w:bottom w:val="nil"/>
              <w:right w:val="nil"/>
            </w:tcBorders>
            <w:shd w:val="clear" w:color="auto" w:fill="auto"/>
            <w:noWrap/>
            <w:vAlign w:val="center"/>
            <w:hideMark/>
          </w:tcPr>
          <w:p w14:paraId="01812BE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537E0BE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259B14E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4.22</w:t>
            </w:r>
          </w:p>
        </w:tc>
        <w:tc>
          <w:tcPr>
            <w:tcW w:w="1881" w:type="dxa"/>
            <w:tcBorders>
              <w:top w:val="nil"/>
              <w:left w:val="nil"/>
              <w:bottom w:val="nil"/>
              <w:right w:val="nil"/>
            </w:tcBorders>
            <w:shd w:val="clear" w:color="auto" w:fill="auto"/>
            <w:noWrap/>
            <w:vAlign w:val="bottom"/>
            <w:hideMark/>
          </w:tcPr>
          <w:p w14:paraId="497DB68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2.30</w:t>
            </w:r>
          </w:p>
        </w:tc>
      </w:tr>
      <w:tr w:rsidR="00D45EF7" w:rsidRPr="00034B4A" w14:paraId="218BE0F2"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5A83DD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Fire hydrant 1</w:t>
            </w:r>
          </w:p>
        </w:tc>
        <w:tc>
          <w:tcPr>
            <w:tcW w:w="1703" w:type="dxa"/>
            <w:tcBorders>
              <w:top w:val="nil"/>
              <w:left w:val="nil"/>
              <w:bottom w:val="nil"/>
              <w:right w:val="nil"/>
            </w:tcBorders>
            <w:shd w:val="clear" w:color="auto" w:fill="auto"/>
            <w:noWrap/>
            <w:vAlign w:val="center"/>
            <w:hideMark/>
          </w:tcPr>
          <w:p w14:paraId="7259884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6FCDA21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3ED15E0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4.20</w:t>
            </w:r>
          </w:p>
        </w:tc>
        <w:tc>
          <w:tcPr>
            <w:tcW w:w="1881" w:type="dxa"/>
            <w:tcBorders>
              <w:top w:val="nil"/>
              <w:left w:val="nil"/>
              <w:bottom w:val="nil"/>
              <w:right w:val="nil"/>
            </w:tcBorders>
            <w:shd w:val="clear" w:color="auto" w:fill="auto"/>
            <w:noWrap/>
            <w:vAlign w:val="bottom"/>
            <w:hideMark/>
          </w:tcPr>
          <w:p w14:paraId="0111C3A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2.33</w:t>
            </w:r>
          </w:p>
        </w:tc>
      </w:tr>
      <w:tr w:rsidR="00D45EF7" w:rsidRPr="00034B4A" w14:paraId="083C978E"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0E41606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keyboard 1</w:t>
            </w:r>
          </w:p>
        </w:tc>
        <w:tc>
          <w:tcPr>
            <w:tcW w:w="1703" w:type="dxa"/>
            <w:tcBorders>
              <w:top w:val="nil"/>
              <w:left w:val="nil"/>
              <w:bottom w:val="nil"/>
              <w:right w:val="nil"/>
            </w:tcBorders>
            <w:shd w:val="clear" w:color="auto" w:fill="auto"/>
            <w:noWrap/>
            <w:vAlign w:val="center"/>
            <w:hideMark/>
          </w:tcPr>
          <w:p w14:paraId="7D1B64F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1EFDDD6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0C24271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4.17</w:t>
            </w:r>
          </w:p>
        </w:tc>
        <w:tc>
          <w:tcPr>
            <w:tcW w:w="1881" w:type="dxa"/>
            <w:tcBorders>
              <w:top w:val="nil"/>
              <w:left w:val="nil"/>
              <w:bottom w:val="nil"/>
              <w:right w:val="nil"/>
            </w:tcBorders>
            <w:shd w:val="clear" w:color="auto" w:fill="auto"/>
            <w:noWrap/>
            <w:vAlign w:val="bottom"/>
            <w:hideMark/>
          </w:tcPr>
          <w:p w14:paraId="61FB7EC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2.15</w:t>
            </w:r>
          </w:p>
        </w:tc>
      </w:tr>
      <w:tr w:rsidR="00D45EF7" w:rsidRPr="00034B4A" w14:paraId="6B722A6B"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78ED99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cups 1</w:t>
            </w:r>
          </w:p>
        </w:tc>
        <w:tc>
          <w:tcPr>
            <w:tcW w:w="1703" w:type="dxa"/>
            <w:tcBorders>
              <w:top w:val="nil"/>
              <w:left w:val="nil"/>
              <w:bottom w:val="nil"/>
              <w:right w:val="nil"/>
            </w:tcBorders>
            <w:shd w:val="clear" w:color="auto" w:fill="auto"/>
            <w:noWrap/>
            <w:vAlign w:val="center"/>
            <w:hideMark/>
          </w:tcPr>
          <w:p w14:paraId="5E3E0F6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0DE1E04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2D66A37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4.28</w:t>
            </w:r>
          </w:p>
        </w:tc>
        <w:tc>
          <w:tcPr>
            <w:tcW w:w="1881" w:type="dxa"/>
            <w:tcBorders>
              <w:top w:val="nil"/>
              <w:left w:val="nil"/>
              <w:bottom w:val="nil"/>
              <w:right w:val="nil"/>
            </w:tcBorders>
            <w:shd w:val="clear" w:color="auto" w:fill="auto"/>
            <w:noWrap/>
            <w:vAlign w:val="bottom"/>
            <w:hideMark/>
          </w:tcPr>
          <w:p w14:paraId="55990C1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2.03</w:t>
            </w:r>
          </w:p>
        </w:tc>
      </w:tr>
      <w:tr w:rsidR="00D45EF7" w:rsidRPr="00034B4A" w14:paraId="576FA193"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5D2371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office supplies 2</w:t>
            </w:r>
          </w:p>
        </w:tc>
        <w:tc>
          <w:tcPr>
            <w:tcW w:w="1703" w:type="dxa"/>
            <w:tcBorders>
              <w:top w:val="nil"/>
              <w:left w:val="nil"/>
              <w:bottom w:val="nil"/>
              <w:right w:val="nil"/>
            </w:tcBorders>
            <w:shd w:val="clear" w:color="auto" w:fill="auto"/>
            <w:noWrap/>
            <w:vAlign w:val="center"/>
            <w:hideMark/>
          </w:tcPr>
          <w:p w14:paraId="3C976C1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181B14F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6200E4D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4.09</w:t>
            </w:r>
          </w:p>
        </w:tc>
        <w:tc>
          <w:tcPr>
            <w:tcW w:w="1881" w:type="dxa"/>
            <w:tcBorders>
              <w:top w:val="nil"/>
              <w:left w:val="nil"/>
              <w:bottom w:val="nil"/>
              <w:right w:val="nil"/>
            </w:tcBorders>
            <w:shd w:val="clear" w:color="auto" w:fill="auto"/>
            <w:noWrap/>
            <w:vAlign w:val="bottom"/>
            <w:hideMark/>
          </w:tcPr>
          <w:p w14:paraId="57579EB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1.84</w:t>
            </w:r>
          </w:p>
        </w:tc>
      </w:tr>
      <w:tr w:rsidR="00D45EF7" w:rsidRPr="00034B4A" w14:paraId="0B2CA698"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709663D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sidewalk 6</w:t>
            </w:r>
          </w:p>
        </w:tc>
        <w:tc>
          <w:tcPr>
            <w:tcW w:w="1703" w:type="dxa"/>
            <w:tcBorders>
              <w:top w:val="nil"/>
              <w:left w:val="nil"/>
              <w:bottom w:val="nil"/>
              <w:right w:val="nil"/>
            </w:tcBorders>
            <w:shd w:val="clear" w:color="auto" w:fill="auto"/>
            <w:noWrap/>
            <w:vAlign w:val="center"/>
            <w:hideMark/>
          </w:tcPr>
          <w:p w14:paraId="5481D87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145B576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0F35E1E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2.83</w:t>
            </w:r>
          </w:p>
        </w:tc>
        <w:tc>
          <w:tcPr>
            <w:tcW w:w="1881" w:type="dxa"/>
            <w:tcBorders>
              <w:top w:val="nil"/>
              <w:left w:val="nil"/>
              <w:bottom w:val="nil"/>
              <w:right w:val="nil"/>
            </w:tcBorders>
            <w:shd w:val="clear" w:color="auto" w:fill="auto"/>
            <w:noWrap/>
            <w:vAlign w:val="bottom"/>
            <w:hideMark/>
          </w:tcPr>
          <w:p w14:paraId="2127B3E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1.92</w:t>
            </w:r>
          </w:p>
        </w:tc>
      </w:tr>
      <w:tr w:rsidR="00D45EF7" w:rsidRPr="00034B4A" w14:paraId="1C328B96"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4AFFBF4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bark 5</w:t>
            </w:r>
          </w:p>
        </w:tc>
        <w:tc>
          <w:tcPr>
            <w:tcW w:w="1703" w:type="dxa"/>
            <w:tcBorders>
              <w:top w:val="nil"/>
              <w:left w:val="nil"/>
              <w:bottom w:val="nil"/>
              <w:right w:val="nil"/>
            </w:tcBorders>
            <w:shd w:val="clear" w:color="auto" w:fill="auto"/>
            <w:noWrap/>
            <w:vAlign w:val="center"/>
            <w:hideMark/>
          </w:tcPr>
          <w:p w14:paraId="5058F6A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7FFA6C6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451DBD8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4.20</w:t>
            </w:r>
          </w:p>
        </w:tc>
        <w:tc>
          <w:tcPr>
            <w:tcW w:w="1881" w:type="dxa"/>
            <w:tcBorders>
              <w:top w:val="nil"/>
              <w:left w:val="nil"/>
              <w:bottom w:val="nil"/>
              <w:right w:val="nil"/>
            </w:tcBorders>
            <w:shd w:val="clear" w:color="auto" w:fill="auto"/>
            <w:noWrap/>
            <w:vAlign w:val="bottom"/>
            <w:hideMark/>
          </w:tcPr>
          <w:p w14:paraId="20FCC58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2.06</w:t>
            </w:r>
          </w:p>
        </w:tc>
      </w:tr>
      <w:tr w:rsidR="00D45EF7" w:rsidRPr="00034B4A" w14:paraId="1883651B"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5A21AE2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skyscraper 1</w:t>
            </w:r>
          </w:p>
        </w:tc>
        <w:tc>
          <w:tcPr>
            <w:tcW w:w="1703" w:type="dxa"/>
            <w:tcBorders>
              <w:top w:val="nil"/>
              <w:left w:val="nil"/>
              <w:bottom w:val="nil"/>
              <w:right w:val="nil"/>
            </w:tcBorders>
            <w:shd w:val="clear" w:color="auto" w:fill="auto"/>
            <w:noWrap/>
            <w:vAlign w:val="center"/>
            <w:hideMark/>
          </w:tcPr>
          <w:p w14:paraId="592375B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406711D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4D245FB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4.13</w:t>
            </w:r>
          </w:p>
        </w:tc>
        <w:tc>
          <w:tcPr>
            <w:tcW w:w="1881" w:type="dxa"/>
            <w:tcBorders>
              <w:top w:val="nil"/>
              <w:left w:val="nil"/>
              <w:bottom w:val="nil"/>
              <w:right w:val="nil"/>
            </w:tcBorders>
            <w:shd w:val="clear" w:color="auto" w:fill="auto"/>
            <w:noWrap/>
            <w:vAlign w:val="bottom"/>
            <w:hideMark/>
          </w:tcPr>
          <w:p w14:paraId="0777C31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2.25</w:t>
            </w:r>
          </w:p>
        </w:tc>
      </w:tr>
      <w:tr w:rsidR="00D45EF7" w:rsidRPr="00034B4A" w14:paraId="4DA8D045"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03CA6EF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roofing 3</w:t>
            </w:r>
          </w:p>
        </w:tc>
        <w:tc>
          <w:tcPr>
            <w:tcW w:w="1703" w:type="dxa"/>
            <w:tcBorders>
              <w:top w:val="nil"/>
              <w:left w:val="nil"/>
              <w:bottom w:val="nil"/>
              <w:right w:val="nil"/>
            </w:tcBorders>
            <w:shd w:val="clear" w:color="auto" w:fill="auto"/>
            <w:noWrap/>
            <w:vAlign w:val="center"/>
            <w:hideMark/>
          </w:tcPr>
          <w:p w14:paraId="080EB48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3730292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bottom"/>
            <w:hideMark/>
          </w:tcPr>
          <w:p w14:paraId="4DA7D16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3.93</w:t>
            </w:r>
          </w:p>
        </w:tc>
        <w:tc>
          <w:tcPr>
            <w:tcW w:w="1881" w:type="dxa"/>
            <w:tcBorders>
              <w:top w:val="nil"/>
              <w:left w:val="nil"/>
              <w:bottom w:val="nil"/>
              <w:right w:val="nil"/>
            </w:tcBorders>
            <w:shd w:val="clear" w:color="auto" w:fill="auto"/>
            <w:noWrap/>
            <w:vAlign w:val="bottom"/>
            <w:hideMark/>
          </w:tcPr>
          <w:p w14:paraId="3A1834A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2.08</w:t>
            </w:r>
          </w:p>
        </w:tc>
      </w:tr>
      <w:tr w:rsidR="00D45EF7" w:rsidRPr="00034B4A" w14:paraId="0C3BB132"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04ACC9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dog 26</w:t>
            </w:r>
          </w:p>
        </w:tc>
        <w:tc>
          <w:tcPr>
            <w:tcW w:w="1703" w:type="dxa"/>
            <w:tcBorders>
              <w:top w:val="nil"/>
              <w:left w:val="nil"/>
              <w:bottom w:val="nil"/>
              <w:right w:val="nil"/>
            </w:tcBorders>
            <w:shd w:val="clear" w:color="auto" w:fill="auto"/>
            <w:noWrap/>
            <w:vAlign w:val="center"/>
            <w:hideMark/>
          </w:tcPr>
          <w:p w14:paraId="3097C1C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48F1D1F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bottom"/>
            <w:hideMark/>
          </w:tcPr>
          <w:p w14:paraId="00111FC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1.30</w:t>
            </w:r>
          </w:p>
        </w:tc>
        <w:tc>
          <w:tcPr>
            <w:tcW w:w="1881" w:type="dxa"/>
            <w:tcBorders>
              <w:top w:val="nil"/>
              <w:left w:val="nil"/>
              <w:bottom w:val="nil"/>
              <w:right w:val="nil"/>
            </w:tcBorders>
            <w:shd w:val="clear" w:color="auto" w:fill="auto"/>
            <w:noWrap/>
            <w:vAlign w:val="bottom"/>
            <w:hideMark/>
          </w:tcPr>
          <w:p w14:paraId="2BFC61A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4.86</w:t>
            </w:r>
          </w:p>
        </w:tc>
      </w:tr>
      <w:tr w:rsidR="00D45EF7" w:rsidRPr="00034B4A" w14:paraId="6B938B58" w14:textId="77777777" w:rsidTr="00C26425">
        <w:trPr>
          <w:trHeight w:val="298"/>
          <w:jc w:val="center"/>
        </w:trPr>
        <w:tc>
          <w:tcPr>
            <w:tcW w:w="1972" w:type="dxa"/>
            <w:tcBorders>
              <w:top w:val="nil"/>
              <w:left w:val="nil"/>
              <w:bottom w:val="nil"/>
              <w:right w:val="nil"/>
            </w:tcBorders>
            <w:shd w:val="clear" w:color="auto" w:fill="auto"/>
            <w:noWrap/>
            <w:vAlign w:val="bottom"/>
            <w:hideMark/>
          </w:tcPr>
          <w:p w14:paraId="690984A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garbage dump 2</w:t>
            </w:r>
          </w:p>
        </w:tc>
        <w:tc>
          <w:tcPr>
            <w:tcW w:w="1703" w:type="dxa"/>
            <w:tcBorders>
              <w:top w:val="nil"/>
              <w:left w:val="nil"/>
              <w:bottom w:val="nil"/>
              <w:right w:val="nil"/>
            </w:tcBorders>
            <w:shd w:val="clear" w:color="auto" w:fill="auto"/>
            <w:noWrap/>
            <w:vAlign w:val="center"/>
            <w:hideMark/>
          </w:tcPr>
          <w:p w14:paraId="2D3220E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772526E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bottom"/>
            <w:hideMark/>
          </w:tcPr>
          <w:p w14:paraId="6751E50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1.60</w:t>
            </w:r>
          </w:p>
        </w:tc>
        <w:tc>
          <w:tcPr>
            <w:tcW w:w="1881" w:type="dxa"/>
            <w:tcBorders>
              <w:top w:val="nil"/>
              <w:left w:val="nil"/>
              <w:bottom w:val="nil"/>
              <w:right w:val="nil"/>
            </w:tcBorders>
            <w:shd w:val="clear" w:color="auto" w:fill="auto"/>
            <w:noWrap/>
            <w:vAlign w:val="bottom"/>
            <w:hideMark/>
          </w:tcPr>
          <w:p w14:paraId="4BCBFC1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3.78</w:t>
            </w:r>
          </w:p>
        </w:tc>
      </w:tr>
      <w:tr w:rsidR="00D45EF7" w:rsidRPr="00034B4A" w14:paraId="3C3F2DAD" w14:textId="77777777" w:rsidTr="00C26425">
        <w:trPr>
          <w:trHeight w:val="298"/>
          <w:jc w:val="center"/>
        </w:trPr>
        <w:tc>
          <w:tcPr>
            <w:tcW w:w="1972" w:type="dxa"/>
            <w:tcBorders>
              <w:top w:val="nil"/>
              <w:left w:val="nil"/>
              <w:bottom w:val="nil"/>
              <w:right w:val="nil"/>
            </w:tcBorders>
            <w:shd w:val="clear" w:color="auto" w:fill="auto"/>
            <w:noWrap/>
            <w:vAlign w:val="bottom"/>
            <w:hideMark/>
          </w:tcPr>
          <w:p w14:paraId="1655B29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car accident 2</w:t>
            </w:r>
          </w:p>
        </w:tc>
        <w:tc>
          <w:tcPr>
            <w:tcW w:w="1703" w:type="dxa"/>
            <w:tcBorders>
              <w:top w:val="nil"/>
              <w:left w:val="nil"/>
              <w:bottom w:val="nil"/>
              <w:right w:val="nil"/>
            </w:tcBorders>
            <w:shd w:val="clear" w:color="auto" w:fill="auto"/>
            <w:noWrap/>
            <w:vAlign w:val="center"/>
            <w:hideMark/>
          </w:tcPr>
          <w:p w14:paraId="70B236C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7FEC794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bottom"/>
            <w:hideMark/>
          </w:tcPr>
          <w:p w14:paraId="2DF4DAA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1.97</w:t>
            </w:r>
          </w:p>
        </w:tc>
        <w:tc>
          <w:tcPr>
            <w:tcW w:w="1881" w:type="dxa"/>
            <w:tcBorders>
              <w:top w:val="nil"/>
              <w:left w:val="nil"/>
              <w:bottom w:val="nil"/>
              <w:right w:val="nil"/>
            </w:tcBorders>
            <w:shd w:val="clear" w:color="auto" w:fill="auto"/>
            <w:noWrap/>
            <w:vAlign w:val="bottom"/>
            <w:hideMark/>
          </w:tcPr>
          <w:p w14:paraId="257608E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4.09</w:t>
            </w:r>
          </w:p>
        </w:tc>
      </w:tr>
      <w:tr w:rsidR="00D45EF7" w:rsidRPr="00034B4A" w14:paraId="3195CB4F"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5EC8177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dog 24</w:t>
            </w:r>
          </w:p>
        </w:tc>
        <w:tc>
          <w:tcPr>
            <w:tcW w:w="1703" w:type="dxa"/>
            <w:tcBorders>
              <w:top w:val="nil"/>
              <w:left w:val="nil"/>
              <w:bottom w:val="nil"/>
              <w:right w:val="nil"/>
            </w:tcBorders>
            <w:shd w:val="clear" w:color="auto" w:fill="auto"/>
            <w:noWrap/>
            <w:vAlign w:val="center"/>
            <w:hideMark/>
          </w:tcPr>
          <w:p w14:paraId="3D3842D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3268DE1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bottom"/>
            <w:hideMark/>
          </w:tcPr>
          <w:p w14:paraId="7C1CE3B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1.89</w:t>
            </w:r>
          </w:p>
        </w:tc>
        <w:tc>
          <w:tcPr>
            <w:tcW w:w="1881" w:type="dxa"/>
            <w:tcBorders>
              <w:top w:val="nil"/>
              <w:left w:val="nil"/>
              <w:bottom w:val="nil"/>
              <w:right w:val="nil"/>
            </w:tcBorders>
            <w:shd w:val="clear" w:color="auto" w:fill="auto"/>
            <w:noWrap/>
            <w:vAlign w:val="bottom"/>
            <w:hideMark/>
          </w:tcPr>
          <w:p w14:paraId="7B5972C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4.77</w:t>
            </w:r>
          </w:p>
        </w:tc>
      </w:tr>
      <w:tr w:rsidR="00D45EF7" w:rsidRPr="00034B4A" w14:paraId="0F6D09F4" w14:textId="77777777" w:rsidTr="00C26425">
        <w:trPr>
          <w:trHeight w:val="298"/>
          <w:jc w:val="center"/>
        </w:trPr>
        <w:tc>
          <w:tcPr>
            <w:tcW w:w="1972" w:type="dxa"/>
            <w:tcBorders>
              <w:top w:val="nil"/>
              <w:left w:val="nil"/>
              <w:bottom w:val="nil"/>
              <w:right w:val="nil"/>
            </w:tcBorders>
            <w:shd w:val="clear" w:color="auto" w:fill="auto"/>
            <w:noWrap/>
            <w:vAlign w:val="bottom"/>
            <w:hideMark/>
          </w:tcPr>
          <w:p w14:paraId="5AA56F6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war 8</w:t>
            </w:r>
          </w:p>
        </w:tc>
        <w:tc>
          <w:tcPr>
            <w:tcW w:w="1703" w:type="dxa"/>
            <w:tcBorders>
              <w:top w:val="nil"/>
              <w:left w:val="nil"/>
              <w:bottom w:val="nil"/>
              <w:right w:val="nil"/>
            </w:tcBorders>
            <w:shd w:val="clear" w:color="auto" w:fill="auto"/>
            <w:noWrap/>
            <w:vAlign w:val="center"/>
            <w:hideMark/>
          </w:tcPr>
          <w:p w14:paraId="17AF131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327B2E7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bottom"/>
            <w:hideMark/>
          </w:tcPr>
          <w:p w14:paraId="3AB198E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1.72</w:t>
            </w:r>
          </w:p>
        </w:tc>
        <w:tc>
          <w:tcPr>
            <w:tcW w:w="1881" w:type="dxa"/>
            <w:tcBorders>
              <w:top w:val="nil"/>
              <w:left w:val="nil"/>
              <w:bottom w:val="nil"/>
              <w:right w:val="nil"/>
            </w:tcBorders>
            <w:shd w:val="clear" w:color="auto" w:fill="auto"/>
            <w:noWrap/>
            <w:vAlign w:val="bottom"/>
            <w:hideMark/>
          </w:tcPr>
          <w:p w14:paraId="4A4335A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5.14</w:t>
            </w:r>
          </w:p>
        </w:tc>
      </w:tr>
      <w:tr w:rsidR="00D45EF7" w:rsidRPr="00034B4A" w14:paraId="59EB6DA9" w14:textId="77777777" w:rsidTr="00C26425">
        <w:trPr>
          <w:trHeight w:val="298"/>
          <w:jc w:val="center"/>
        </w:trPr>
        <w:tc>
          <w:tcPr>
            <w:tcW w:w="1972" w:type="dxa"/>
            <w:tcBorders>
              <w:top w:val="nil"/>
              <w:left w:val="nil"/>
              <w:bottom w:val="nil"/>
              <w:right w:val="nil"/>
            </w:tcBorders>
            <w:shd w:val="clear" w:color="auto" w:fill="auto"/>
            <w:noWrap/>
            <w:vAlign w:val="bottom"/>
            <w:hideMark/>
          </w:tcPr>
          <w:p w14:paraId="65238C6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plane crash 4</w:t>
            </w:r>
          </w:p>
        </w:tc>
        <w:tc>
          <w:tcPr>
            <w:tcW w:w="1703" w:type="dxa"/>
            <w:tcBorders>
              <w:top w:val="nil"/>
              <w:left w:val="nil"/>
              <w:bottom w:val="nil"/>
              <w:right w:val="nil"/>
            </w:tcBorders>
            <w:shd w:val="clear" w:color="auto" w:fill="auto"/>
            <w:noWrap/>
            <w:vAlign w:val="center"/>
            <w:hideMark/>
          </w:tcPr>
          <w:p w14:paraId="1FCE8FE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52728E9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bottom"/>
            <w:hideMark/>
          </w:tcPr>
          <w:p w14:paraId="0FD6221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2.05</w:t>
            </w:r>
          </w:p>
        </w:tc>
        <w:tc>
          <w:tcPr>
            <w:tcW w:w="1881" w:type="dxa"/>
            <w:tcBorders>
              <w:top w:val="nil"/>
              <w:left w:val="nil"/>
              <w:bottom w:val="nil"/>
              <w:right w:val="nil"/>
            </w:tcBorders>
            <w:shd w:val="clear" w:color="auto" w:fill="auto"/>
            <w:noWrap/>
            <w:vAlign w:val="bottom"/>
            <w:hideMark/>
          </w:tcPr>
          <w:p w14:paraId="24E7566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4.11</w:t>
            </w:r>
          </w:p>
        </w:tc>
      </w:tr>
      <w:tr w:rsidR="00D45EF7" w:rsidRPr="00034B4A" w14:paraId="492A0FA6"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7DAD2F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bird 3</w:t>
            </w:r>
          </w:p>
        </w:tc>
        <w:tc>
          <w:tcPr>
            <w:tcW w:w="1703" w:type="dxa"/>
            <w:tcBorders>
              <w:top w:val="nil"/>
              <w:left w:val="nil"/>
              <w:bottom w:val="nil"/>
              <w:right w:val="nil"/>
            </w:tcBorders>
            <w:shd w:val="clear" w:color="auto" w:fill="auto"/>
            <w:noWrap/>
            <w:vAlign w:val="bottom"/>
            <w:hideMark/>
          </w:tcPr>
          <w:p w14:paraId="60DC677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027ACF6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3C733D3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6.04</w:t>
            </w:r>
          </w:p>
        </w:tc>
        <w:tc>
          <w:tcPr>
            <w:tcW w:w="1881" w:type="dxa"/>
            <w:tcBorders>
              <w:top w:val="nil"/>
              <w:left w:val="nil"/>
              <w:bottom w:val="nil"/>
              <w:right w:val="nil"/>
            </w:tcBorders>
            <w:shd w:val="clear" w:color="auto" w:fill="auto"/>
            <w:noWrap/>
            <w:vAlign w:val="center"/>
            <w:hideMark/>
          </w:tcPr>
          <w:p w14:paraId="2C014E6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3.43</w:t>
            </w:r>
          </w:p>
        </w:tc>
      </w:tr>
      <w:tr w:rsidR="00D45EF7" w:rsidRPr="00034B4A" w14:paraId="28756D95"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DA736A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beach 7</w:t>
            </w:r>
          </w:p>
        </w:tc>
        <w:tc>
          <w:tcPr>
            <w:tcW w:w="1703" w:type="dxa"/>
            <w:tcBorders>
              <w:top w:val="nil"/>
              <w:left w:val="nil"/>
              <w:bottom w:val="nil"/>
              <w:right w:val="nil"/>
            </w:tcBorders>
            <w:shd w:val="clear" w:color="auto" w:fill="auto"/>
            <w:noWrap/>
            <w:vAlign w:val="center"/>
            <w:hideMark/>
          </w:tcPr>
          <w:p w14:paraId="42E8C5B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76F4D81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2A13AEF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6.07</w:t>
            </w:r>
          </w:p>
        </w:tc>
        <w:tc>
          <w:tcPr>
            <w:tcW w:w="1881" w:type="dxa"/>
            <w:tcBorders>
              <w:top w:val="nil"/>
              <w:left w:val="nil"/>
              <w:bottom w:val="nil"/>
              <w:right w:val="nil"/>
            </w:tcBorders>
            <w:shd w:val="clear" w:color="auto" w:fill="auto"/>
            <w:noWrap/>
            <w:vAlign w:val="center"/>
            <w:hideMark/>
          </w:tcPr>
          <w:p w14:paraId="502B4EA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4.31</w:t>
            </w:r>
          </w:p>
        </w:tc>
      </w:tr>
      <w:tr w:rsidR="00D45EF7" w:rsidRPr="00034B4A" w14:paraId="13F3165C"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BF9ABD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galaxy 7</w:t>
            </w:r>
          </w:p>
        </w:tc>
        <w:tc>
          <w:tcPr>
            <w:tcW w:w="1703" w:type="dxa"/>
            <w:tcBorders>
              <w:top w:val="nil"/>
              <w:left w:val="nil"/>
              <w:bottom w:val="nil"/>
              <w:right w:val="nil"/>
            </w:tcBorders>
            <w:shd w:val="clear" w:color="auto" w:fill="auto"/>
            <w:noWrap/>
            <w:vAlign w:val="center"/>
            <w:hideMark/>
          </w:tcPr>
          <w:p w14:paraId="7442589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304D212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19FE751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6.06</w:t>
            </w:r>
          </w:p>
        </w:tc>
        <w:tc>
          <w:tcPr>
            <w:tcW w:w="1881" w:type="dxa"/>
            <w:tcBorders>
              <w:top w:val="nil"/>
              <w:left w:val="nil"/>
              <w:bottom w:val="nil"/>
              <w:right w:val="nil"/>
            </w:tcBorders>
            <w:shd w:val="clear" w:color="auto" w:fill="auto"/>
            <w:noWrap/>
            <w:vAlign w:val="center"/>
            <w:hideMark/>
          </w:tcPr>
          <w:p w14:paraId="51DFDB7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4.50</w:t>
            </w:r>
          </w:p>
        </w:tc>
      </w:tr>
      <w:tr w:rsidR="00D45EF7" w:rsidRPr="00034B4A" w14:paraId="78FC801A"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FAD8EC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dog 12</w:t>
            </w:r>
          </w:p>
        </w:tc>
        <w:tc>
          <w:tcPr>
            <w:tcW w:w="1703" w:type="dxa"/>
            <w:tcBorders>
              <w:top w:val="nil"/>
              <w:left w:val="nil"/>
              <w:bottom w:val="nil"/>
              <w:right w:val="nil"/>
            </w:tcBorders>
            <w:shd w:val="clear" w:color="auto" w:fill="auto"/>
            <w:noWrap/>
            <w:vAlign w:val="bottom"/>
            <w:hideMark/>
          </w:tcPr>
          <w:p w14:paraId="704A58F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6F43768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0A2837C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6.29</w:t>
            </w:r>
          </w:p>
        </w:tc>
        <w:tc>
          <w:tcPr>
            <w:tcW w:w="1881" w:type="dxa"/>
            <w:tcBorders>
              <w:top w:val="nil"/>
              <w:left w:val="nil"/>
              <w:bottom w:val="nil"/>
              <w:right w:val="nil"/>
            </w:tcBorders>
            <w:shd w:val="clear" w:color="auto" w:fill="auto"/>
            <w:noWrap/>
            <w:vAlign w:val="center"/>
            <w:hideMark/>
          </w:tcPr>
          <w:p w14:paraId="43F0691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4.41</w:t>
            </w:r>
          </w:p>
        </w:tc>
      </w:tr>
      <w:tr w:rsidR="00D45EF7" w:rsidRPr="00034B4A" w14:paraId="732EEC3B"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09CB631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nature 1</w:t>
            </w:r>
          </w:p>
        </w:tc>
        <w:tc>
          <w:tcPr>
            <w:tcW w:w="1703" w:type="dxa"/>
            <w:tcBorders>
              <w:top w:val="nil"/>
              <w:left w:val="nil"/>
              <w:bottom w:val="nil"/>
              <w:right w:val="nil"/>
            </w:tcBorders>
            <w:shd w:val="clear" w:color="auto" w:fill="auto"/>
            <w:noWrap/>
            <w:vAlign w:val="center"/>
            <w:hideMark/>
          </w:tcPr>
          <w:p w14:paraId="5AA5A77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2015B9C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7C85AAD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6.12</w:t>
            </w:r>
          </w:p>
        </w:tc>
        <w:tc>
          <w:tcPr>
            <w:tcW w:w="1881" w:type="dxa"/>
            <w:tcBorders>
              <w:top w:val="nil"/>
              <w:left w:val="nil"/>
              <w:bottom w:val="nil"/>
              <w:right w:val="nil"/>
            </w:tcBorders>
            <w:shd w:val="clear" w:color="auto" w:fill="auto"/>
            <w:noWrap/>
            <w:vAlign w:val="center"/>
            <w:hideMark/>
          </w:tcPr>
          <w:p w14:paraId="2EF7CAE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4.43</w:t>
            </w:r>
          </w:p>
        </w:tc>
      </w:tr>
      <w:tr w:rsidR="00D45EF7" w:rsidRPr="00034B4A" w14:paraId="6F43828F"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A29931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sunset 3</w:t>
            </w:r>
          </w:p>
        </w:tc>
        <w:tc>
          <w:tcPr>
            <w:tcW w:w="1703" w:type="dxa"/>
            <w:tcBorders>
              <w:top w:val="nil"/>
              <w:left w:val="nil"/>
              <w:bottom w:val="nil"/>
              <w:right w:val="nil"/>
            </w:tcBorders>
            <w:shd w:val="clear" w:color="auto" w:fill="auto"/>
            <w:noWrap/>
            <w:vAlign w:val="center"/>
            <w:hideMark/>
          </w:tcPr>
          <w:p w14:paraId="57FD86C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3428E99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positive</w:t>
            </w:r>
          </w:p>
        </w:tc>
        <w:tc>
          <w:tcPr>
            <w:tcW w:w="1526" w:type="dxa"/>
            <w:tcBorders>
              <w:top w:val="nil"/>
              <w:left w:val="nil"/>
              <w:bottom w:val="nil"/>
              <w:right w:val="nil"/>
            </w:tcBorders>
            <w:shd w:val="clear" w:color="auto" w:fill="auto"/>
            <w:noWrap/>
            <w:vAlign w:val="center"/>
            <w:hideMark/>
          </w:tcPr>
          <w:p w14:paraId="2097445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6.12</w:t>
            </w:r>
          </w:p>
        </w:tc>
        <w:tc>
          <w:tcPr>
            <w:tcW w:w="1881" w:type="dxa"/>
            <w:tcBorders>
              <w:top w:val="nil"/>
              <w:left w:val="nil"/>
              <w:bottom w:val="nil"/>
              <w:right w:val="nil"/>
            </w:tcBorders>
            <w:shd w:val="clear" w:color="auto" w:fill="auto"/>
            <w:noWrap/>
            <w:vAlign w:val="center"/>
            <w:hideMark/>
          </w:tcPr>
          <w:p w14:paraId="6626883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3.71</w:t>
            </w:r>
          </w:p>
        </w:tc>
      </w:tr>
      <w:tr w:rsidR="00D45EF7" w:rsidRPr="00034B4A" w14:paraId="637F19B0"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0BF4A21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lastRenderedPageBreak/>
              <w:t>yarn 4</w:t>
            </w:r>
          </w:p>
        </w:tc>
        <w:tc>
          <w:tcPr>
            <w:tcW w:w="1703" w:type="dxa"/>
            <w:tcBorders>
              <w:top w:val="nil"/>
              <w:left w:val="nil"/>
              <w:bottom w:val="nil"/>
              <w:right w:val="nil"/>
            </w:tcBorders>
            <w:shd w:val="clear" w:color="auto" w:fill="auto"/>
            <w:noWrap/>
            <w:vAlign w:val="center"/>
            <w:hideMark/>
          </w:tcPr>
          <w:p w14:paraId="42FADC5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2CE2DD5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16529BF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4.20</w:t>
            </w:r>
          </w:p>
        </w:tc>
        <w:tc>
          <w:tcPr>
            <w:tcW w:w="1881" w:type="dxa"/>
            <w:tcBorders>
              <w:top w:val="nil"/>
              <w:left w:val="nil"/>
              <w:bottom w:val="nil"/>
              <w:right w:val="nil"/>
            </w:tcBorders>
            <w:shd w:val="clear" w:color="auto" w:fill="auto"/>
            <w:noWrap/>
            <w:vAlign w:val="center"/>
            <w:hideMark/>
          </w:tcPr>
          <w:p w14:paraId="7A3522A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1.98</w:t>
            </w:r>
          </w:p>
        </w:tc>
      </w:tr>
      <w:tr w:rsidR="00D45EF7" w:rsidRPr="00034B4A" w14:paraId="7338DE44"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E09579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sidewalk 1</w:t>
            </w:r>
          </w:p>
        </w:tc>
        <w:tc>
          <w:tcPr>
            <w:tcW w:w="1703" w:type="dxa"/>
            <w:tcBorders>
              <w:top w:val="nil"/>
              <w:left w:val="nil"/>
              <w:bottom w:val="nil"/>
              <w:right w:val="nil"/>
            </w:tcBorders>
            <w:shd w:val="clear" w:color="auto" w:fill="auto"/>
            <w:noWrap/>
            <w:vAlign w:val="center"/>
            <w:hideMark/>
          </w:tcPr>
          <w:p w14:paraId="67732AB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483A213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7919356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4.31</w:t>
            </w:r>
          </w:p>
        </w:tc>
        <w:tc>
          <w:tcPr>
            <w:tcW w:w="1881" w:type="dxa"/>
            <w:tcBorders>
              <w:top w:val="nil"/>
              <w:left w:val="nil"/>
              <w:bottom w:val="nil"/>
              <w:right w:val="nil"/>
            </w:tcBorders>
            <w:shd w:val="clear" w:color="auto" w:fill="auto"/>
            <w:noWrap/>
            <w:vAlign w:val="center"/>
            <w:hideMark/>
          </w:tcPr>
          <w:p w14:paraId="5722F5B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2.30</w:t>
            </w:r>
          </w:p>
        </w:tc>
      </w:tr>
      <w:tr w:rsidR="00D45EF7" w:rsidRPr="00034B4A" w14:paraId="4C5346B4"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7B3DBC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storage 2</w:t>
            </w:r>
          </w:p>
        </w:tc>
        <w:tc>
          <w:tcPr>
            <w:tcW w:w="1703" w:type="dxa"/>
            <w:tcBorders>
              <w:top w:val="nil"/>
              <w:left w:val="nil"/>
              <w:bottom w:val="nil"/>
              <w:right w:val="nil"/>
            </w:tcBorders>
            <w:shd w:val="clear" w:color="auto" w:fill="auto"/>
            <w:noWrap/>
            <w:vAlign w:val="center"/>
            <w:hideMark/>
          </w:tcPr>
          <w:p w14:paraId="7A032B8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66AA73E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342E0B5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4.01</w:t>
            </w:r>
          </w:p>
        </w:tc>
        <w:tc>
          <w:tcPr>
            <w:tcW w:w="1881" w:type="dxa"/>
            <w:tcBorders>
              <w:top w:val="nil"/>
              <w:left w:val="nil"/>
              <w:bottom w:val="nil"/>
              <w:right w:val="nil"/>
            </w:tcBorders>
            <w:shd w:val="clear" w:color="auto" w:fill="auto"/>
            <w:noWrap/>
            <w:vAlign w:val="center"/>
            <w:hideMark/>
          </w:tcPr>
          <w:p w14:paraId="6574C91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2.25</w:t>
            </w:r>
          </w:p>
        </w:tc>
      </w:tr>
      <w:tr w:rsidR="00D45EF7" w:rsidRPr="00034B4A" w14:paraId="098F8082"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1CC4EF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wall 3</w:t>
            </w:r>
          </w:p>
        </w:tc>
        <w:tc>
          <w:tcPr>
            <w:tcW w:w="1703" w:type="dxa"/>
            <w:tcBorders>
              <w:top w:val="nil"/>
              <w:left w:val="nil"/>
              <w:bottom w:val="nil"/>
              <w:right w:val="nil"/>
            </w:tcBorders>
            <w:shd w:val="clear" w:color="auto" w:fill="auto"/>
            <w:noWrap/>
            <w:vAlign w:val="center"/>
            <w:hideMark/>
          </w:tcPr>
          <w:p w14:paraId="05FD4E7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61B7053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454EEED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4.06</w:t>
            </w:r>
          </w:p>
        </w:tc>
        <w:tc>
          <w:tcPr>
            <w:tcW w:w="1881" w:type="dxa"/>
            <w:tcBorders>
              <w:top w:val="nil"/>
              <w:left w:val="nil"/>
              <w:bottom w:val="nil"/>
              <w:right w:val="nil"/>
            </w:tcBorders>
            <w:shd w:val="clear" w:color="auto" w:fill="auto"/>
            <w:noWrap/>
            <w:vAlign w:val="center"/>
            <w:hideMark/>
          </w:tcPr>
          <w:p w14:paraId="002E416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1.81</w:t>
            </w:r>
          </w:p>
        </w:tc>
      </w:tr>
      <w:tr w:rsidR="00D45EF7" w:rsidRPr="00034B4A" w14:paraId="7CBDA0C9"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141B34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paperclips 3</w:t>
            </w:r>
          </w:p>
        </w:tc>
        <w:tc>
          <w:tcPr>
            <w:tcW w:w="1703" w:type="dxa"/>
            <w:tcBorders>
              <w:top w:val="nil"/>
              <w:left w:val="nil"/>
              <w:bottom w:val="nil"/>
              <w:right w:val="nil"/>
            </w:tcBorders>
            <w:shd w:val="clear" w:color="auto" w:fill="auto"/>
            <w:noWrap/>
            <w:vAlign w:val="center"/>
            <w:hideMark/>
          </w:tcPr>
          <w:p w14:paraId="3087678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559C62B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6B82EB4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4.05</w:t>
            </w:r>
          </w:p>
        </w:tc>
        <w:tc>
          <w:tcPr>
            <w:tcW w:w="1881" w:type="dxa"/>
            <w:tcBorders>
              <w:top w:val="nil"/>
              <w:left w:val="nil"/>
              <w:bottom w:val="nil"/>
              <w:right w:val="nil"/>
            </w:tcBorders>
            <w:shd w:val="clear" w:color="auto" w:fill="auto"/>
            <w:noWrap/>
            <w:vAlign w:val="center"/>
            <w:hideMark/>
          </w:tcPr>
          <w:p w14:paraId="1889E25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1.84</w:t>
            </w:r>
          </w:p>
        </w:tc>
      </w:tr>
      <w:tr w:rsidR="00D45EF7" w:rsidRPr="00034B4A" w14:paraId="0922B919"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1CE362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paper 2</w:t>
            </w:r>
          </w:p>
        </w:tc>
        <w:tc>
          <w:tcPr>
            <w:tcW w:w="1703" w:type="dxa"/>
            <w:tcBorders>
              <w:top w:val="nil"/>
              <w:left w:val="nil"/>
              <w:bottom w:val="nil"/>
              <w:right w:val="nil"/>
            </w:tcBorders>
            <w:shd w:val="clear" w:color="auto" w:fill="auto"/>
            <w:noWrap/>
            <w:vAlign w:val="center"/>
            <w:hideMark/>
          </w:tcPr>
          <w:p w14:paraId="2F006F0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3EB038D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0982172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4.09</w:t>
            </w:r>
          </w:p>
        </w:tc>
        <w:tc>
          <w:tcPr>
            <w:tcW w:w="1881" w:type="dxa"/>
            <w:tcBorders>
              <w:top w:val="nil"/>
              <w:left w:val="nil"/>
              <w:bottom w:val="nil"/>
              <w:right w:val="nil"/>
            </w:tcBorders>
            <w:shd w:val="clear" w:color="auto" w:fill="auto"/>
            <w:noWrap/>
            <w:vAlign w:val="center"/>
            <w:hideMark/>
          </w:tcPr>
          <w:p w14:paraId="5EC00F9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1.93</w:t>
            </w:r>
          </w:p>
        </w:tc>
      </w:tr>
      <w:tr w:rsidR="00D45EF7" w:rsidRPr="00034B4A" w14:paraId="43EFF233"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423B22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tornado 3</w:t>
            </w:r>
          </w:p>
        </w:tc>
        <w:tc>
          <w:tcPr>
            <w:tcW w:w="1703" w:type="dxa"/>
            <w:tcBorders>
              <w:top w:val="nil"/>
              <w:left w:val="nil"/>
              <w:bottom w:val="nil"/>
              <w:right w:val="nil"/>
            </w:tcBorders>
            <w:shd w:val="clear" w:color="auto" w:fill="auto"/>
            <w:noWrap/>
            <w:vAlign w:val="center"/>
            <w:hideMark/>
          </w:tcPr>
          <w:p w14:paraId="3875386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040101B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center"/>
            <w:hideMark/>
          </w:tcPr>
          <w:p w14:paraId="35AC65F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2.66</w:t>
            </w:r>
          </w:p>
        </w:tc>
        <w:tc>
          <w:tcPr>
            <w:tcW w:w="1881" w:type="dxa"/>
            <w:tcBorders>
              <w:top w:val="nil"/>
              <w:left w:val="nil"/>
              <w:bottom w:val="nil"/>
              <w:right w:val="nil"/>
            </w:tcBorders>
            <w:shd w:val="clear" w:color="auto" w:fill="auto"/>
            <w:noWrap/>
            <w:vAlign w:val="center"/>
            <w:hideMark/>
          </w:tcPr>
          <w:p w14:paraId="31D1427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4.68</w:t>
            </w:r>
          </w:p>
        </w:tc>
      </w:tr>
      <w:tr w:rsidR="00D45EF7" w:rsidRPr="00034B4A" w14:paraId="750FC1C0"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672B6AF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pigeon 6</w:t>
            </w:r>
          </w:p>
        </w:tc>
        <w:tc>
          <w:tcPr>
            <w:tcW w:w="1703" w:type="dxa"/>
            <w:tcBorders>
              <w:top w:val="nil"/>
              <w:left w:val="nil"/>
              <w:bottom w:val="nil"/>
              <w:right w:val="nil"/>
            </w:tcBorders>
            <w:shd w:val="clear" w:color="auto" w:fill="auto"/>
            <w:noWrap/>
            <w:vAlign w:val="bottom"/>
            <w:hideMark/>
          </w:tcPr>
          <w:p w14:paraId="07B44B4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animal</w:t>
            </w:r>
          </w:p>
        </w:tc>
        <w:tc>
          <w:tcPr>
            <w:tcW w:w="1614" w:type="dxa"/>
            <w:tcBorders>
              <w:top w:val="nil"/>
              <w:left w:val="nil"/>
              <w:bottom w:val="nil"/>
              <w:right w:val="nil"/>
            </w:tcBorders>
            <w:shd w:val="clear" w:color="auto" w:fill="auto"/>
            <w:noWrap/>
            <w:vAlign w:val="center"/>
            <w:hideMark/>
          </w:tcPr>
          <w:p w14:paraId="2AB95ED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center"/>
            <w:hideMark/>
          </w:tcPr>
          <w:p w14:paraId="2478AC89"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2.32</w:t>
            </w:r>
          </w:p>
        </w:tc>
        <w:tc>
          <w:tcPr>
            <w:tcW w:w="1881" w:type="dxa"/>
            <w:tcBorders>
              <w:top w:val="nil"/>
              <w:left w:val="nil"/>
              <w:bottom w:val="nil"/>
              <w:right w:val="nil"/>
            </w:tcBorders>
            <w:shd w:val="clear" w:color="auto" w:fill="auto"/>
            <w:noWrap/>
            <w:vAlign w:val="center"/>
            <w:hideMark/>
          </w:tcPr>
          <w:p w14:paraId="447FC75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3.82</w:t>
            </w:r>
          </w:p>
        </w:tc>
      </w:tr>
      <w:tr w:rsidR="00D45EF7" w:rsidRPr="00034B4A" w14:paraId="25ED3152"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7888DED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flood 3</w:t>
            </w:r>
          </w:p>
        </w:tc>
        <w:tc>
          <w:tcPr>
            <w:tcW w:w="1703" w:type="dxa"/>
            <w:tcBorders>
              <w:top w:val="nil"/>
              <w:left w:val="nil"/>
              <w:bottom w:val="nil"/>
              <w:right w:val="nil"/>
            </w:tcBorders>
            <w:shd w:val="clear" w:color="auto" w:fill="auto"/>
            <w:noWrap/>
            <w:vAlign w:val="center"/>
            <w:hideMark/>
          </w:tcPr>
          <w:p w14:paraId="35D9636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6FC8228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center"/>
            <w:hideMark/>
          </w:tcPr>
          <w:p w14:paraId="6BE1EF1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2.29</w:t>
            </w:r>
          </w:p>
        </w:tc>
        <w:tc>
          <w:tcPr>
            <w:tcW w:w="1881" w:type="dxa"/>
            <w:tcBorders>
              <w:top w:val="nil"/>
              <w:left w:val="nil"/>
              <w:bottom w:val="nil"/>
              <w:right w:val="nil"/>
            </w:tcBorders>
            <w:shd w:val="clear" w:color="auto" w:fill="auto"/>
            <w:noWrap/>
            <w:vAlign w:val="center"/>
            <w:hideMark/>
          </w:tcPr>
          <w:p w14:paraId="559DE87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4.29</w:t>
            </w:r>
          </w:p>
        </w:tc>
      </w:tr>
      <w:tr w:rsidR="00D45EF7" w:rsidRPr="00034B4A" w14:paraId="36EDB0AB"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1789E0D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destruction 10</w:t>
            </w:r>
          </w:p>
        </w:tc>
        <w:tc>
          <w:tcPr>
            <w:tcW w:w="1703" w:type="dxa"/>
            <w:tcBorders>
              <w:top w:val="nil"/>
              <w:left w:val="nil"/>
              <w:bottom w:val="nil"/>
              <w:right w:val="nil"/>
            </w:tcBorders>
            <w:shd w:val="clear" w:color="auto" w:fill="auto"/>
            <w:noWrap/>
            <w:vAlign w:val="center"/>
            <w:hideMark/>
          </w:tcPr>
          <w:p w14:paraId="1F829D7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70DF115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center"/>
            <w:hideMark/>
          </w:tcPr>
          <w:p w14:paraId="38A99BF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2.10</w:t>
            </w:r>
          </w:p>
        </w:tc>
        <w:tc>
          <w:tcPr>
            <w:tcW w:w="1881" w:type="dxa"/>
            <w:tcBorders>
              <w:top w:val="nil"/>
              <w:left w:val="nil"/>
              <w:bottom w:val="nil"/>
              <w:right w:val="nil"/>
            </w:tcBorders>
            <w:shd w:val="clear" w:color="auto" w:fill="auto"/>
            <w:noWrap/>
            <w:vAlign w:val="center"/>
            <w:hideMark/>
          </w:tcPr>
          <w:p w14:paraId="5DD1065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3.59</w:t>
            </w:r>
          </w:p>
        </w:tc>
      </w:tr>
      <w:tr w:rsidR="00D45EF7" w:rsidRPr="00034B4A" w14:paraId="3A9F64AD"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579F614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jail 4</w:t>
            </w:r>
          </w:p>
        </w:tc>
        <w:tc>
          <w:tcPr>
            <w:tcW w:w="1703" w:type="dxa"/>
            <w:tcBorders>
              <w:top w:val="nil"/>
              <w:left w:val="nil"/>
              <w:bottom w:val="nil"/>
              <w:right w:val="nil"/>
            </w:tcBorders>
            <w:shd w:val="clear" w:color="auto" w:fill="auto"/>
            <w:noWrap/>
            <w:vAlign w:val="center"/>
            <w:hideMark/>
          </w:tcPr>
          <w:p w14:paraId="1863630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37DB61B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center"/>
            <w:hideMark/>
          </w:tcPr>
          <w:p w14:paraId="764025E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2.11</w:t>
            </w:r>
          </w:p>
        </w:tc>
        <w:tc>
          <w:tcPr>
            <w:tcW w:w="1881" w:type="dxa"/>
            <w:tcBorders>
              <w:top w:val="nil"/>
              <w:left w:val="nil"/>
              <w:bottom w:val="nil"/>
              <w:right w:val="nil"/>
            </w:tcBorders>
            <w:shd w:val="clear" w:color="auto" w:fill="auto"/>
            <w:noWrap/>
            <w:vAlign w:val="center"/>
            <w:hideMark/>
          </w:tcPr>
          <w:p w14:paraId="15FA33B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3.43</w:t>
            </w:r>
          </w:p>
        </w:tc>
      </w:tr>
      <w:tr w:rsidR="00D45EF7" w:rsidRPr="00034B4A" w14:paraId="1F7DED42"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0FE60F3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injury 3</w:t>
            </w:r>
          </w:p>
        </w:tc>
        <w:tc>
          <w:tcPr>
            <w:tcW w:w="1703" w:type="dxa"/>
            <w:tcBorders>
              <w:top w:val="nil"/>
              <w:left w:val="nil"/>
              <w:bottom w:val="nil"/>
              <w:right w:val="nil"/>
            </w:tcBorders>
            <w:shd w:val="clear" w:color="auto" w:fill="auto"/>
            <w:noWrap/>
            <w:vAlign w:val="center"/>
            <w:hideMark/>
          </w:tcPr>
          <w:p w14:paraId="07E2D766"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person</w:t>
            </w:r>
          </w:p>
        </w:tc>
        <w:tc>
          <w:tcPr>
            <w:tcW w:w="1614" w:type="dxa"/>
            <w:tcBorders>
              <w:top w:val="nil"/>
              <w:left w:val="nil"/>
              <w:bottom w:val="nil"/>
              <w:right w:val="nil"/>
            </w:tcBorders>
            <w:shd w:val="clear" w:color="auto" w:fill="auto"/>
            <w:noWrap/>
            <w:vAlign w:val="center"/>
            <w:hideMark/>
          </w:tcPr>
          <w:p w14:paraId="246E27CB"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negative</w:t>
            </w:r>
          </w:p>
        </w:tc>
        <w:tc>
          <w:tcPr>
            <w:tcW w:w="1526" w:type="dxa"/>
            <w:tcBorders>
              <w:top w:val="nil"/>
              <w:left w:val="nil"/>
              <w:bottom w:val="nil"/>
              <w:right w:val="nil"/>
            </w:tcBorders>
            <w:shd w:val="clear" w:color="auto" w:fill="auto"/>
            <w:noWrap/>
            <w:vAlign w:val="center"/>
            <w:hideMark/>
          </w:tcPr>
          <w:p w14:paraId="30F9520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1.97</w:t>
            </w:r>
          </w:p>
        </w:tc>
        <w:tc>
          <w:tcPr>
            <w:tcW w:w="1881" w:type="dxa"/>
            <w:tcBorders>
              <w:top w:val="nil"/>
              <w:left w:val="nil"/>
              <w:bottom w:val="nil"/>
              <w:right w:val="nil"/>
            </w:tcBorders>
            <w:shd w:val="clear" w:color="auto" w:fill="auto"/>
            <w:noWrap/>
            <w:vAlign w:val="center"/>
            <w:hideMark/>
          </w:tcPr>
          <w:p w14:paraId="67CC30E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4.70</w:t>
            </w:r>
          </w:p>
        </w:tc>
      </w:tr>
      <w:tr w:rsidR="00D45EF7" w:rsidRPr="00034B4A" w14:paraId="2C00E53F"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D03CBC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rocks 3</w:t>
            </w:r>
          </w:p>
        </w:tc>
        <w:tc>
          <w:tcPr>
            <w:tcW w:w="1703" w:type="dxa"/>
            <w:tcBorders>
              <w:top w:val="nil"/>
              <w:left w:val="nil"/>
              <w:bottom w:val="nil"/>
              <w:right w:val="nil"/>
            </w:tcBorders>
            <w:shd w:val="clear" w:color="auto" w:fill="auto"/>
            <w:noWrap/>
            <w:vAlign w:val="center"/>
            <w:hideMark/>
          </w:tcPr>
          <w:p w14:paraId="55AE549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1BF0B60C"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7C84A7D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4.31</w:t>
            </w:r>
          </w:p>
        </w:tc>
        <w:tc>
          <w:tcPr>
            <w:tcW w:w="1881" w:type="dxa"/>
            <w:tcBorders>
              <w:top w:val="nil"/>
              <w:left w:val="nil"/>
              <w:bottom w:val="nil"/>
              <w:right w:val="nil"/>
            </w:tcBorders>
            <w:shd w:val="clear" w:color="auto" w:fill="auto"/>
            <w:noWrap/>
            <w:vAlign w:val="center"/>
            <w:hideMark/>
          </w:tcPr>
          <w:p w14:paraId="08291B1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2.20</w:t>
            </w:r>
          </w:p>
        </w:tc>
      </w:tr>
      <w:tr w:rsidR="00D45EF7" w:rsidRPr="00034B4A" w14:paraId="2CA4E0EC"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39677BF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cardboard 2</w:t>
            </w:r>
          </w:p>
        </w:tc>
        <w:tc>
          <w:tcPr>
            <w:tcW w:w="1703" w:type="dxa"/>
            <w:tcBorders>
              <w:top w:val="nil"/>
              <w:left w:val="nil"/>
              <w:bottom w:val="nil"/>
              <w:right w:val="nil"/>
            </w:tcBorders>
            <w:shd w:val="clear" w:color="auto" w:fill="auto"/>
            <w:noWrap/>
            <w:vAlign w:val="center"/>
            <w:hideMark/>
          </w:tcPr>
          <w:p w14:paraId="520AFFD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0B06419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0A0EE6D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4.31</w:t>
            </w:r>
          </w:p>
        </w:tc>
        <w:tc>
          <w:tcPr>
            <w:tcW w:w="1881" w:type="dxa"/>
            <w:tcBorders>
              <w:top w:val="nil"/>
              <w:left w:val="nil"/>
              <w:bottom w:val="nil"/>
              <w:right w:val="nil"/>
            </w:tcBorders>
            <w:shd w:val="clear" w:color="auto" w:fill="auto"/>
            <w:noWrap/>
            <w:vAlign w:val="center"/>
            <w:hideMark/>
          </w:tcPr>
          <w:p w14:paraId="78BAADA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2.20</w:t>
            </w:r>
          </w:p>
        </w:tc>
      </w:tr>
      <w:tr w:rsidR="00D45EF7" w:rsidRPr="00034B4A" w14:paraId="0435DA19"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4C557DF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sidewalk 3</w:t>
            </w:r>
          </w:p>
        </w:tc>
        <w:tc>
          <w:tcPr>
            <w:tcW w:w="1703" w:type="dxa"/>
            <w:tcBorders>
              <w:top w:val="nil"/>
              <w:left w:val="nil"/>
              <w:bottom w:val="nil"/>
              <w:right w:val="nil"/>
            </w:tcBorders>
            <w:shd w:val="clear" w:color="auto" w:fill="auto"/>
            <w:noWrap/>
            <w:vAlign w:val="center"/>
            <w:hideMark/>
          </w:tcPr>
          <w:p w14:paraId="06CDA04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scene</w:t>
            </w:r>
          </w:p>
        </w:tc>
        <w:tc>
          <w:tcPr>
            <w:tcW w:w="1614" w:type="dxa"/>
            <w:tcBorders>
              <w:top w:val="nil"/>
              <w:left w:val="nil"/>
              <w:bottom w:val="nil"/>
              <w:right w:val="nil"/>
            </w:tcBorders>
            <w:shd w:val="clear" w:color="auto" w:fill="auto"/>
            <w:noWrap/>
            <w:vAlign w:val="center"/>
            <w:hideMark/>
          </w:tcPr>
          <w:p w14:paraId="198B9FB0"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1C79E42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4.30</w:t>
            </w:r>
          </w:p>
        </w:tc>
        <w:tc>
          <w:tcPr>
            <w:tcW w:w="1881" w:type="dxa"/>
            <w:tcBorders>
              <w:top w:val="nil"/>
              <w:left w:val="nil"/>
              <w:bottom w:val="nil"/>
              <w:right w:val="nil"/>
            </w:tcBorders>
            <w:shd w:val="clear" w:color="auto" w:fill="auto"/>
            <w:noWrap/>
            <w:vAlign w:val="center"/>
            <w:hideMark/>
          </w:tcPr>
          <w:p w14:paraId="0B317A8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2.23</w:t>
            </w:r>
          </w:p>
        </w:tc>
      </w:tr>
      <w:tr w:rsidR="00D45EF7" w:rsidRPr="00034B4A" w14:paraId="6ED65217" w14:textId="77777777" w:rsidTr="00C26425">
        <w:trPr>
          <w:trHeight w:val="298"/>
          <w:jc w:val="center"/>
        </w:trPr>
        <w:tc>
          <w:tcPr>
            <w:tcW w:w="1972" w:type="dxa"/>
            <w:tcBorders>
              <w:top w:val="nil"/>
              <w:left w:val="nil"/>
              <w:bottom w:val="nil"/>
              <w:right w:val="nil"/>
            </w:tcBorders>
            <w:shd w:val="clear" w:color="auto" w:fill="auto"/>
            <w:noWrap/>
            <w:vAlign w:val="center"/>
            <w:hideMark/>
          </w:tcPr>
          <w:p w14:paraId="20FC90C7"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socks 1</w:t>
            </w:r>
          </w:p>
        </w:tc>
        <w:tc>
          <w:tcPr>
            <w:tcW w:w="1703" w:type="dxa"/>
            <w:tcBorders>
              <w:top w:val="nil"/>
              <w:left w:val="nil"/>
              <w:bottom w:val="nil"/>
              <w:right w:val="nil"/>
            </w:tcBorders>
            <w:shd w:val="clear" w:color="auto" w:fill="auto"/>
            <w:noWrap/>
            <w:vAlign w:val="center"/>
            <w:hideMark/>
          </w:tcPr>
          <w:p w14:paraId="144AF5C4"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nil"/>
              <w:right w:val="nil"/>
            </w:tcBorders>
            <w:shd w:val="clear" w:color="auto" w:fill="auto"/>
            <w:noWrap/>
            <w:vAlign w:val="center"/>
            <w:hideMark/>
          </w:tcPr>
          <w:p w14:paraId="1AC3210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nil"/>
              <w:right w:val="nil"/>
            </w:tcBorders>
            <w:shd w:val="clear" w:color="auto" w:fill="auto"/>
            <w:noWrap/>
            <w:vAlign w:val="center"/>
            <w:hideMark/>
          </w:tcPr>
          <w:p w14:paraId="4AD674DD"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4.20</w:t>
            </w:r>
          </w:p>
        </w:tc>
        <w:tc>
          <w:tcPr>
            <w:tcW w:w="1881" w:type="dxa"/>
            <w:tcBorders>
              <w:top w:val="nil"/>
              <w:left w:val="nil"/>
              <w:bottom w:val="nil"/>
              <w:right w:val="nil"/>
            </w:tcBorders>
            <w:shd w:val="clear" w:color="auto" w:fill="auto"/>
            <w:noWrap/>
            <w:vAlign w:val="center"/>
            <w:hideMark/>
          </w:tcPr>
          <w:p w14:paraId="204E170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1.90</w:t>
            </w:r>
          </w:p>
        </w:tc>
      </w:tr>
      <w:tr w:rsidR="00D45EF7" w:rsidRPr="00034B4A" w14:paraId="617D44A1" w14:textId="77777777" w:rsidTr="00C26425">
        <w:trPr>
          <w:trHeight w:val="298"/>
          <w:jc w:val="center"/>
        </w:trPr>
        <w:tc>
          <w:tcPr>
            <w:tcW w:w="1972" w:type="dxa"/>
            <w:tcBorders>
              <w:top w:val="nil"/>
              <w:left w:val="nil"/>
              <w:right w:val="nil"/>
            </w:tcBorders>
            <w:shd w:val="clear" w:color="auto" w:fill="auto"/>
            <w:noWrap/>
            <w:vAlign w:val="center"/>
            <w:hideMark/>
          </w:tcPr>
          <w:p w14:paraId="2F18216F"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yarn 1</w:t>
            </w:r>
          </w:p>
        </w:tc>
        <w:tc>
          <w:tcPr>
            <w:tcW w:w="1703" w:type="dxa"/>
            <w:tcBorders>
              <w:top w:val="nil"/>
              <w:left w:val="nil"/>
              <w:right w:val="nil"/>
            </w:tcBorders>
            <w:shd w:val="clear" w:color="auto" w:fill="auto"/>
            <w:noWrap/>
            <w:vAlign w:val="center"/>
            <w:hideMark/>
          </w:tcPr>
          <w:p w14:paraId="4BC77A8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right w:val="nil"/>
            </w:tcBorders>
            <w:shd w:val="clear" w:color="auto" w:fill="auto"/>
            <w:noWrap/>
            <w:vAlign w:val="center"/>
            <w:hideMark/>
          </w:tcPr>
          <w:p w14:paraId="3EB3CF9A"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right w:val="nil"/>
            </w:tcBorders>
            <w:shd w:val="clear" w:color="auto" w:fill="auto"/>
            <w:noWrap/>
            <w:vAlign w:val="center"/>
            <w:hideMark/>
          </w:tcPr>
          <w:p w14:paraId="133022E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2.60</w:t>
            </w:r>
          </w:p>
        </w:tc>
        <w:tc>
          <w:tcPr>
            <w:tcW w:w="1881" w:type="dxa"/>
            <w:tcBorders>
              <w:top w:val="nil"/>
              <w:left w:val="nil"/>
              <w:right w:val="nil"/>
            </w:tcBorders>
            <w:shd w:val="clear" w:color="auto" w:fill="auto"/>
            <w:noWrap/>
            <w:vAlign w:val="center"/>
            <w:hideMark/>
          </w:tcPr>
          <w:p w14:paraId="38B70D12"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1.87</w:t>
            </w:r>
          </w:p>
        </w:tc>
      </w:tr>
      <w:tr w:rsidR="00D45EF7" w:rsidRPr="00034B4A" w14:paraId="02031D2E" w14:textId="77777777" w:rsidTr="00C26425">
        <w:trPr>
          <w:trHeight w:val="298"/>
          <w:jc w:val="center"/>
        </w:trPr>
        <w:tc>
          <w:tcPr>
            <w:tcW w:w="1972" w:type="dxa"/>
            <w:tcBorders>
              <w:top w:val="nil"/>
              <w:left w:val="nil"/>
              <w:bottom w:val="single" w:sz="4" w:space="0" w:color="auto"/>
              <w:right w:val="nil"/>
            </w:tcBorders>
            <w:shd w:val="clear" w:color="auto" w:fill="auto"/>
            <w:noWrap/>
            <w:vAlign w:val="center"/>
            <w:hideMark/>
          </w:tcPr>
          <w:p w14:paraId="1DBEAD35"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roofing 2</w:t>
            </w:r>
          </w:p>
        </w:tc>
        <w:tc>
          <w:tcPr>
            <w:tcW w:w="1703" w:type="dxa"/>
            <w:tcBorders>
              <w:top w:val="nil"/>
              <w:left w:val="nil"/>
              <w:bottom w:val="single" w:sz="4" w:space="0" w:color="auto"/>
              <w:right w:val="nil"/>
            </w:tcBorders>
            <w:shd w:val="clear" w:color="auto" w:fill="auto"/>
            <w:noWrap/>
            <w:vAlign w:val="center"/>
            <w:hideMark/>
          </w:tcPr>
          <w:p w14:paraId="37078021"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object</w:t>
            </w:r>
          </w:p>
        </w:tc>
        <w:tc>
          <w:tcPr>
            <w:tcW w:w="1614" w:type="dxa"/>
            <w:tcBorders>
              <w:top w:val="nil"/>
              <w:left w:val="nil"/>
              <w:bottom w:val="single" w:sz="4" w:space="0" w:color="auto"/>
              <w:right w:val="nil"/>
            </w:tcBorders>
            <w:shd w:val="clear" w:color="auto" w:fill="auto"/>
            <w:noWrap/>
            <w:vAlign w:val="center"/>
            <w:hideMark/>
          </w:tcPr>
          <w:p w14:paraId="35CB3C78"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neutral</w:t>
            </w:r>
          </w:p>
        </w:tc>
        <w:tc>
          <w:tcPr>
            <w:tcW w:w="1526" w:type="dxa"/>
            <w:tcBorders>
              <w:top w:val="nil"/>
              <w:left w:val="nil"/>
              <w:bottom w:val="single" w:sz="4" w:space="0" w:color="auto"/>
              <w:right w:val="nil"/>
            </w:tcBorders>
            <w:shd w:val="clear" w:color="auto" w:fill="auto"/>
            <w:noWrap/>
            <w:vAlign w:val="center"/>
            <w:hideMark/>
          </w:tcPr>
          <w:p w14:paraId="50DB9033"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4.06</w:t>
            </w:r>
          </w:p>
        </w:tc>
        <w:tc>
          <w:tcPr>
            <w:tcW w:w="1881" w:type="dxa"/>
            <w:tcBorders>
              <w:top w:val="nil"/>
              <w:left w:val="nil"/>
              <w:bottom w:val="single" w:sz="4" w:space="0" w:color="auto"/>
              <w:right w:val="nil"/>
            </w:tcBorders>
            <w:shd w:val="clear" w:color="auto" w:fill="auto"/>
            <w:noWrap/>
            <w:vAlign w:val="center"/>
            <w:hideMark/>
          </w:tcPr>
          <w:p w14:paraId="1237CEBE" w14:textId="77777777" w:rsidR="00D45EF7" w:rsidRPr="00034B4A" w:rsidRDefault="00D45EF7" w:rsidP="00C26425">
            <w:pPr>
              <w:spacing w:after="0" w:line="240" w:lineRule="auto"/>
              <w:jc w:val="center"/>
              <w:rPr>
                <w:color w:val="000000"/>
                <w:sz w:val="16"/>
                <w:szCs w:val="16"/>
                <w:lang w:eastAsia="en-GB"/>
              </w:rPr>
            </w:pPr>
            <w:r w:rsidRPr="00034B4A">
              <w:rPr>
                <w:color w:val="000000"/>
                <w:sz w:val="16"/>
                <w:szCs w:val="16"/>
                <w:lang w:eastAsia="en-GB"/>
              </w:rPr>
              <w:t>2.13</w:t>
            </w:r>
          </w:p>
        </w:tc>
      </w:tr>
    </w:tbl>
    <w:p w14:paraId="4C830C22" w14:textId="77777777" w:rsidR="00D45EF7" w:rsidRDefault="00D45EF7" w:rsidP="00D45EF7"/>
    <w:p w14:paraId="5A754473" w14:textId="71C9C994" w:rsidR="00D45EF7" w:rsidRPr="00034B4A" w:rsidRDefault="0092073B" w:rsidP="00D07DBF">
      <w:pPr>
        <w:spacing w:after="0" w:line="480" w:lineRule="auto"/>
      </w:pPr>
      <w:r w:rsidRPr="00F31BDF">
        <w:rPr>
          <w:i/>
          <w:iCs/>
          <w:sz w:val="21"/>
          <w:szCs w:val="21"/>
        </w:rPr>
        <w:t>Note</w:t>
      </w:r>
      <w:r w:rsidRPr="00034B4A">
        <w:rPr>
          <w:sz w:val="21"/>
          <w:szCs w:val="21"/>
        </w:rPr>
        <w:t xml:space="preserve">. </w:t>
      </w:r>
      <w:r w:rsidR="00D07DBF" w:rsidRPr="00D07DBF">
        <w:rPr>
          <w:sz w:val="21"/>
          <w:szCs w:val="21"/>
        </w:rPr>
        <w:t xml:space="preserve">The table includes a brief description of each image, along with its category, </w:t>
      </w:r>
      <w:r w:rsidR="00D07DBF">
        <w:rPr>
          <w:sz w:val="21"/>
          <w:szCs w:val="21"/>
        </w:rPr>
        <w:t xml:space="preserve">emotion, and </w:t>
      </w:r>
      <w:r w:rsidR="00D07DBF" w:rsidRPr="00D07DBF">
        <w:rPr>
          <w:sz w:val="21"/>
          <w:szCs w:val="21"/>
        </w:rPr>
        <w:t>mean valence rating, and arousal rating</w:t>
      </w:r>
      <w:r w:rsidR="00D07DBF">
        <w:rPr>
          <w:sz w:val="21"/>
          <w:szCs w:val="21"/>
        </w:rPr>
        <w:t>s during standardisation</w:t>
      </w:r>
      <w:r w:rsidR="00D07DBF" w:rsidRPr="00D07DBF">
        <w:rPr>
          <w:sz w:val="21"/>
          <w:szCs w:val="21"/>
        </w:rPr>
        <w:t xml:space="preserve">. </w:t>
      </w:r>
      <w:r w:rsidR="00D45EF7">
        <w:br w:type="page"/>
      </w:r>
    </w:p>
    <w:p w14:paraId="5FCFE749" w14:textId="2080757A" w:rsidR="00D45EF7" w:rsidRPr="00034B4A" w:rsidRDefault="00727A77" w:rsidP="00D45EF7">
      <w:pPr>
        <w:pStyle w:val="APAHeading3"/>
        <w:rPr>
          <w:rFonts w:ascii="Times New Roman" w:hAnsi="Times New Roman" w:cs="Times New Roman"/>
        </w:rPr>
      </w:pPr>
      <w:bookmarkStart w:id="3" w:name="_Toc163849823"/>
      <w:r>
        <w:rPr>
          <w:rFonts w:ascii="Times New Roman" w:hAnsi="Times New Roman" w:cs="Times New Roman"/>
        </w:rPr>
        <w:lastRenderedPageBreak/>
        <w:t>S3</w:t>
      </w:r>
      <w:r w:rsidR="00D45EF7" w:rsidRPr="00034B4A">
        <w:rPr>
          <w:rFonts w:ascii="Times New Roman" w:hAnsi="Times New Roman" w:cs="Times New Roman"/>
        </w:rPr>
        <w:t>. Model comparisons for covariates</w:t>
      </w:r>
      <w:bookmarkEnd w:id="3"/>
    </w:p>
    <w:p w14:paraId="01672178" w14:textId="75C5E249" w:rsidR="00F216F7" w:rsidRPr="00F216F7" w:rsidRDefault="00F216F7" w:rsidP="00F216F7">
      <w:pPr>
        <w:rPr>
          <w:b/>
          <w:bCs/>
        </w:rPr>
      </w:pPr>
      <w:r w:rsidRPr="00F216F7">
        <w:rPr>
          <w:b/>
          <w:bCs/>
        </w:rPr>
        <w:t>Table S</w:t>
      </w:r>
      <w:r>
        <w:rPr>
          <w:b/>
          <w:bCs/>
        </w:rPr>
        <w:t>3</w:t>
      </w:r>
      <w:r w:rsidRPr="00F216F7">
        <w:rPr>
          <w:b/>
          <w:bCs/>
        </w:rPr>
        <w:t>.</w:t>
      </w:r>
    </w:p>
    <w:p w14:paraId="51D909CF" w14:textId="77777777" w:rsidR="00F216F7" w:rsidRPr="00F216F7" w:rsidRDefault="00F216F7" w:rsidP="00F216F7">
      <w:pPr>
        <w:rPr>
          <w:bCs/>
        </w:rPr>
      </w:pPr>
      <w:r w:rsidRPr="00F216F7">
        <w:rPr>
          <w:bCs/>
        </w:rPr>
        <w:t>Model comparisons for covariates</w:t>
      </w:r>
    </w:p>
    <w:tbl>
      <w:tblPr>
        <w:tblStyle w:val="TableGrid"/>
        <w:tblW w:w="90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828"/>
        <w:gridCol w:w="1279"/>
        <w:gridCol w:w="2155"/>
        <w:gridCol w:w="806"/>
        <w:gridCol w:w="1088"/>
        <w:gridCol w:w="900"/>
      </w:tblGrid>
      <w:tr w:rsidR="00D45EF7" w:rsidRPr="00034B4A" w14:paraId="5C93E316" w14:textId="77777777" w:rsidTr="00C26425">
        <w:trPr>
          <w:trHeight w:val="440"/>
        </w:trPr>
        <w:tc>
          <w:tcPr>
            <w:tcW w:w="1992" w:type="dxa"/>
            <w:tcBorders>
              <w:top w:val="single" w:sz="4" w:space="0" w:color="auto"/>
              <w:bottom w:val="single" w:sz="4" w:space="0" w:color="auto"/>
            </w:tcBorders>
            <w:vAlign w:val="center"/>
          </w:tcPr>
          <w:p w14:paraId="0FA14CA2" w14:textId="77777777" w:rsidR="00D45EF7" w:rsidRPr="00034B4A" w:rsidRDefault="00D45EF7" w:rsidP="00C26425">
            <w:pPr>
              <w:jc w:val="center"/>
              <w:rPr>
                <w:sz w:val="20"/>
                <w:szCs w:val="20"/>
              </w:rPr>
            </w:pPr>
            <w:r w:rsidRPr="00034B4A">
              <w:rPr>
                <w:sz w:val="20"/>
                <w:szCs w:val="20"/>
              </w:rPr>
              <w:t>Fit1</w:t>
            </w:r>
          </w:p>
        </w:tc>
        <w:tc>
          <w:tcPr>
            <w:tcW w:w="828" w:type="dxa"/>
            <w:tcBorders>
              <w:top w:val="single" w:sz="4" w:space="0" w:color="auto"/>
              <w:bottom w:val="single" w:sz="4" w:space="0" w:color="auto"/>
            </w:tcBorders>
            <w:vAlign w:val="center"/>
          </w:tcPr>
          <w:p w14:paraId="3A05ABFB" w14:textId="77777777" w:rsidR="00D45EF7" w:rsidRPr="00034B4A" w:rsidRDefault="00D45EF7" w:rsidP="00C26425">
            <w:pPr>
              <w:jc w:val="center"/>
              <w:rPr>
                <w:sz w:val="20"/>
                <w:szCs w:val="20"/>
              </w:rPr>
            </w:pPr>
            <w:r w:rsidRPr="00034B4A">
              <w:rPr>
                <w:sz w:val="20"/>
                <w:szCs w:val="20"/>
              </w:rPr>
              <w:t>AIC</w:t>
            </w:r>
          </w:p>
        </w:tc>
        <w:tc>
          <w:tcPr>
            <w:tcW w:w="1279" w:type="dxa"/>
            <w:tcBorders>
              <w:top w:val="single" w:sz="4" w:space="0" w:color="auto"/>
              <w:bottom w:val="single" w:sz="4" w:space="0" w:color="auto"/>
            </w:tcBorders>
            <w:vAlign w:val="center"/>
          </w:tcPr>
          <w:p w14:paraId="06A3A0D1" w14:textId="77777777" w:rsidR="00D45EF7" w:rsidRPr="00034B4A" w:rsidRDefault="00D45EF7" w:rsidP="00C26425">
            <w:pPr>
              <w:jc w:val="center"/>
              <w:rPr>
                <w:sz w:val="20"/>
                <w:szCs w:val="20"/>
              </w:rPr>
            </w:pPr>
            <w:r w:rsidRPr="00034B4A">
              <w:rPr>
                <w:sz w:val="20"/>
                <w:szCs w:val="20"/>
              </w:rPr>
              <w:t>BIC</w:t>
            </w:r>
          </w:p>
        </w:tc>
        <w:tc>
          <w:tcPr>
            <w:tcW w:w="2155" w:type="dxa"/>
            <w:tcBorders>
              <w:top w:val="single" w:sz="4" w:space="0" w:color="auto"/>
              <w:bottom w:val="single" w:sz="4" w:space="0" w:color="auto"/>
            </w:tcBorders>
            <w:vAlign w:val="center"/>
          </w:tcPr>
          <w:p w14:paraId="4E5D233A" w14:textId="77777777" w:rsidR="00D45EF7" w:rsidRPr="00034B4A" w:rsidRDefault="00D45EF7" w:rsidP="00C26425">
            <w:pPr>
              <w:jc w:val="center"/>
              <w:rPr>
                <w:sz w:val="20"/>
                <w:szCs w:val="20"/>
              </w:rPr>
            </w:pPr>
            <w:r w:rsidRPr="00034B4A">
              <w:rPr>
                <w:sz w:val="20"/>
                <w:szCs w:val="20"/>
              </w:rPr>
              <w:t>Fit2</w:t>
            </w:r>
          </w:p>
        </w:tc>
        <w:tc>
          <w:tcPr>
            <w:tcW w:w="806" w:type="dxa"/>
            <w:tcBorders>
              <w:top w:val="single" w:sz="4" w:space="0" w:color="auto"/>
              <w:bottom w:val="single" w:sz="4" w:space="0" w:color="auto"/>
            </w:tcBorders>
            <w:vAlign w:val="center"/>
          </w:tcPr>
          <w:p w14:paraId="661D55D7" w14:textId="77777777" w:rsidR="00D45EF7" w:rsidRPr="00034B4A" w:rsidRDefault="00D45EF7" w:rsidP="00C26425">
            <w:pPr>
              <w:jc w:val="center"/>
              <w:rPr>
                <w:sz w:val="20"/>
                <w:szCs w:val="20"/>
              </w:rPr>
            </w:pPr>
            <w:r w:rsidRPr="00034B4A">
              <w:rPr>
                <w:sz w:val="20"/>
                <w:szCs w:val="20"/>
              </w:rPr>
              <w:t>AIC</w:t>
            </w:r>
          </w:p>
        </w:tc>
        <w:tc>
          <w:tcPr>
            <w:tcW w:w="1088" w:type="dxa"/>
            <w:tcBorders>
              <w:top w:val="single" w:sz="4" w:space="0" w:color="auto"/>
              <w:bottom w:val="single" w:sz="4" w:space="0" w:color="auto"/>
            </w:tcBorders>
            <w:vAlign w:val="center"/>
          </w:tcPr>
          <w:p w14:paraId="0E72F6EB" w14:textId="77777777" w:rsidR="00D45EF7" w:rsidRPr="00034B4A" w:rsidRDefault="00D45EF7" w:rsidP="00C26425">
            <w:pPr>
              <w:jc w:val="center"/>
              <w:rPr>
                <w:sz w:val="20"/>
                <w:szCs w:val="20"/>
              </w:rPr>
            </w:pPr>
            <w:r w:rsidRPr="00034B4A">
              <w:rPr>
                <w:sz w:val="20"/>
                <w:szCs w:val="20"/>
              </w:rPr>
              <w:t>BIC</w:t>
            </w:r>
          </w:p>
        </w:tc>
        <w:tc>
          <w:tcPr>
            <w:tcW w:w="900" w:type="dxa"/>
            <w:tcBorders>
              <w:top w:val="single" w:sz="4" w:space="0" w:color="auto"/>
              <w:bottom w:val="single" w:sz="4" w:space="0" w:color="auto"/>
            </w:tcBorders>
            <w:vAlign w:val="center"/>
          </w:tcPr>
          <w:p w14:paraId="6B7758BB" w14:textId="77777777" w:rsidR="00D45EF7" w:rsidRPr="00034B4A" w:rsidRDefault="00D45EF7" w:rsidP="00C26425">
            <w:pPr>
              <w:jc w:val="center"/>
              <w:rPr>
                <w:i/>
                <w:iCs/>
                <w:sz w:val="20"/>
                <w:szCs w:val="20"/>
              </w:rPr>
            </w:pPr>
            <w:r w:rsidRPr="00034B4A">
              <w:rPr>
                <w:i/>
                <w:iCs/>
                <w:sz w:val="20"/>
                <w:szCs w:val="20"/>
              </w:rPr>
              <w:t>p</w:t>
            </w:r>
          </w:p>
        </w:tc>
      </w:tr>
      <w:tr w:rsidR="00D45EF7" w:rsidRPr="00034B4A" w14:paraId="41B6136C" w14:textId="77777777" w:rsidTr="00C26425">
        <w:trPr>
          <w:trHeight w:val="965"/>
        </w:trPr>
        <w:tc>
          <w:tcPr>
            <w:tcW w:w="1992" w:type="dxa"/>
            <w:tcBorders>
              <w:top w:val="single" w:sz="4" w:space="0" w:color="auto"/>
            </w:tcBorders>
            <w:vAlign w:val="center"/>
          </w:tcPr>
          <w:p w14:paraId="307BA513"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w:t>
            </w:r>
          </w:p>
        </w:tc>
        <w:tc>
          <w:tcPr>
            <w:tcW w:w="828" w:type="dxa"/>
            <w:tcBorders>
              <w:top w:val="single" w:sz="4" w:space="0" w:color="auto"/>
            </w:tcBorders>
            <w:vAlign w:val="center"/>
          </w:tcPr>
          <w:p w14:paraId="12789AD4" w14:textId="77777777" w:rsidR="00D45EF7" w:rsidRPr="00034B4A" w:rsidRDefault="00D45EF7" w:rsidP="00C26425">
            <w:pPr>
              <w:jc w:val="center"/>
              <w:rPr>
                <w:sz w:val="20"/>
                <w:szCs w:val="20"/>
              </w:rPr>
            </w:pPr>
            <w:r w:rsidRPr="00034B4A">
              <w:rPr>
                <w:sz w:val="20"/>
                <w:szCs w:val="20"/>
              </w:rPr>
              <w:t>1866</w:t>
            </w:r>
          </w:p>
        </w:tc>
        <w:tc>
          <w:tcPr>
            <w:tcW w:w="1279" w:type="dxa"/>
            <w:tcBorders>
              <w:top w:val="single" w:sz="4" w:space="0" w:color="auto"/>
            </w:tcBorders>
            <w:vAlign w:val="center"/>
          </w:tcPr>
          <w:p w14:paraId="37D87116" w14:textId="77777777" w:rsidR="00D45EF7" w:rsidRPr="00034B4A" w:rsidRDefault="00D45EF7" w:rsidP="00C26425">
            <w:pPr>
              <w:jc w:val="center"/>
              <w:rPr>
                <w:sz w:val="20"/>
                <w:szCs w:val="20"/>
              </w:rPr>
            </w:pPr>
            <w:r w:rsidRPr="00034B4A">
              <w:rPr>
                <w:sz w:val="20"/>
                <w:szCs w:val="20"/>
              </w:rPr>
              <w:t>1895</w:t>
            </w:r>
          </w:p>
        </w:tc>
        <w:tc>
          <w:tcPr>
            <w:tcW w:w="2155" w:type="dxa"/>
            <w:tcBorders>
              <w:top w:val="single" w:sz="4" w:space="0" w:color="auto"/>
            </w:tcBorders>
            <w:vAlign w:val="center"/>
          </w:tcPr>
          <w:p w14:paraId="05772A12"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 TAS</w:t>
            </w:r>
          </w:p>
        </w:tc>
        <w:tc>
          <w:tcPr>
            <w:tcW w:w="806" w:type="dxa"/>
            <w:tcBorders>
              <w:top w:val="single" w:sz="4" w:space="0" w:color="auto"/>
            </w:tcBorders>
            <w:vAlign w:val="center"/>
          </w:tcPr>
          <w:p w14:paraId="4795962F" w14:textId="77777777" w:rsidR="00D45EF7" w:rsidRPr="00034B4A" w:rsidRDefault="00D45EF7" w:rsidP="00C26425">
            <w:pPr>
              <w:jc w:val="center"/>
              <w:rPr>
                <w:sz w:val="20"/>
                <w:szCs w:val="20"/>
              </w:rPr>
            </w:pPr>
            <w:r w:rsidRPr="00034B4A">
              <w:rPr>
                <w:sz w:val="20"/>
                <w:szCs w:val="20"/>
              </w:rPr>
              <w:t>1866</w:t>
            </w:r>
          </w:p>
        </w:tc>
        <w:tc>
          <w:tcPr>
            <w:tcW w:w="1088" w:type="dxa"/>
            <w:tcBorders>
              <w:top w:val="single" w:sz="4" w:space="0" w:color="auto"/>
            </w:tcBorders>
            <w:vAlign w:val="center"/>
          </w:tcPr>
          <w:p w14:paraId="50AF51E7" w14:textId="77777777" w:rsidR="00D45EF7" w:rsidRPr="00034B4A" w:rsidRDefault="00D45EF7" w:rsidP="00C26425">
            <w:pPr>
              <w:jc w:val="center"/>
              <w:rPr>
                <w:sz w:val="20"/>
                <w:szCs w:val="20"/>
              </w:rPr>
            </w:pPr>
            <w:r w:rsidRPr="00034B4A">
              <w:rPr>
                <w:sz w:val="20"/>
                <w:szCs w:val="20"/>
              </w:rPr>
              <w:t>1900</w:t>
            </w:r>
          </w:p>
        </w:tc>
        <w:tc>
          <w:tcPr>
            <w:tcW w:w="900" w:type="dxa"/>
            <w:tcBorders>
              <w:top w:val="single" w:sz="4" w:space="0" w:color="auto"/>
            </w:tcBorders>
            <w:vAlign w:val="center"/>
          </w:tcPr>
          <w:p w14:paraId="70E5FA09" w14:textId="77777777" w:rsidR="00D45EF7" w:rsidRPr="00034B4A" w:rsidRDefault="00D45EF7" w:rsidP="00C26425">
            <w:pPr>
              <w:jc w:val="center"/>
              <w:rPr>
                <w:sz w:val="20"/>
                <w:szCs w:val="20"/>
              </w:rPr>
            </w:pPr>
            <w:r w:rsidRPr="00034B4A">
              <w:rPr>
                <w:sz w:val="20"/>
                <w:szCs w:val="20"/>
              </w:rPr>
              <w:t>.230</w:t>
            </w:r>
          </w:p>
        </w:tc>
      </w:tr>
      <w:tr w:rsidR="00D45EF7" w:rsidRPr="00034B4A" w14:paraId="2402A5BF" w14:textId="77777777" w:rsidTr="00C26425">
        <w:trPr>
          <w:trHeight w:val="982"/>
        </w:trPr>
        <w:tc>
          <w:tcPr>
            <w:tcW w:w="1992" w:type="dxa"/>
            <w:vAlign w:val="center"/>
          </w:tcPr>
          <w:p w14:paraId="0113DC26"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w:t>
            </w:r>
          </w:p>
        </w:tc>
        <w:tc>
          <w:tcPr>
            <w:tcW w:w="828" w:type="dxa"/>
            <w:vAlign w:val="center"/>
          </w:tcPr>
          <w:p w14:paraId="71F13CF9" w14:textId="77777777" w:rsidR="00D45EF7" w:rsidRPr="00034B4A" w:rsidRDefault="00D45EF7" w:rsidP="00C26425">
            <w:pPr>
              <w:jc w:val="center"/>
              <w:rPr>
                <w:sz w:val="20"/>
                <w:szCs w:val="20"/>
              </w:rPr>
            </w:pPr>
            <w:r w:rsidRPr="00034B4A">
              <w:rPr>
                <w:sz w:val="20"/>
                <w:szCs w:val="20"/>
              </w:rPr>
              <w:t>1910</w:t>
            </w:r>
          </w:p>
        </w:tc>
        <w:tc>
          <w:tcPr>
            <w:tcW w:w="1279" w:type="dxa"/>
            <w:vAlign w:val="center"/>
          </w:tcPr>
          <w:p w14:paraId="4EBD0BE0" w14:textId="77777777" w:rsidR="00D45EF7" w:rsidRPr="00034B4A" w:rsidRDefault="00D45EF7" w:rsidP="00C26425">
            <w:pPr>
              <w:jc w:val="center"/>
              <w:rPr>
                <w:sz w:val="20"/>
                <w:szCs w:val="20"/>
              </w:rPr>
            </w:pPr>
            <w:r w:rsidRPr="00034B4A">
              <w:rPr>
                <w:sz w:val="20"/>
                <w:szCs w:val="20"/>
              </w:rPr>
              <w:t>1940</w:t>
            </w:r>
          </w:p>
        </w:tc>
        <w:tc>
          <w:tcPr>
            <w:tcW w:w="2155" w:type="dxa"/>
            <w:vAlign w:val="center"/>
          </w:tcPr>
          <w:p w14:paraId="457D7980"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 Negative Affect</w:t>
            </w:r>
          </w:p>
        </w:tc>
        <w:tc>
          <w:tcPr>
            <w:tcW w:w="806" w:type="dxa"/>
            <w:vAlign w:val="center"/>
          </w:tcPr>
          <w:p w14:paraId="79AAF744" w14:textId="77777777" w:rsidR="00D45EF7" w:rsidRPr="00034B4A" w:rsidRDefault="00D45EF7" w:rsidP="00C26425">
            <w:pPr>
              <w:jc w:val="center"/>
              <w:rPr>
                <w:sz w:val="20"/>
                <w:szCs w:val="20"/>
              </w:rPr>
            </w:pPr>
            <w:r w:rsidRPr="00034B4A">
              <w:rPr>
                <w:sz w:val="20"/>
                <w:szCs w:val="20"/>
              </w:rPr>
              <w:t>1912</w:t>
            </w:r>
          </w:p>
        </w:tc>
        <w:tc>
          <w:tcPr>
            <w:tcW w:w="1088" w:type="dxa"/>
            <w:vAlign w:val="center"/>
          </w:tcPr>
          <w:p w14:paraId="2EDCEEC1" w14:textId="77777777" w:rsidR="00D45EF7" w:rsidRPr="00034B4A" w:rsidRDefault="00D45EF7" w:rsidP="00C26425">
            <w:pPr>
              <w:jc w:val="center"/>
              <w:rPr>
                <w:sz w:val="20"/>
                <w:szCs w:val="20"/>
              </w:rPr>
            </w:pPr>
            <w:r w:rsidRPr="00034B4A">
              <w:rPr>
                <w:sz w:val="20"/>
                <w:szCs w:val="20"/>
              </w:rPr>
              <w:t>1946</w:t>
            </w:r>
          </w:p>
        </w:tc>
        <w:tc>
          <w:tcPr>
            <w:tcW w:w="900" w:type="dxa"/>
            <w:vAlign w:val="center"/>
          </w:tcPr>
          <w:p w14:paraId="6CC0301C" w14:textId="77777777" w:rsidR="00D45EF7" w:rsidRPr="00034B4A" w:rsidRDefault="00D45EF7" w:rsidP="00C26425">
            <w:pPr>
              <w:jc w:val="center"/>
              <w:rPr>
                <w:sz w:val="20"/>
                <w:szCs w:val="20"/>
              </w:rPr>
            </w:pPr>
            <w:r w:rsidRPr="00034B4A">
              <w:rPr>
                <w:sz w:val="20"/>
                <w:szCs w:val="20"/>
              </w:rPr>
              <w:t>.718</w:t>
            </w:r>
          </w:p>
        </w:tc>
      </w:tr>
      <w:tr w:rsidR="00D45EF7" w:rsidRPr="00034B4A" w14:paraId="6D7A1B80" w14:textId="77777777" w:rsidTr="00C26425">
        <w:trPr>
          <w:trHeight w:val="982"/>
        </w:trPr>
        <w:tc>
          <w:tcPr>
            <w:tcW w:w="1992" w:type="dxa"/>
            <w:vAlign w:val="center"/>
          </w:tcPr>
          <w:p w14:paraId="149D68BB"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w:t>
            </w:r>
          </w:p>
        </w:tc>
        <w:tc>
          <w:tcPr>
            <w:tcW w:w="828" w:type="dxa"/>
            <w:vAlign w:val="center"/>
          </w:tcPr>
          <w:p w14:paraId="75C78753" w14:textId="77777777" w:rsidR="00D45EF7" w:rsidRPr="00034B4A" w:rsidRDefault="00D45EF7" w:rsidP="00C26425">
            <w:pPr>
              <w:jc w:val="center"/>
              <w:rPr>
                <w:sz w:val="20"/>
                <w:szCs w:val="20"/>
              </w:rPr>
            </w:pPr>
            <w:r w:rsidRPr="00034B4A">
              <w:rPr>
                <w:sz w:val="20"/>
                <w:szCs w:val="20"/>
              </w:rPr>
              <w:t>1910</w:t>
            </w:r>
          </w:p>
        </w:tc>
        <w:tc>
          <w:tcPr>
            <w:tcW w:w="1279" w:type="dxa"/>
            <w:vAlign w:val="center"/>
          </w:tcPr>
          <w:p w14:paraId="029F809B" w14:textId="77777777" w:rsidR="00D45EF7" w:rsidRPr="00034B4A" w:rsidRDefault="00D45EF7" w:rsidP="00C26425">
            <w:pPr>
              <w:jc w:val="center"/>
              <w:rPr>
                <w:sz w:val="20"/>
                <w:szCs w:val="20"/>
              </w:rPr>
            </w:pPr>
            <w:r w:rsidRPr="00034B4A">
              <w:rPr>
                <w:sz w:val="20"/>
                <w:szCs w:val="20"/>
              </w:rPr>
              <w:t>1940</w:t>
            </w:r>
          </w:p>
        </w:tc>
        <w:tc>
          <w:tcPr>
            <w:tcW w:w="2155" w:type="dxa"/>
            <w:vAlign w:val="center"/>
          </w:tcPr>
          <w:p w14:paraId="3C155AC1"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 Positive Affect</w:t>
            </w:r>
          </w:p>
        </w:tc>
        <w:tc>
          <w:tcPr>
            <w:tcW w:w="806" w:type="dxa"/>
            <w:vAlign w:val="center"/>
          </w:tcPr>
          <w:p w14:paraId="1A476A8C" w14:textId="77777777" w:rsidR="00D45EF7" w:rsidRPr="00034B4A" w:rsidRDefault="00D45EF7" w:rsidP="00C26425">
            <w:pPr>
              <w:jc w:val="center"/>
              <w:rPr>
                <w:sz w:val="20"/>
                <w:szCs w:val="20"/>
              </w:rPr>
            </w:pPr>
            <w:r w:rsidRPr="00034B4A">
              <w:rPr>
                <w:sz w:val="20"/>
                <w:szCs w:val="20"/>
              </w:rPr>
              <w:t>1897</w:t>
            </w:r>
          </w:p>
        </w:tc>
        <w:tc>
          <w:tcPr>
            <w:tcW w:w="1088" w:type="dxa"/>
            <w:vAlign w:val="center"/>
          </w:tcPr>
          <w:p w14:paraId="40CF2B77" w14:textId="77777777" w:rsidR="00D45EF7" w:rsidRPr="00034B4A" w:rsidRDefault="00D45EF7" w:rsidP="00C26425">
            <w:pPr>
              <w:jc w:val="center"/>
              <w:rPr>
                <w:sz w:val="20"/>
                <w:szCs w:val="20"/>
              </w:rPr>
            </w:pPr>
            <w:r w:rsidRPr="00034B4A">
              <w:rPr>
                <w:sz w:val="20"/>
                <w:szCs w:val="20"/>
              </w:rPr>
              <w:t>1932</w:t>
            </w:r>
          </w:p>
        </w:tc>
        <w:tc>
          <w:tcPr>
            <w:tcW w:w="900" w:type="dxa"/>
            <w:vAlign w:val="center"/>
          </w:tcPr>
          <w:p w14:paraId="66C34D51" w14:textId="77777777" w:rsidR="00D45EF7" w:rsidRPr="00034B4A" w:rsidRDefault="00D45EF7" w:rsidP="00C26425">
            <w:pPr>
              <w:jc w:val="center"/>
              <w:rPr>
                <w:sz w:val="20"/>
                <w:szCs w:val="20"/>
              </w:rPr>
            </w:pPr>
            <w:r w:rsidRPr="00034B4A">
              <w:rPr>
                <w:sz w:val="20"/>
                <w:szCs w:val="20"/>
              </w:rPr>
              <w:t>&lt; .001</w:t>
            </w:r>
          </w:p>
        </w:tc>
      </w:tr>
      <w:tr w:rsidR="00D45EF7" w:rsidRPr="00034B4A" w14:paraId="4D5C8CB1" w14:textId="77777777" w:rsidTr="00C26425">
        <w:trPr>
          <w:trHeight w:val="1253"/>
        </w:trPr>
        <w:tc>
          <w:tcPr>
            <w:tcW w:w="1992" w:type="dxa"/>
            <w:vAlign w:val="center"/>
          </w:tcPr>
          <w:p w14:paraId="007E001B"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 Positive Affect</w:t>
            </w:r>
          </w:p>
        </w:tc>
        <w:tc>
          <w:tcPr>
            <w:tcW w:w="828" w:type="dxa"/>
            <w:vAlign w:val="center"/>
          </w:tcPr>
          <w:p w14:paraId="7CD6AFFF" w14:textId="77777777" w:rsidR="00D45EF7" w:rsidRPr="00034B4A" w:rsidRDefault="00D45EF7" w:rsidP="00C26425">
            <w:pPr>
              <w:jc w:val="center"/>
              <w:rPr>
                <w:sz w:val="20"/>
                <w:szCs w:val="20"/>
              </w:rPr>
            </w:pPr>
            <w:r w:rsidRPr="00034B4A">
              <w:rPr>
                <w:sz w:val="20"/>
                <w:szCs w:val="20"/>
              </w:rPr>
              <w:t>1897</w:t>
            </w:r>
          </w:p>
        </w:tc>
        <w:tc>
          <w:tcPr>
            <w:tcW w:w="1279" w:type="dxa"/>
            <w:vAlign w:val="center"/>
          </w:tcPr>
          <w:p w14:paraId="532ABF93" w14:textId="77777777" w:rsidR="00D45EF7" w:rsidRPr="00034B4A" w:rsidRDefault="00D45EF7" w:rsidP="00C26425">
            <w:pPr>
              <w:jc w:val="center"/>
              <w:rPr>
                <w:sz w:val="20"/>
                <w:szCs w:val="20"/>
              </w:rPr>
            </w:pPr>
            <w:r w:rsidRPr="00034B4A">
              <w:rPr>
                <w:sz w:val="20"/>
                <w:szCs w:val="20"/>
              </w:rPr>
              <w:t>1932</w:t>
            </w:r>
          </w:p>
        </w:tc>
        <w:tc>
          <w:tcPr>
            <w:tcW w:w="2155" w:type="dxa"/>
            <w:vAlign w:val="center"/>
          </w:tcPr>
          <w:p w14:paraId="2A044C09" w14:textId="77777777" w:rsidR="00D45EF7" w:rsidRPr="00034B4A" w:rsidRDefault="00D45EF7" w:rsidP="00C26425">
            <w:pPr>
              <w:jc w:val="center"/>
              <w:rPr>
                <w:sz w:val="20"/>
                <w:szCs w:val="20"/>
              </w:rPr>
            </w:pPr>
            <w:r w:rsidRPr="00034B4A">
              <w:rPr>
                <w:sz w:val="20"/>
                <w:szCs w:val="20"/>
              </w:rPr>
              <w:t xml:space="preserve">fNMES + </w:t>
            </w:r>
            <w:proofErr w:type="spellStart"/>
            <w:r w:rsidRPr="00034B4A">
              <w:rPr>
                <w:sz w:val="20"/>
                <w:szCs w:val="20"/>
              </w:rPr>
              <w:t>fNMES:image</w:t>
            </w:r>
            <w:proofErr w:type="spellEnd"/>
            <w:r w:rsidRPr="00034B4A">
              <w:rPr>
                <w:sz w:val="20"/>
                <w:szCs w:val="20"/>
              </w:rPr>
              <w:t xml:space="preserve"> + Positive Affect + Discomfort</w:t>
            </w:r>
          </w:p>
        </w:tc>
        <w:tc>
          <w:tcPr>
            <w:tcW w:w="806" w:type="dxa"/>
            <w:vAlign w:val="center"/>
          </w:tcPr>
          <w:p w14:paraId="01E5C2C0" w14:textId="77777777" w:rsidR="00D45EF7" w:rsidRPr="00034B4A" w:rsidRDefault="00D45EF7" w:rsidP="00C26425">
            <w:pPr>
              <w:jc w:val="center"/>
              <w:rPr>
                <w:sz w:val="20"/>
                <w:szCs w:val="20"/>
              </w:rPr>
            </w:pPr>
            <w:r w:rsidRPr="00034B4A">
              <w:rPr>
                <w:sz w:val="20"/>
                <w:szCs w:val="20"/>
              </w:rPr>
              <w:t>1762</w:t>
            </w:r>
          </w:p>
        </w:tc>
        <w:tc>
          <w:tcPr>
            <w:tcW w:w="1088" w:type="dxa"/>
            <w:vAlign w:val="center"/>
          </w:tcPr>
          <w:p w14:paraId="666CEC2E" w14:textId="77777777" w:rsidR="00D45EF7" w:rsidRPr="00034B4A" w:rsidRDefault="00D45EF7" w:rsidP="00C26425">
            <w:pPr>
              <w:jc w:val="center"/>
              <w:rPr>
                <w:sz w:val="20"/>
                <w:szCs w:val="20"/>
              </w:rPr>
            </w:pPr>
            <w:r w:rsidRPr="00034B4A">
              <w:rPr>
                <w:sz w:val="20"/>
                <w:szCs w:val="20"/>
              </w:rPr>
              <w:t>1801</w:t>
            </w:r>
          </w:p>
        </w:tc>
        <w:tc>
          <w:tcPr>
            <w:tcW w:w="900" w:type="dxa"/>
            <w:vAlign w:val="center"/>
          </w:tcPr>
          <w:p w14:paraId="7BAD95E6" w14:textId="77777777" w:rsidR="00D45EF7" w:rsidRPr="00034B4A" w:rsidRDefault="00D45EF7" w:rsidP="00C26425">
            <w:pPr>
              <w:jc w:val="center"/>
              <w:rPr>
                <w:sz w:val="20"/>
                <w:szCs w:val="20"/>
              </w:rPr>
            </w:pPr>
            <w:r w:rsidRPr="00034B4A">
              <w:rPr>
                <w:sz w:val="20"/>
                <w:szCs w:val="20"/>
              </w:rPr>
              <w:t>&lt; .001</w:t>
            </w:r>
          </w:p>
        </w:tc>
      </w:tr>
    </w:tbl>
    <w:p w14:paraId="728E50F8" w14:textId="77777777" w:rsidR="00D45EF7" w:rsidRDefault="00D45EF7" w:rsidP="00D45EF7">
      <w:pPr>
        <w:spacing w:line="480" w:lineRule="auto"/>
        <w:rPr>
          <w:sz w:val="21"/>
          <w:szCs w:val="21"/>
        </w:rPr>
      </w:pPr>
      <w:r w:rsidRPr="00034B4A">
        <w:rPr>
          <w:sz w:val="21"/>
          <w:szCs w:val="21"/>
        </w:rPr>
        <w:br/>
      </w:r>
      <w:r w:rsidRPr="00F31BDF">
        <w:rPr>
          <w:i/>
          <w:iCs/>
          <w:sz w:val="21"/>
          <w:szCs w:val="21"/>
        </w:rPr>
        <w:t>Note</w:t>
      </w:r>
      <w:r w:rsidRPr="00034B4A">
        <w:rPr>
          <w:sz w:val="21"/>
          <w:szCs w:val="21"/>
        </w:rPr>
        <w:t>. The simplest model, including a main effect of fNMES and an fNMES by image interaction, was compared to models including as covariates TAS, the positive and negative affect subscales of the PANAS (measured at the beginning of the experiment), and ratings of discomfort in each trial. The best-fitting model included both positive affect and discomfort. Please note that the simplest model in the first and second rows differ because two participants had incomplete TAS data (</w:t>
      </w:r>
      <w:r w:rsidRPr="00034B4A">
        <w:rPr>
          <w:i/>
          <w:iCs/>
          <w:sz w:val="21"/>
          <w:szCs w:val="21"/>
        </w:rPr>
        <w:t>n</w:t>
      </w:r>
      <w:r w:rsidRPr="00034B4A">
        <w:rPr>
          <w:sz w:val="21"/>
          <w:szCs w:val="21"/>
        </w:rPr>
        <w:t xml:space="preserve"> = 56). These two participants were excluded from the simplest model because TAS did not improve the model. However, they were added back to later comparisons (</w:t>
      </w:r>
      <w:r w:rsidRPr="00034B4A">
        <w:rPr>
          <w:i/>
          <w:iCs/>
          <w:sz w:val="21"/>
          <w:szCs w:val="21"/>
        </w:rPr>
        <w:t>n</w:t>
      </w:r>
      <w:r w:rsidRPr="00034B4A">
        <w:rPr>
          <w:sz w:val="21"/>
          <w:szCs w:val="21"/>
        </w:rPr>
        <w:t xml:space="preserve"> = 58).</w:t>
      </w:r>
    </w:p>
    <w:p w14:paraId="58C51ECC" w14:textId="77777777" w:rsidR="00D45EF7" w:rsidRDefault="00D45EF7" w:rsidP="00D45EF7">
      <w:pPr>
        <w:spacing w:after="0" w:line="240" w:lineRule="auto"/>
        <w:rPr>
          <w:sz w:val="21"/>
          <w:szCs w:val="21"/>
        </w:rPr>
      </w:pPr>
      <w:r>
        <w:rPr>
          <w:sz w:val="21"/>
          <w:szCs w:val="21"/>
        </w:rPr>
        <w:br w:type="page"/>
      </w:r>
    </w:p>
    <w:p w14:paraId="1D3B56BF" w14:textId="432022B4" w:rsidR="00D45EF7" w:rsidRDefault="00727A77" w:rsidP="00D45EF7">
      <w:pPr>
        <w:pStyle w:val="APAHeading3"/>
        <w:rPr>
          <w:rFonts w:ascii="Times New Roman" w:hAnsi="Times New Roman" w:cs="Times New Roman"/>
        </w:rPr>
      </w:pPr>
      <w:bookmarkStart w:id="4" w:name="_Toc163849824"/>
      <w:r>
        <w:rPr>
          <w:rFonts w:ascii="Times New Roman" w:hAnsi="Times New Roman" w:cs="Times New Roman"/>
        </w:rPr>
        <w:lastRenderedPageBreak/>
        <w:t>S4</w:t>
      </w:r>
      <w:r w:rsidR="00D45EF7" w:rsidRPr="00034B4A">
        <w:rPr>
          <w:rFonts w:ascii="Times New Roman" w:hAnsi="Times New Roman" w:cs="Times New Roman"/>
        </w:rPr>
        <w:t xml:space="preserve">. </w:t>
      </w:r>
      <w:r w:rsidR="00D45EF7">
        <w:rPr>
          <w:rFonts w:ascii="Times New Roman" w:hAnsi="Times New Roman" w:cs="Times New Roman"/>
        </w:rPr>
        <w:t>Model splitting muscle and fNMES intensity</w:t>
      </w:r>
      <w:bookmarkEnd w:id="4"/>
    </w:p>
    <w:p w14:paraId="087BA0AD" w14:textId="77777777" w:rsidR="00D45EF7" w:rsidRDefault="00D45EF7" w:rsidP="009E5D1F">
      <w:pPr>
        <w:pStyle w:val="APA7intext"/>
      </w:pPr>
      <w:r w:rsidRPr="00E8298E">
        <w:t>An LMM was conducted to predict self-reported valence with the following predictors fNMES intensity, muscle, image, PANAS, and discomfort (</w:t>
      </w:r>
      <w:r w:rsidRPr="00E8298E">
        <w:rPr>
          <w:i/>
        </w:rPr>
        <w:t>R</w:t>
      </w:r>
      <w:r w:rsidRPr="00E8298E">
        <w:rPr>
          <w:i/>
          <w:vertAlign w:val="superscript"/>
        </w:rPr>
        <w:t>2</w:t>
      </w:r>
      <w:r w:rsidRPr="00E8298E">
        <w:t xml:space="preserve"> = 0.71; marginal </w:t>
      </w:r>
      <w:r w:rsidRPr="00E8298E">
        <w:rPr>
          <w:i/>
        </w:rPr>
        <w:t>R</w:t>
      </w:r>
      <w:r w:rsidRPr="00E8298E">
        <w:rPr>
          <w:i/>
          <w:vertAlign w:val="superscript"/>
        </w:rPr>
        <w:t>2</w:t>
      </w:r>
      <w:r w:rsidRPr="00E8298E">
        <w:t xml:space="preserve"> = 0.31). The output is reported as type 3 ANOVAs with </w:t>
      </w:r>
      <w:proofErr w:type="spellStart"/>
      <w:r w:rsidRPr="00E8298E">
        <w:t>posthoc</w:t>
      </w:r>
      <w:proofErr w:type="spellEnd"/>
      <w:r w:rsidRPr="00E8298E">
        <w:t xml:space="preserve"> comparisons conducted using the </w:t>
      </w:r>
      <w:proofErr w:type="spellStart"/>
      <w:r w:rsidRPr="00E8298E">
        <w:t>emmeans</w:t>
      </w:r>
      <w:proofErr w:type="spellEnd"/>
      <w:r w:rsidRPr="00E8298E">
        <w:t xml:space="preserve"> package with a Bonferroni correction applied. </w:t>
      </w:r>
    </w:p>
    <w:p w14:paraId="09CFC4AC" w14:textId="77777777" w:rsidR="00D45EF7" w:rsidRPr="00E8298E" w:rsidRDefault="00D45EF7" w:rsidP="009E5D1F">
      <w:pPr>
        <w:pStyle w:val="APA7intext"/>
      </w:pPr>
      <w:r w:rsidRPr="00E8298E">
        <w:t>The main effect of muscle is statistically significant (</w:t>
      </w:r>
      <w:r w:rsidRPr="00284220">
        <w:rPr>
          <w:i/>
        </w:rPr>
        <w:t>F</w:t>
      </w:r>
      <w:r w:rsidRPr="00E8298E">
        <w:t xml:space="preserve">(1, 963) = 95.74, </w:t>
      </w:r>
      <w:r w:rsidRPr="00284220">
        <w:rPr>
          <w:i/>
        </w:rPr>
        <w:t>p</w:t>
      </w:r>
      <w:r w:rsidRPr="00E8298E">
        <w:t xml:space="preserve"> &lt; .001. Overall, self-reported valence was higher in the ZM compared to the DAO conditions (</w:t>
      </w:r>
      <w:proofErr w:type="spellStart"/>
      <w:r w:rsidRPr="00E8298E">
        <w:rPr>
          <w:i/>
        </w:rPr>
        <w:t>M</w:t>
      </w:r>
      <w:r w:rsidRPr="00E8298E">
        <w:rPr>
          <w:i/>
          <w:vertAlign w:val="subscript"/>
        </w:rPr>
        <w:t>diff</w:t>
      </w:r>
      <w:proofErr w:type="spellEnd"/>
      <w:r w:rsidRPr="00E8298E">
        <w:t xml:space="preserve"> = -0.30, SE = 0.03, </w:t>
      </w:r>
      <w:r w:rsidRPr="00284220">
        <w:rPr>
          <w:i/>
        </w:rPr>
        <w:t>t</w:t>
      </w:r>
      <w:r w:rsidRPr="00E8298E">
        <w:t xml:space="preserve">(962) = 9.79, </w:t>
      </w:r>
      <w:r w:rsidRPr="00284220">
        <w:rPr>
          <w:i/>
        </w:rPr>
        <w:t>p</w:t>
      </w:r>
      <w:r w:rsidRPr="00E8298E">
        <w:t xml:space="preserve">  &lt; .001.</w:t>
      </w:r>
      <w:r>
        <w:t xml:space="preserve"> </w:t>
      </w:r>
      <w:r w:rsidRPr="00E8298E">
        <w:t>A second main effect of image is statistically significant (</w:t>
      </w:r>
      <w:r w:rsidRPr="00284220">
        <w:rPr>
          <w:i/>
        </w:rPr>
        <w:t>F</w:t>
      </w:r>
      <w:r w:rsidRPr="00E8298E">
        <w:t xml:space="preserve">(2, 962) = 18.54, </w:t>
      </w:r>
      <w:r w:rsidRPr="00284220">
        <w:rPr>
          <w:i/>
        </w:rPr>
        <w:t>p</w:t>
      </w:r>
      <w:r w:rsidRPr="00E8298E">
        <w:t xml:space="preserve"> &lt; .001. Overall, self-reported valence was higher in the no-image compared to the congruent (</w:t>
      </w:r>
      <w:proofErr w:type="spellStart"/>
      <w:r w:rsidRPr="00E8298E">
        <w:rPr>
          <w:i/>
        </w:rPr>
        <w:t>M</w:t>
      </w:r>
      <w:r w:rsidRPr="00E8298E">
        <w:rPr>
          <w:i/>
          <w:vertAlign w:val="subscript"/>
        </w:rPr>
        <w:t>diff</w:t>
      </w:r>
      <w:proofErr w:type="spellEnd"/>
      <w:r w:rsidRPr="00E8298E">
        <w:t xml:space="preserve"> = -0.19, SE = 0.04, </w:t>
      </w:r>
      <w:r w:rsidRPr="00284220">
        <w:rPr>
          <w:i/>
        </w:rPr>
        <w:t>t</w:t>
      </w:r>
      <w:r w:rsidRPr="00E8298E">
        <w:t xml:space="preserve">(962) = 4.92, </w:t>
      </w:r>
      <w:r w:rsidRPr="00284220">
        <w:rPr>
          <w:i/>
        </w:rPr>
        <w:t>p</w:t>
      </w:r>
      <w:r w:rsidRPr="00E8298E">
        <w:t xml:space="preserve">  &lt; .001) image condition and the neutral image condition (</w:t>
      </w:r>
      <w:proofErr w:type="spellStart"/>
      <w:r w:rsidRPr="00E8298E">
        <w:rPr>
          <w:i/>
        </w:rPr>
        <w:t>M</w:t>
      </w:r>
      <w:r w:rsidRPr="00E8298E">
        <w:rPr>
          <w:i/>
          <w:vertAlign w:val="subscript"/>
        </w:rPr>
        <w:t>diff</w:t>
      </w:r>
      <w:proofErr w:type="spellEnd"/>
      <w:r w:rsidRPr="00E8298E">
        <w:t xml:space="preserve"> = -0.21, </w:t>
      </w:r>
      <w:r w:rsidRPr="00284220">
        <w:rPr>
          <w:i/>
        </w:rPr>
        <w:t xml:space="preserve">SE </w:t>
      </w:r>
      <w:r w:rsidRPr="00E8298E">
        <w:t xml:space="preserve">= 0.04, </w:t>
      </w:r>
      <w:r w:rsidRPr="00284220">
        <w:rPr>
          <w:i/>
        </w:rPr>
        <w:t>t</w:t>
      </w:r>
      <w:r w:rsidRPr="00E8298E">
        <w:t xml:space="preserve">(962) = 5.56, </w:t>
      </w:r>
      <w:r w:rsidRPr="00284220">
        <w:rPr>
          <w:i/>
        </w:rPr>
        <w:t>p</w:t>
      </w:r>
      <w:r w:rsidRPr="00E8298E">
        <w:t xml:space="preserve">  &lt; .001).</w:t>
      </w:r>
    </w:p>
    <w:p w14:paraId="02B8BA54" w14:textId="77777777" w:rsidR="00D45EF7" w:rsidRPr="00E8298E" w:rsidRDefault="00D45EF7" w:rsidP="009E5D1F">
      <w:pPr>
        <w:pStyle w:val="APA7intext"/>
      </w:pPr>
      <w:r w:rsidRPr="00E8298E">
        <w:t xml:space="preserve">  The interaction between fNMES intensity and muscle is statistically (</w:t>
      </w:r>
      <w:r w:rsidRPr="00284220">
        <w:rPr>
          <w:i/>
        </w:rPr>
        <w:t>F</w:t>
      </w:r>
      <w:r w:rsidRPr="00E8298E">
        <w:t xml:space="preserve">(2, 962) = 26.96, p &lt; .001). </w:t>
      </w:r>
      <w:proofErr w:type="spellStart"/>
      <w:r w:rsidRPr="00E8298E">
        <w:t>Posthoc</w:t>
      </w:r>
      <w:proofErr w:type="spellEnd"/>
      <w:r w:rsidRPr="00E8298E">
        <w:t xml:space="preserve"> comparisons revealed that self-reported valence was higher in the ZM condition when fNMES intensity was 50 (</w:t>
      </w:r>
      <w:proofErr w:type="spellStart"/>
      <w:r w:rsidRPr="00E8298E">
        <w:rPr>
          <w:i/>
        </w:rPr>
        <w:t>M</w:t>
      </w:r>
      <w:r w:rsidRPr="00E8298E">
        <w:rPr>
          <w:i/>
          <w:vertAlign w:val="subscript"/>
        </w:rPr>
        <w:t>diff</w:t>
      </w:r>
      <w:proofErr w:type="spellEnd"/>
      <w:r w:rsidRPr="00E8298E">
        <w:t xml:space="preserve"> = -0.48, SE = 0.05, </w:t>
      </w:r>
      <w:r w:rsidRPr="00284220">
        <w:rPr>
          <w:i/>
        </w:rPr>
        <w:t>t</w:t>
      </w:r>
      <w:r w:rsidRPr="00E8298E">
        <w:t xml:space="preserve">(963) = 8.96, </w:t>
      </w:r>
      <w:r w:rsidRPr="00284220">
        <w:rPr>
          <w:i/>
        </w:rPr>
        <w:t>p</w:t>
      </w:r>
      <w:r w:rsidRPr="00E8298E">
        <w:t xml:space="preserve">  &lt; .001) and 100% (</w:t>
      </w:r>
      <w:proofErr w:type="spellStart"/>
      <w:r w:rsidRPr="00E8298E">
        <w:rPr>
          <w:i/>
        </w:rPr>
        <w:t>M</w:t>
      </w:r>
      <w:r w:rsidRPr="00E8298E">
        <w:rPr>
          <w:i/>
          <w:vertAlign w:val="subscript"/>
        </w:rPr>
        <w:t>diff</w:t>
      </w:r>
      <w:proofErr w:type="spellEnd"/>
      <w:r w:rsidRPr="00E8298E">
        <w:t xml:space="preserve"> = -0.44, </w:t>
      </w:r>
      <w:r w:rsidRPr="004C6EAC">
        <w:rPr>
          <w:i/>
        </w:rPr>
        <w:t>SE</w:t>
      </w:r>
      <w:r w:rsidRPr="00E8298E">
        <w:t xml:space="preserve"> = 0.05, </w:t>
      </w:r>
      <w:r w:rsidRPr="004C6EAC">
        <w:rPr>
          <w:i/>
        </w:rPr>
        <w:t>t</w:t>
      </w:r>
      <w:r w:rsidRPr="00E8298E">
        <w:t>(962) = 8.34, p  &lt; .001) of MT. No difference in valence between the two muscles emerged when fNMES was off (</w:t>
      </w:r>
      <w:proofErr w:type="spellStart"/>
      <w:r w:rsidRPr="00E8298E">
        <w:rPr>
          <w:i/>
        </w:rPr>
        <w:t>M</w:t>
      </w:r>
      <w:r w:rsidRPr="00E8298E">
        <w:rPr>
          <w:i/>
          <w:vertAlign w:val="subscript"/>
        </w:rPr>
        <w:t>diff</w:t>
      </w:r>
      <w:proofErr w:type="spellEnd"/>
      <w:r w:rsidRPr="00E8298E">
        <w:t xml:space="preserve"> = 0.02, </w:t>
      </w:r>
      <w:r w:rsidRPr="00284220">
        <w:rPr>
          <w:i/>
        </w:rPr>
        <w:t xml:space="preserve">SE </w:t>
      </w:r>
      <w:r w:rsidRPr="00E8298E">
        <w:t xml:space="preserve">= 0.05, t(962) = 0.33, </w:t>
      </w:r>
      <w:r w:rsidRPr="00284220">
        <w:rPr>
          <w:i/>
        </w:rPr>
        <w:t>p</w:t>
      </w:r>
      <w:r w:rsidRPr="00E8298E">
        <w:t xml:space="preserve">  = .742).</w:t>
      </w:r>
    </w:p>
    <w:p w14:paraId="03D0D2B4" w14:textId="33B18275" w:rsidR="00D45EF7" w:rsidRPr="00E8298E" w:rsidRDefault="00D45EF7" w:rsidP="009E5D1F">
      <w:pPr>
        <w:pStyle w:val="APA7intext"/>
      </w:pPr>
      <w:r w:rsidRPr="00E8298E">
        <w:t xml:space="preserve"> The interaction between muscle and image is statistically significant (</w:t>
      </w:r>
      <w:r w:rsidRPr="00284220">
        <w:rPr>
          <w:i/>
        </w:rPr>
        <w:t>F</w:t>
      </w:r>
      <w:r w:rsidRPr="00E8298E">
        <w:t xml:space="preserve">(2, 963) = 67.07, </w:t>
      </w:r>
      <w:r w:rsidRPr="00284220">
        <w:rPr>
          <w:i/>
        </w:rPr>
        <w:t>p</w:t>
      </w:r>
      <w:r w:rsidRPr="00E8298E">
        <w:t xml:space="preserve"> &lt; .001). </w:t>
      </w:r>
      <w:proofErr w:type="spellStart"/>
      <w:r w:rsidRPr="00E8298E">
        <w:t>Posthoc</w:t>
      </w:r>
      <w:proofErr w:type="spellEnd"/>
      <w:r w:rsidRPr="00E8298E">
        <w:t xml:space="preserve"> comparisons revealed valence was higher in the </w:t>
      </w:r>
      <w:r w:rsidR="000D4603">
        <w:t>ZM</w:t>
      </w:r>
      <w:r w:rsidRPr="00E8298E">
        <w:t xml:space="preserve"> compared to the </w:t>
      </w:r>
      <w:r>
        <w:t>DAO</w:t>
      </w:r>
      <w:r w:rsidRPr="00E8298E">
        <w:t xml:space="preserve"> conditions when the image was congruent in emotion (</w:t>
      </w:r>
      <w:proofErr w:type="spellStart"/>
      <w:r w:rsidRPr="00E8298E">
        <w:rPr>
          <w:i/>
        </w:rPr>
        <w:t>M</w:t>
      </w:r>
      <w:r w:rsidRPr="00E8298E">
        <w:rPr>
          <w:i/>
          <w:vertAlign w:val="subscript"/>
        </w:rPr>
        <w:t>diff</w:t>
      </w:r>
      <w:proofErr w:type="spellEnd"/>
      <w:r w:rsidRPr="00E8298E">
        <w:t xml:space="preserve"> = -0.81, </w:t>
      </w:r>
      <w:r w:rsidRPr="00284220">
        <w:rPr>
          <w:i/>
        </w:rPr>
        <w:t xml:space="preserve">SE </w:t>
      </w:r>
      <w:r w:rsidRPr="00E8298E">
        <w:t xml:space="preserve">= 0.05, </w:t>
      </w:r>
      <w:r w:rsidRPr="00284220">
        <w:rPr>
          <w:i/>
        </w:rPr>
        <w:t>t</w:t>
      </w:r>
      <w:r w:rsidRPr="00E8298E">
        <w:t xml:space="preserve">(963) = 15.02, </w:t>
      </w:r>
      <w:r w:rsidRPr="00284220">
        <w:rPr>
          <w:i/>
        </w:rPr>
        <w:t>p</w:t>
      </w:r>
      <w:r w:rsidRPr="00E8298E">
        <w:t xml:space="preserve">  &lt; .001). No other statistically significant differences emerged (all </w:t>
      </w:r>
      <w:proofErr w:type="spellStart"/>
      <w:r w:rsidRPr="00284220">
        <w:rPr>
          <w:i/>
        </w:rPr>
        <w:t>ts</w:t>
      </w:r>
      <w:proofErr w:type="spellEnd"/>
      <w:r w:rsidRPr="00284220">
        <w:rPr>
          <w:i/>
        </w:rPr>
        <w:t xml:space="preserve"> </w:t>
      </w:r>
      <w:r w:rsidRPr="00E8298E">
        <w:t xml:space="preserve">&gt; -1.14 and all </w:t>
      </w:r>
      <w:proofErr w:type="spellStart"/>
      <w:r w:rsidRPr="004C6EAC">
        <w:rPr>
          <w:i/>
        </w:rPr>
        <w:t>ps</w:t>
      </w:r>
      <w:proofErr w:type="spellEnd"/>
      <w:r w:rsidRPr="00E8298E">
        <w:t xml:space="preserve"> &gt; .255.</w:t>
      </w:r>
    </w:p>
    <w:p w14:paraId="7D3000FB" w14:textId="77777777" w:rsidR="00D45EF7" w:rsidRPr="006B5A2A" w:rsidRDefault="00D45EF7" w:rsidP="009E5D1F">
      <w:pPr>
        <w:pStyle w:val="APA7intext"/>
        <w:rPr>
          <w:szCs w:val="24"/>
        </w:rPr>
      </w:pPr>
      <w:r w:rsidRPr="00E8298E">
        <w:t xml:space="preserve">  A three-way interaction between fNMES intensity, muscle, and </w:t>
      </w:r>
      <w:r>
        <w:t xml:space="preserve">the </w:t>
      </w:r>
      <w:r w:rsidRPr="00E8298E">
        <w:t xml:space="preserve">image </w:t>
      </w:r>
      <w:r>
        <w:t xml:space="preserve">type </w:t>
      </w:r>
      <w:r w:rsidRPr="00E8298E">
        <w:t>was statistically significant (</w:t>
      </w:r>
      <w:r w:rsidRPr="000C0E11">
        <w:rPr>
          <w:i/>
        </w:rPr>
        <w:t>F</w:t>
      </w:r>
      <w:r w:rsidRPr="00E8298E">
        <w:t xml:space="preserve">(4, 962) = 16.25, </w:t>
      </w:r>
      <w:r w:rsidRPr="000C0E11">
        <w:rPr>
          <w:i/>
        </w:rPr>
        <w:t>p</w:t>
      </w:r>
      <w:r w:rsidRPr="00E8298E">
        <w:t xml:space="preserve"> &lt; .001) see Table </w:t>
      </w:r>
      <w:r>
        <w:t>below</w:t>
      </w:r>
      <w:r w:rsidRPr="00E8298E">
        <w:t xml:space="preserve"> for decomposition.</w:t>
      </w:r>
    </w:p>
    <w:p w14:paraId="2D2F1E57" w14:textId="77777777" w:rsidR="00F216F7" w:rsidRDefault="00F216F7" w:rsidP="009E5D1F">
      <w:pPr>
        <w:pStyle w:val="APA7intext"/>
      </w:pPr>
    </w:p>
    <w:p w14:paraId="6D6DADD6" w14:textId="77777777" w:rsidR="00F216F7" w:rsidRDefault="00F216F7" w:rsidP="009E5D1F">
      <w:pPr>
        <w:pStyle w:val="APA7intext"/>
      </w:pPr>
    </w:p>
    <w:p w14:paraId="732A29FA" w14:textId="39CA896E" w:rsidR="009E5D1F" w:rsidRPr="00F216F7" w:rsidRDefault="00F216F7" w:rsidP="009E5D1F">
      <w:pPr>
        <w:rPr>
          <w:b/>
          <w:bCs/>
        </w:rPr>
      </w:pPr>
      <w:r w:rsidRPr="00F216F7">
        <w:rPr>
          <w:b/>
          <w:bCs/>
        </w:rPr>
        <w:t>Table S</w:t>
      </w:r>
      <w:r w:rsidR="009E5D1F">
        <w:rPr>
          <w:b/>
          <w:bCs/>
        </w:rPr>
        <w:t>4</w:t>
      </w:r>
      <w:r w:rsidRPr="00F216F7">
        <w:rPr>
          <w:b/>
          <w:bCs/>
        </w:rPr>
        <w:t>.</w:t>
      </w:r>
    </w:p>
    <w:p w14:paraId="3240C82E" w14:textId="77777777" w:rsidR="009E5D1F" w:rsidRPr="009E5D1F" w:rsidRDefault="009E5D1F" w:rsidP="009E5D1F">
      <w:pPr>
        <w:rPr>
          <w:bCs/>
          <w:iCs/>
        </w:rPr>
      </w:pPr>
      <w:r w:rsidRPr="009E5D1F">
        <w:rPr>
          <w:bCs/>
          <w:iCs/>
        </w:rPr>
        <w:t>Post-hoc comparisons with a Bonferroni correction between muscles (</w:t>
      </w:r>
      <w:proofErr w:type="spellStart"/>
      <w:r w:rsidRPr="009E5D1F">
        <w:rPr>
          <w:bCs/>
          <w:iCs/>
        </w:rPr>
        <w:t>dao</w:t>
      </w:r>
      <w:proofErr w:type="spellEnd"/>
      <w:r w:rsidRPr="009E5D1F">
        <w:rPr>
          <w:bCs/>
          <w:iCs/>
        </w:rPr>
        <w:t xml:space="preserve"> – </w:t>
      </w:r>
      <w:proofErr w:type="spellStart"/>
      <w:r w:rsidRPr="009E5D1F">
        <w:rPr>
          <w:bCs/>
          <w:iCs/>
        </w:rPr>
        <w:t>zm</w:t>
      </w:r>
      <w:proofErr w:type="spellEnd"/>
      <w:r w:rsidRPr="009E5D1F">
        <w:rPr>
          <w:bCs/>
          <w:iCs/>
        </w:rPr>
        <w:t>) for each fNMES and image condition.</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237"/>
        <w:gridCol w:w="915"/>
        <w:gridCol w:w="1284"/>
        <w:gridCol w:w="1410"/>
        <w:gridCol w:w="1692"/>
        <w:gridCol w:w="867"/>
      </w:tblGrid>
      <w:tr w:rsidR="00D45EF7" w:rsidRPr="00E8298E" w14:paraId="11DF587B" w14:textId="77777777" w:rsidTr="00F31BDF">
        <w:trPr>
          <w:trHeight w:val="589"/>
        </w:trPr>
        <w:tc>
          <w:tcPr>
            <w:tcW w:w="1951" w:type="dxa"/>
            <w:tcBorders>
              <w:top w:val="single" w:sz="4" w:space="0" w:color="auto"/>
              <w:bottom w:val="single" w:sz="4" w:space="0" w:color="auto"/>
            </w:tcBorders>
            <w:vAlign w:val="center"/>
          </w:tcPr>
          <w:p w14:paraId="39F568B6" w14:textId="77777777" w:rsidR="00D45EF7" w:rsidRPr="00E8298E" w:rsidRDefault="00D45EF7" w:rsidP="00F31BDF">
            <w:pPr>
              <w:spacing w:line="480" w:lineRule="auto"/>
              <w:jc w:val="center"/>
              <w:rPr>
                <w:sz w:val="21"/>
                <w:szCs w:val="21"/>
              </w:rPr>
            </w:pPr>
            <w:r w:rsidRPr="00E8298E">
              <w:rPr>
                <w:sz w:val="21"/>
                <w:szCs w:val="21"/>
              </w:rPr>
              <w:t>fNMES intensity</w:t>
            </w:r>
          </w:p>
        </w:tc>
        <w:tc>
          <w:tcPr>
            <w:tcW w:w="1237" w:type="dxa"/>
            <w:tcBorders>
              <w:top w:val="single" w:sz="4" w:space="0" w:color="auto"/>
              <w:bottom w:val="single" w:sz="4" w:space="0" w:color="auto"/>
            </w:tcBorders>
            <w:vAlign w:val="center"/>
          </w:tcPr>
          <w:p w14:paraId="16BED527" w14:textId="77777777" w:rsidR="00D45EF7" w:rsidRPr="00E8298E" w:rsidRDefault="00D45EF7" w:rsidP="00F31BDF">
            <w:pPr>
              <w:spacing w:line="480" w:lineRule="auto"/>
              <w:jc w:val="center"/>
              <w:rPr>
                <w:sz w:val="21"/>
                <w:szCs w:val="21"/>
              </w:rPr>
            </w:pPr>
            <w:r w:rsidRPr="00E8298E">
              <w:rPr>
                <w:sz w:val="21"/>
                <w:szCs w:val="21"/>
              </w:rPr>
              <w:t>Image</w:t>
            </w:r>
          </w:p>
        </w:tc>
        <w:tc>
          <w:tcPr>
            <w:tcW w:w="915" w:type="dxa"/>
            <w:tcBorders>
              <w:top w:val="single" w:sz="4" w:space="0" w:color="auto"/>
              <w:bottom w:val="single" w:sz="4" w:space="0" w:color="auto"/>
            </w:tcBorders>
            <w:vAlign w:val="center"/>
          </w:tcPr>
          <w:p w14:paraId="3203F423" w14:textId="77777777" w:rsidR="00D45EF7" w:rsidRPr="00E8298E" w:rsidRDefault="00D45EF7" w:rsidP="00F31BDF">
            <w:pPr>
              <w:spacing w:line="480" w:lineRule="auto"/>
              <w:jc w:val="center"/>
              <w:rPr>
                <w:i/>
                <w:iCs/>
                <w:sz w:val="21"/>
                <w:szCs w:val="21"/>
              </w:rPr>
            </w:pPr>
            <w:proofErr w:type="spellStart"/>
            <w:r w:rsidRPr="00E8298E">
              <w:rPr>
                <w:i/>
                <w:iCs/>
                <w:sz w:val="21"/>
                <w:szCs w:val="21"/>
              </w:rPr>
              <w:t>M</w:t>
            </w:r>
            <w:r w:rsidRPr="00E8298E">
              <w:rPr>
                <w:i/>
                <w:iCs/>
                <w:sz w:val="21"/>
                <w:szCs w:val="21"/>
                <w:vertAlign w:val="subscript"/>
              </w:rPr>
              <w:t>diff</w:t>
            </w:r>
            <w:proofErr w:type="spellEnd"/>
          </w:p>
        </w:tc>
        <w:tc>
          <w:tcPr>
            <w:tcW w:w="1284" w:type="dxa"/>
            <w:tcBorders>
              <w:top w:val="single" w:sz="4" w:space="0" w:color="auto"/>
              <w:bottom w:val="single" w:sz="4" w:space="0" w:color="auto"/>
            </w:tcBorders>
            <w:vAlign w:val="center"/>
          </w:tcPr>
          <w:p w14:paraId="5CB9BAAE" w14:textId="77777777" w:rsidR="00D45EF7" w:rsidRPr="00E8298E" w:rsidRDefault="00D45EF7" w:rsidP="00F31BDF">
            <w:pPr>
              <w:spacing w:line="480" w:lineRule="auto"/>
              <w:jc w:val="center"/>
              <w:rPr>
                <w:i/>
                <w:iCs/>
                <w:sz w:val="21"/>
                <w:szCs w:val="21"/>
              </w:rPr>
            </w:pPr>
            <w:r w:rsidRPr="00E8298E">
              <w:rPr>
                <w:i/>
                <w:iCs/>
                <w:sz w:val="21"/>
                <w:szCs w:val="21"/>
              </w:rPr>
              <w:t>SE</w:t>
            </w:r>
          </w:p>
        </w:tc>
        <w:tc>
          <w:tcPr>
            <w:tcW w:w="1410" w:type="dxa"/>
            <w:tcBorders>
              <w:top w:val="single" w:sz="4" w:space="0" w:color="auto"/>
              <w:bottom w:val="single" w:sz="4" w:space="0" w:color="auto"/>
            </w:tcBorders>
            <w:vAlign w:val="center"/>
          </w:tcPr>
          <w:p w14:paraId="5C3B887D" w14:textId="77777777" w:rsidR="00D45EF7" w:rsidRPr="00E8298E" w:rsidRDefault="00D45EF7" w:rsidP="00F31BDF">
            <w:pPr>
              <w:spacing w:line="480" w:lineRule="auto"/>
              <w:jc w:val="center"/>
              <w:rPr>
                <w:i/>
                <w:iCs/>
                <w:sz w:val="21"/>
                <w:szCs w:val="21"/>
              </w:rPr>
            </w:pPr>
            <w:r w:rsidRPr="00E8298E">
              <w:rPr>
                <w:i/>
                <w:iCs/>
                <w:sz w:val="21"/>
                <w:szCs w:val="21"/>
              </w:rPr>
              <w:t>t</w:t>
            </w:r>
          </w:p>
        </w:tc>
        <w:tc>
          <w:tcPr>
            <w:tcW w:w="1692" w:type="dxa"/>
            <w:tcBorders>
              <w:top w:val="single" w:sz="4" w:space="0" w:color="auto"/>
              <w:bottom w:val="single" w:sz="4" w:space="0" w:color="auto"/>
            </w:tcBorders>
            <w:vAlign w:val="center"/>
          </w:tcPr>
          <w:p w14:paraId="72F01719" w14:textId="77777777" w:rsidR="00D45EF7" w:rsidRPr="00E8298E" w:rsidRDefault="00D45EF7" w:rsidP="00F31BDF">
            <w:pPr>
              <w:spacing w:line="480" w:lineRule="auto"/>
              <w:jc w:val="center"/>
              <w:rPr>
                <w:i/>
                <w:iCs/>
                <w:sz w:val="21"/>
                <w:szCs w:val="21"/>
              </w:rPr>
            </w:pPr>
            <w:proofErr w:type="spellStart"/>
            <w:r w:rsidRPr="00E8298E">
              <w:rPr>
                <w:i/>
                <w:iCs/>
                <w:sz w:val="21"/>
                <w:szCs w:val="21"/>
              </w:rPr>
              <w:t>df</w:t>
            </w:r>
            <w:proofErr w:type="spellEnd"/>
          </w:p>
        </w:tc>
        <w:tc>
          <w:tcPr>
            <w:tcW w:w="867" w:type="dxa"/>
            <w:tcBorders>
              <w:top w:val="single" w:sz="4" w:space="0" w:color="auto"/>
              <w:bottom w:val="single" w:sz="4" w:space="0" w:color="auto"/>
            </w:tcBorders>
            <w:vAlign w:val="center"/>
          </w:tcPr>
          <w:p w14:paraId="7FB3054D" w14:textId="77777777" w:rsidR="00D45EF7" w:rsidRPr="00E8298E" w:rsidRDefault="00D45EF7" w:rsidP="00F31BDF">
            <w:pPr>
              <w:spacing w:line="480" w:lineRule="auto"/>
              <w:jc w:val="center"/>
              <w:rPr>
                <w:i/>
                <w:iCs/>
                <w:sz w:val="21"/>
                <w:szCs w:val="21"/>
              </w:rPr>
            </w:pPr>
            <w:r w:rsidRPr="00E8298E">
              <w:rPr>
                <w:i/>
                <w:iCs/>
                <w:sz w:val="21"/>
                <w:szCs w:val="21"/>
              </w:rPr>
              <w:t>p</w:t>
            </w:r>
          </w:p>
        </w:tc>
      </w:tr>
      <w:tr w:rsidR="00D45EF7" w:rsidRPr="00E8298E" w14:paraId="24156FEE" w14:textId="77777777" w:rsidTr="00C26425">
        <w:trPr>
          <w:trHeight w:val="286"/>
        </w:trPr>
        <w:tc>
          <w:tcPr>
            <w:tcW w:w="1951" w:type="dxa"/>
            <w:tcBorders>
              <w:top w:val="single" w:sz="4" w:space="0" w:color="auto"/>
            </w:tcBorders>
            <w:vAlign w:val="center"/>
          </w:tcPr>
          <w:p w14:paraId="405223C0" w14:textId="77777777" w:rsidR="00D45EF7" w:rsidRPr="00E8298E" w:rsidRDefault="00D45EF7" w:rsidP="00C26425">
            <w:pPr>
              <w:spacing w:line="480" w:lineRule="auto"/>
              <w:jc w:val="center"/>
              <w:rPr>
                <w:sz w:val="21"/>
                <w:szCs w:val="21"/>
              </w:rPr>
            </w:pPr>
            <w:r w:rsidRPr="00E8298E">
              <w:rPr>
                <w:sz w:val="21"/>
                <w:szCs w:val="21"/>
              </w:rPr>
              <w:t>0</w:t>
            </w:r>
          </w:p>
        </w:tc>
        <w:tc>
          <w:tcPr>
            <w:tcW w:w="1237" w:type="dxa"/>
            <w:tcBorders>
              <w:top w:val="single" w:sz="4" w:space="0" w:color="auto"/>
            </w:tcBorders>
            <w:vAlign w:val="center"/>
          </w:tcPr>
          <w:p w14:paraId="2A325804" w14:textId="77777777" w:rsidR="00D45EF7" w:rsidRPr="00E8298E" w:rsidRDefault="00D45EF7" w:rsidP="00C26425">
            <w:pPr>
              <w:spacing w:line="480" w:lineRule="auto"/>
              <w:jc w:val="center"/>
              <w:rPr>
                <w:sz w:val="21"/>
                <w:szCs w:val="21"/>
              </w:rPr>
            </w:pPr>
            <w:r w:rsidRPr="00E8298E">
              <w:rPr>
                <w:sz w:val="21"/>
                <w:szCs w:val="21"/>
              </w:rPr>
              <w:t>Congruent</w:t>
            </w:r>
          </w:p>
        </w:tc>
        <w:tc>
          <w:tcPr>
            <w:tcW w:w="915" w:type="dxa"/>
            <w:tcBorders>
              <w:top w:val="single" w:sz="4" w:space="0" w:color="auto"/>
            </w:tcBorders>
            <w:vAlign w:val="center"/>
          </w:tcPr>
          <w:p w14:paraId="68674E11" w14:textId="77777777" w:rsidR="00D45EF7" w:rsidRPr="00E8298E" w:rsidRDefault="00D45EF7" w:rsidP="00C26425">
            <w:pPr>
              <w:spacing w:line="480" w:lineRule="auto"/>
              <w:jc w:val="center"/>
              <w:rPr>
                <w:sz w:val="21"/>
                <w:szCs w:val="21"/>
              </w:rPr>
            </w:pPr>
            <w:r w:rsidRPr="00E8298E">
              <w:rPr>
                <w:sz w:val="21"/>
                <w:szCs w:val="21"/>
              </w:rPr>
              <w:t>-0.03</w:t>
            </w:r>
          </w:p>
        </w:tc>
        <w:tc>
          <w:tcPr>
            <w:tcW w:w="1284" w:type="dxa"/>
            <w:tcBorders>
              <w:top w:val="single" w:sz="4" w:space="0" w:color="auto"/>
            </w:tcBorders>
            <w:vAlign w:val="center"/>
          </w:tcPr>
          <w:p w14:paraId="5E2AE05A"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tcBorders>
              <w:top w:val="single" w:sz="4" w:space="0" w:color="auto"/>
            </w:tcBorders>
            <w:vAlign w:val="center"/>
          </w:tcPr>
          <w:p w14:paraId="2DEDD867" w14:textId="77777777" w:rsidR="00D45EF7" w:rsidRPr="00E8298E" w:rsidRDefault="00D45EF7" w:rsidP="00C26425">
            <w:pPr>
              <w:spacing w:line="480" w:lineRule="auto"/>
              <w:jc w:val="center"/>
              <w:rPr>
                <w:sz w:val="21"/>
                <w:szCs w:val="21"/>
              </w:rPr>
            </w:pPr>
            <w:r w:rsidRPr="00E8298E">
              <w:rPr>
                <w:sz w:val="21"/>
                <w:szCs w:val="21"/>
              </w:rPr>
              <w:t>0.34</w:t>
            </w:r>
          </w:p>
        </w:tc>
        <w:tc>
          <w:tcPr>
            <w:tcW w:w="1692" w:type="dxa"/>
            <w:tcBorders>
              <w:top w:val="single" w:sz="4" w:space="0" w:color="auto"/>
            </w:tcBorders>
            <w:vAlign w:val="center"/>
          </w:tcPr>
          <w:p w14:paraId="1893BCFD"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tcBorders>
              <w:top w:val="single" w:sz="4" w:space="0" w:color="auto"/>
            </w:tcBorders>
            <w:vAlign w:val="center"/>
          </w:tcPr>
          <w:p w14:paraId="76C5FA04" w14:textId="77777777" w:rsidR="00D45EF7" w:rsidRPr="00E8298E" w:rsidRDefault="00D45EF7" w:rsidP="00C26425">
            <w:pPr>
              <w:spacing w:line="480" w:lineRule="auto"/>
              <w:jc w:val="center"/>
              <w:rPr>
                <w:sz w:val="21"/>
                <w:szCs w:val="21"/>
              </w:rPr>
            </w:pPr>
            <w:r w:rsidRPr="00E8298E">
              <w:rPr>
                <w:sz w:val="21"/>
                <w:szCs w:val="21"/>
              </w:rPr>
              <w:t>.735</w:t>
            </w:r>
          </w:p>
        </w:tc>
      </w:tr>
      <w:tr w:rsidR="00D45EF7" w:rsidRPr="00E8298E" w14:paraId="6470638E" w14:textId="77777777" w:rsidTr="00C26425">
        <w:trPr>
          <w:trHeight w:val="286"/>
        </w:trPr>
        <w:tc>
          <w:tcPr>
            <w:tcW w:w="1951" w:type="dxa"/>
            <w:shd w:val="clear" w:color="auto" w:fill="D9D9D9" w:themeFill="background1" w:themeFillShade="D9"/>
            <w:vAlign w:val="center"/>
          </w:tcPr>
          <w:p w14:paraId="6573B654" w14:textId="77777777" w:rsidR="00D45EF7" w:rsidRPr="00E8298E" w:rsidRDefault="00D45EF7" w:rsidP="00C26425">
            <w:pPr>
              <w:spacing w:line="480" w:lineRule="auto"/>
              <w:jc w:val="center"/>
              <w:rPr>
                <w:sz w:val="21"/>
                <w:szCs w:val="21"/>
              </w:rPr>
            </w:pPr>
            <w:r w:rsidRPr="00E8298E">
              <w:rPr>
                <w:sz w:val="21"/>
                <w:szCs w:val="21"/>
              </w:rPr>
              <w:t>50</w:t>
            </w:r>
          </w:p>
        </w:tc>
        <w:tc>
          <w:tcPr>
            <w:tcW w:w="1237" w:type="dxa"/>
            <w:shd w:val="clear" w:color="auto" w:fill="D9D9D9" w:themeFill="background1" w:themeFillShade="D9"/>
            <w:vAlign w:val="center"/>
          </w:tcPr>
          <w:p w14:paraId="2326AF8D" w14:textId="77777777" w:rsidR="00D45EF7" w:rsidRPr="00E8298E" w:rsidRDefault="00D45EF7" w:rsidP="00C26425">
            <w:pPr>
              <w:spacing w:line="480" w:lineRule="auto"/>
              <w:jc w:val="center"/>
              <w:rPr>
                <w:sz w:val="21"/>
                <w:szCs w:val="21"/>
              </w:rPr>
            </w:pPr>
          </w:p>
        </w:tc>
        <w:tc>
          <w:tcPr>
            <w:tcW w:w="915" w:type="dxa"/>
            <w:shd w:val="clear" w:color="auto" w:fill="D9D9D9" w:themeFill="background1" w:themeFillShade="D9"/>
            <w:vAlign w:val="center"/>
          </w:tcPr>
          <w:p w14:paraId="1E297171" w14:textId="77777777" w:rsidR="00D45EF7" w:rsidRPr="00E8298E" w:rsidRDefault="00D45EF7" w:rsidP="00C26425">
            <w:pPr>
              <w:spacing w:line="480" w:lineRule="auto"/>
              <w:jc w:val="center"/>
              <w:rPr>
                <w:sz w:val="21"/>
                <w:szCs w:val="21"/>
              </w:rPr>
            </w:pPr>
            <w:r w:rsidRPr="00E8298E">
              <w:rPr>
                <w:sz w:val="21"/>
                <w:szCs w:val="21"/>
              </w:rPr>
              <w:t>-1.36</w:t>
            </w:r>
          </w:p>
        </w:tc>
        <w:tc>
          <w:tcPr>
            <w:tcW w:w="1284" w:type="dxa"/>
            <w:shd w:val="clear" w:color="auto" w:fill="D9D9D9" w:themeFill="background1" w:themeFillShade="D9"/>
            <w:vAlign w:val="center"/>
          </w:tcPr>
          <w:p w14:paraId="36F1BEE3"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shd w:val="clear" w:color="auto" w:fill="D9D9D9" w:themeFill="background1" w:themeFillShade="D9"/>
            <w:vAlign w:val="center"/>
          </w:tcPr>
          <w:p w14:paraId="7334E533" w14:textId="77777777" w:rsidR="00D45EF7" w:rsidRPr="00E8298E" w:rsidRDefault="00D45EF7" w:rsidP="00C26425">
            <w:pPr>
              <w:spacing w:line="480" w:lineRule="auto"/>
              <w:jc w:val="center"/>
              <w:rPr>
                <w:sz w:val="21"/>
                <w:szCs w:val="21"/>
              </w:rPr>
            </w:pPr>
            <w:r w:rsidRPr="00E8298E">
              <w:rPr>
                <w:sz w:val="21"/>
                <w:szCs w:val="21"/>
              </w:rPr>
              <w:t>14.63</w:t>
            </w:r>
          </w:p>
        </w:tc>
        <w:tc>
          <w:tcPr>
            <w:tcW w:w="1692" w:type="dxa"/>
            <w:shd w:val="clear" w:color="auto" w:fill="D9D9D9" w:themeFill="background1" w:themeFillShade="D9"/>
            <w:vAlign w:val="center"/>
          </w:tcPr>
          <w:p w14:paraId="4F49D475" w14:textId="77777777" w:rsidR="00D45EF7" w:rsidRPr="00E8298E" w:rsidRDefault="00D45EF7" w:rsidP="00C26425">
            <w:pPr>
              <w:spacing w:line="480" w:lineRule="auto"/>
              <w:jc w:val="center"/>
              <w:rPr>
                <w:sz w:val="21"/>
                <w:szCs w:val="21"/>
              </w:rPr>
            </w:pPr>
            <w:r w:rsidRPr="00E8298E">
              <w:rPr>
                <w:sz w:val="21"/>
                <w:szCs w:val="21"/>
              </w:rPr>
              <w:t>964</w:t>
            </w:r>
          </w:p>
        </w:tc>
        <w:tc>
          <w:tcPr>
            <w:tcW w:w="867" w:type="dxa"/>
            <w:shd w:val="clear" w:color="auto" w:fill="D9D9D9" w:themeFill="background1" w:themeFillShade="D9"/>
            <w:vAlign w:val="center"/>
          </w:tcPr>
          <w:p w14:paraId="5E685ACD" w14:textId="77777777" w:rsidR="00D45EF7" w:rsidRPr="00E8298E" w:rsidRDefault="00D45EF7" w:rsidP="00C26425">
            <w:pPr>
              <w:spacing w:line="480" w:lineRule="auto"/>
              <w:jc w:val="center"/>
              <w:rPr>
                <w:sz w:val="21"/>
                <w:szCs w:val="21"/>
              </w:rPr>
            </w:pPr>
            <w:r w:rsidRPr="00E8298E">
              <w:rPr>
                <w:sz w:val="21"/>
                <w:szCs w:val="21"/>
              </w:rPr>
              <w:t>&lt; .001</w:t>
            </w:r>
          </w:p>
        </w:tc>
      </w:tr>
      <w:tr w:rsidR="00D45EF7" w:rsidRPr="00E8298E" w14:paraId="716B8C81" w14:textId="77777777" w:rsidTr="00C26425">
        <w:trPr>
          <w:trHeight w:val="286"/>
        </w:trPr>
        <w:tc>
          <w:tcPr>
            <w:tcW w:w="1951" w:type="dxa"/>
            <w:shd w:val="clear" w:color="auto" w:fill="D9D9D9" w:themeFill="background1" w:themeFillShade="D9"/>
            <w:vAlign w:val="center"/>
          </w:tcPr>
          <w:p w14:paraId="46A82CCE" w14:textId="77777777" w:rsidR="00D45EF7" w:rsidRPr="00E8298E" w:rsidRDefault="00D45EF7" w:rsidP="00C26425">
            <w:pPr>
              <w:spacing w:line="480" w:lineRule="auto"/>
              <w:jc w:val="center"/>
              <w:rPr>
                <w:sz w:val="21"/>
                <w:szCs w:val="21"/>
              </w:rPr>
            </w:pPr>
            <w:r w:rsidRPr="00E8298E">
              <w:rPr>
                <w:sz w:val="21"/>
                <w:szCs w:val="21"/>
              </w:rPr>
              <w:t>100</w:t>
            </w:r>
          </w:p>
        </w:tc>
        <w:tc>
          <w:tcPr>
            <w:tcW w:w="1237" w:type="dxa"/>
            <w:shd w:val="clear" w:color="auto" w:fill="D9D9D9" w:themeFill="background1" w:themeFillShade="D9"/>
            <w:vAlign w:val="center"/>
          </w:tcPr>
          <w:p w14:paraId="3CCBBC18" w14:textId="77777777" w:rsidR="00D45EF7" w:rsidRPr="00E8298E" w:rsidRDefault="00D45EF7" w:rsidP="00C26425">
            <w:pPr>
              <w:spacing w:line="480" w:lineRule="auto"/>
              <w:jc w:val="center"/>
              <w:rPr>
                <w:sz w:val="21"/>
                <w:szCs w:val="21"/>
              </w:rPr>
            </w:pPr>
          </w:p>
        </w:tc>
        <w:tc>
          <w:tcPr>
            <w:tcW w:w="915" w:type="dxa"/>
            <w:shd w:val="clear" w:color="auto" w:fill="D9D9D9" w:themeFill="background1" w:themeFillShade="D9"/>
            <w:vAlign w:val="center"/>
          </w:tcPr>
          <w:p w14:paraId="6EFBB5B7" w14:textId="77777777" w:rsidR="00D45EF7" w:rsidRPr="00E8298E" w:rsidRDefault="00D45EF7" w:rsidP="00C26425">
            <w:pPr>
              <w:spacing w:line="480" w:lineRule="auto"/>
              <w:jc w:val="center"/>
              <w:rPr>
                <w:sz w:val="21"/>
                <w:szCs w:val="21"/>
              </w:rPr>
            </w:pPr>
            <w:r w:rsidRPr="00E8298E">
              <w:rPr>
                <w:sz w:val="21"/>
                <w:szCs w:val="21"/>
              </w:rPr>
              <w:t>-1.02</w:t>
            </w:r>
          </w:p>
        </w:tc>
        <w:tc>
          <w:tcPr>
            <w:tcW w:w="1284" w:type="dxa"/>
            <w:shd w:val="clear" w:color="auto" w:fill="D9D9D9" w:themeFill="background1" w:themeFillShade="D9"/>
            <w:vAlign w:val="center"/>
          </w:tcPr>
          <w:p w14:paraId="497714E2"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shd w:val="clear" w:color="auto" w:fill="D9D9D9" w:themeFill="background1" w:themeFillShade="D9"/>
            <w:vAlign w:val="center"/>
          </w:tcPr>
          <w:p w14:paraId="7868EF0D" w14:textId="77777777" w:rsidR="00D45EF7" w:rsidRPr="00E8298E" w:rsidRDefault="00D45EF7" w:rsidP="00C26425">
            <w:pPr>
              <w:spacing w:line="480" w:lineRule="auto"/>
              <w:jc w:val="center"/>
              <w:rPr>
                <w:sz w:val="21"/>
                <w:szCs w:val="21"/>
              </w:rPr>
            </w:pPr>
            <w:r w:rsidRPr="00E8298E">
              <w:rPr>
                <w:sz w:val="21"/>
                <w:szCs w:val="21"/>
              </w:rPr>
              <w:t>11.12</w:t>
            </w:r>
          </w:p>
        </w:tc>
        <w:tc>
          <w:tcPr>
            <w:tcW w:w="1692" w:type="dxa"/>
            <w:shd w:val="clear" w:color="auto" w:fill="D9D9D9" w:themeFill="background1" w:themeFillShade="D9"/>
            <w:vAlign w:val="center"/>
          </w:tcPr>
          <w:p w14:paraId="6CA7B477"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shd w:val="clear" w:color="auto" w:fill="D9D9D9" w:themeFill="background1" w:themeFillShade="D9"/>
            <w:vAlign w:val="center"/>
          </w:tcPr>
          <w:p w14:paraId="78C324E6" w14:textId="77777777" w:rsidR="00D45EF7" w:rsidRPr="00E8298E" w:rsidRDefault="00D45EF7" w:rsidP="00C26425">
            <w:pPr>
              <w:spacing w:line="480" w:lineRule="auto"/>
              <w:jc w:val="center"/>
              <w:rPr>
                <w:sz w:val="21"/>
                <w:szCs w:val="21"/>
              </w:rPr>
            </w:pPr>
            <w:r w:rsidRPr="00E8298E">
              <w:rPr>
                <w:sz w:val="21"/>
                <w:szCs w:val="21"/>
              </w:rPr>
              <w:t>&lt; .001</w:t>
            </w:r>
          </w:p>
        </w:tc>
      </w:tr>
      <w:tr w:rsidR="00D45EF7" w:rsidRPr="00E8298E" w14:paraId="4ED3A06F" w14:textId="77777777" w:rsidTr="00C26425">
        <w:trPr>
          <w:trHeight w:val="286"/>
        </w:trPr>
        <w:tc>
          <w:tcPr>
            <w:tcW w:w="1951" w:type="dxa"/>
            <w:vAlign w:val="center"/>
          </w:tcPr>
          <w:p w14:paraId="45FA21EE" w14:textId="77777777" w:rsidR="00D45EF7" w:rsidRPr="00E8298E" w:rsidRDefault="00D45EF7" w:rsidP="00C26425">
            <w:pPr>
              <w:spacing w:line="480" w:lineRule="auto"/>
              <w:jc w:val="center"/>
              <w:rPr>
                <w:sz w:val="21"/>
                <w:szCs w:val="21"/>
              </w:rPr>
            </w:pPr>
            <w:r w:rsidRPr="00E8298E">
              <w:rPr>
                <w:sz w:val="21"/>
                <w:szCs w:val="21"/>
              </w:rPr>
              <w:t>0</w:t>
            </w:r>
          </w:p>
        </w:tc>
        <w:tc>
          <w:tcPr>
            <w:tcW w:w="1237" w:type="dxa"/>
            <w:vAlign w:val="center"/>
          </w:tcPr>
          <w:p w14:paraId="27F4850C" w14:textId="77777777" w:rsidR="00D45EF7" w:rsidRPr="00E8298E" w:rsidRDefault="00D45EF7" w:rsidP="00C26425">
            <w:pPr>
              <w:spacing w:line="480" w:lineRule="auto"/>
              <w:jc w:val="center"/>
              <w:rPr>
                <w:sz w:val="21"/>
                <w:szCs w:val="21"/>
              </w:rPr>
            </w:pPr>
            <w:r w:rsidRPr="00E8298E">
              <w:rPr>
                <w:sz w:val="21"/>
                <w:szCs w:val="21"/>
              </w:rPr>
              <w:t>Neutral</w:t>
            </w:r>
          </w:p>
        </w:tc>
        <w:tc>
          <w:tcPr>
            <w:tcW w:w="915" w:type="dxa"/>
            <w:vAlign w:val="center"/>
          </w:tcPr>
          <w:p w14:paraId="6AA0F22D" w14:textId="77777777" w:rsidR="00D45EF7" w:rsidRPr="00E8298E" w:rsidRDefault="00D45EF7" w:rsidP="00C26425">
            <w:pPr>
              <w:spacing w:line="480" w:lineRule="auto"/>
              <w:jc w:val="center"/>
              <w:rPr>
                <w:sz w:val="21"/>
                <w:szCs w:val="21"/>
              </w:rPr>
            </w:pPr>
            <w:r w:rsidRPr="00E8298E">
              <w:rPr>
                <w:sz w:val="21"/>
                <w:szCs w:val="21"/>
              </w:rPr>
              <w:t>0</w:t>
            </w:r>
          </w:p>
        </w:tc>
        <w:tc>
          <w:tcPr>
            <w:tcW w:w="1284" w:type="dxa"/>
            <w:vAlign w:val="center"/>
          </w:tcPr>
          <w:p w14:paraId="3B7799DD"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vAlign w:val="center"/>
          </w:tcPr>
          <w:p w14:paraId="7656943D" w14:textId="77777777" w:rsidR="00D45EF7" w:rsidRPr="00E8298E" w:rsidRDefault="00D45EF7" w:rsidP="00C26425">
            <w:pPr>
              <w:spacing w:line="480" w:lineRule="auto"/>
              <w:jc w:val="center"/>
              <w:rPr>
                <w:sz w:val="21"/>
                <w:szCs w:val="21"/>
              </w:rPr>
            </w:pPr>
            <w:r w:rsidRPr="00E8298E">
              <w:rPr>
                <w:sz w:val="21"/>
                <w:szCs w:val="21"/>
              </w:rPr>
              <w:t>0.01</w:t>
            </w:r>
          </w:p>
        </w:tc>
        <w:tc>
          <w:tcPr>
            <w:tcW w:w="1692" w:type="dxa"/>
            <w:vAlign w:val="center"/>
          </w:tcPr>
          <w:p w14:paraId="7281EA02"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vAlign w:val="center"/>
          </w:tcPr>
          <w:p w14:paraId="7CFB46AF" w14:textId="77777777" w:rsidR="00D45EF7" w:rsidRPr="00E8298E" w:rsidRDefault="00D45EF7" w:rsidP="00C26425">
            <w:pPr>
              <w:spacing w:line="480" w:lineRule="auto"/>
              <w:jc w:val="center"/>
              <w:rPr>
                <w:sz w:val="21"/>
                <w:szCs w:val="21"/>
              </w:rPr>
            </w:pPr>
            <w:r w:rsidRPr="00E8298E">
              <w:rPr>
                <w:sz w:val="21"/>
                <w:szCs w:val="21"/>
              </w:rPr>
              <w:t>.989</w:t>
            </w:r>
          </w:p>
        </w:tc>
      </w:tr>
      <w:tr w:rsidR="00D45EF7" w:rsidRPr="00E8298E" w14:paraId="7B65E54F" w14:textId="77777777" w:rsidTr="00C26425">
        <w:trPr>
          <w:trHeight w:val="286"/>
        </w:trPr>
        <w:tc>
          <w:tcPr>
            <w:tcW w:w="1951" w:type="dxa"/>
            <w:vAlign w:val="center"/>
          </w:tcPr>
          <w:p w14:paraId="27BE9BB7" w14:textId="77777777" w:rsidR="00D45EF7" w:rsidRPr="00E8298E" w:rsidRDefault="00D45EF7" w:rsidP="00C26425">
            <w:pPr>
              <w:spacing w:line="480" w:lineRule="auto"/>
              <w:jc w:val="center"/>
              <w:rPr>
                <w:sz w:val="21"/>
                <w:szCs w:val="21"/>
              </w:rPr>
            </w:pPr>
            <w:r w:rsidRPr="00E8298E">
              <w:rPr>
                <w:sz w:val="21"/>
                <w:szCs w:val="21"/>
              </w:rPr>
              <w:t>50</w:t>
            </w:r>
          </w:p>
        </w:tc>
        <w:tc>
          <w:tcPr>
            <w:tcW w:w="1237" w:type="dxa"/>
            <w:vAlign w:val="center"/>
          </w:tcPr>
          <w:p w14:paraId="566889B4" w14:textId="77777777" w:rsidR="00D45EF7" w:rsidRPr="00E8298E" w:rsidRDefault="00D45EF7" w:rsidP="00C26425">
            <w:pPr>
              <w:spacing w:line="480" w:lineRule="auto"/>
              <w:jc w:val="center"/>
              <w:rPr>
                <w:sz w:val="21"/>
                <w:szCs w:val="21"/>
              </w:rPr>
            </w:pPr>
          </w:p>
        </w:tc>
        <w:tc>
          <w:tcPr>
            <w:tcW w:w="915" w:type="dxa"/>
            <w:vAlign w:val="center"/>
          </w:tcPr>
          <w:p w14:paraId="0377B083" w14:textId="77777777" w:rsidR="00D45EF7" w:rsidRPr="00E8298E" w:rsidRDefault="00D45EF7" w:rsidP="00C26425">
            <w:pPr>
              <w:spacing w:line="480" w:lineRule="auto"/>
              <w:jc w:val="center"/>
              <w:rPr>
                <w:sz w:val="21"/>
                <w:szCs w:val="21"/>
              </w:rPr>
            </w:pPr>
            <w:r w:rsidRPr="00E8298E">
              <w:rPr>
                <w:sz w:val="21"/>
                <w:szCs w:val="21"/>
              </w:rPr>
              <w:t>-0.03</w:t>
            </w:r>
          </w:p>
        </w:tc>
        <w:tc>
          <w:tcPr>
            <w:tcW w:w="1284" w:type="dxa"/>
            <w:vAlign w:val="center"/>
          </w:tcPr>
          <w:p w14:paraId="21BB3735"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vAlign w:val="center"/>
          </w:tcPr>
          <w:p w14:paraId="2641A6C6" w14:textId="77777777" w:rsidR="00D45EF7" w:rsidRPr="00E8298E" w:rsidRDefault="00D45EF7" w:rsidP="00C26425">
            <w:pPr>
              <w:spacing w:line="480" w:lineRule="auto"/>
              <w:jc w:val="center"/>
              <w:rPr>
                <w:sz w:val="21"/>
                <w:szCs w:val="21"/>
              </w:rPr>
            </w:pPr>
            <w:r w:rsidRPr="00E8298E">
              <w:rPr>
                <w:sz w:val="21"/>
                <w:szCs w:val="21"/>
              </w:rPr>
              <w:t>0.37</w:t>
            </w:r>
          </w:p>
        </w:tc>
        <w:tc>
          <w:tcPr>
            <w:tcW w:w="1692" w:type="dxa"/>
            <w:vAlign w:val="center"/>
          </w:tcPr>
          <w:p w14:paraId="3FA7CE73"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vAlign w:val="center"/>
          </w:tcPr>
          <w:p w14:paraId="23A7E76C" w14:textId="77777777" w:rsidR="00D45EF7" w:rsidRPr="00E8298E" w:rsidRDefault="00D45EF7" w:rsidP="00C26425">
            <w:pPr>
              <w:spacing w:line="480" w:lineRule="auto"/>
              <w:jc w:val="center"/>
              <w:rPr>
                <w:sz w:val="21"/>
                <w:szCs w:val="21"/>
              </w:rPr>
            </w:pPr>
            <w:r w:rsidRPr="00E8298E">
              <w:rPr>
                <w:sz w:val="21"/>
                <w:szCs w:val="21"/>
              </w:rPr>
              <w:t>.709</w:t>
            </w:r>
          </w:p>
        </w:tc>
      </w:tr>
      <w:tr w:rsidR="00D45EF7" w:rsidRPr="00E8298E" w14:paraId="7598868E" w14:textId="77777777" w:rsidTr="00C26425">
        <w:trPr>
          <w:trHeight w:val="286"/>
        </w:trPr>
        <w:tc>
          <w:tcPr>
            <w:tcW w:w="1951" w:type="dxa"/>
            <w:vAlign w:val="center"/>
          </w:tcPr>
          <w:p w14:paraId="0F1B080E" w14:textId="77777777" w:rsidR="00D45EF7" w:rsidRPr="00E8298E" w:rsidRDefault="00D45EF7" w:rsidP="00C26425">
            <w:pPr>
              <w:spacing w:line="480" w:lineRule="auto"/>
              <w:jc w:val="center"/>
              <w:rPr>
                <w:sz w:val="21"/>
                <w:szCs w:val="21"/>
              </w:rPr>
            </w:pPr>
            <w:r w:rsidRPr="00E8298E">
              <w:rPr>
                <w:sz w:val="21"/>
                <w:szCs w:val="21"/>
              </w:rPr>
              <w:t>100</w:t>
            </w:r>
          </w:p>
        </w:tc>
        <w:tc>
          <w:tcPr>
            <w:tcW w:w="1237" w:type="dxa"/>
            <w:vAlign w:val="center"/>
          </w:tcPr>
          <w:p w14:paraId="1B10BA69" w14:textId="77777777" w:rsidR="00D45EF7" w:rsidRPr="00E8298E" w:rsidRDefault="00D45EF7" w:rsidP="00C26425">
            <w:pPr>
              <w:spacing w:line="480" w:lineRule="auto"/>
              <w:jc w:val="center"/>
              <w:rPr>
                <w:sz w:val="21"/>
                <w:szCs w:val="21"/>
              </w:rPr>
            </w:pPr>
          </w:p>
        </w:tc>
        <w:tc>
          <w:tcPr>
            <w:tcW w:w="915" w:type="dxa"/>
            <w:vAlign w:val="center"/>
          </w:tcPr>
          <w:p w14:paraId="6BCBFFE5" w14:textId="77777777" w:rsidR="00D45EF7" w:rsidRPr="00E8298E" w:rsidRDefault="00D45EF7" w:rsidP="00C26425">
            <w:pPr>
              <w:spacing w:line="480" w:lineRule="auto"/>
              <w:jc w:val="center"/>
              <w:rPr>
                <w:sz w:val="21"/>
                <w:szCs w:val="21"/>
              </w:rPr>
            </w:pPr>
            <w:r w:rsidRPr="00E8298E">
              <w:rPr>
                <w:sz w:val="21"/>
                <w:szCs w:val="21"/>
              </w:rPr>
              <w:t>-0.08</w:t>
            </w:r>
          </w:p>
        </w:tc>
        <w:tc>
          <w:tcPr>
            <w:tcW w:w="1284" w:type="dxa"/>
            <w:vAlign w:val="center"/>
          </w:tcPr>
          <w:p w14:paraId="0C24E569"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vAlign w:val="center"/>
          </w:tcPr>
          <w:p w14:paraId="7E81B24D" w14:textId="77777777" w:rsidR="00D45EF7" w:rsidRPr="00E8298E" w:rsidRDefault="00D45EF7" w:rsidP="00C26425">
            <w:pPr>
              <w:spacing w:line="480" w:lineRule="auto"/>
              <w:jc w:val="center"/>
              <w:rPr>
                <w:sz w:val="21"/>
                <w:szCs w:val="21"/>
              </w:rPr>
            </w:pPr>
            <w:r w:rsidRPr="00E8298E">
              <w:rPr>
                <w:sz w:val="21"/>
                <w:szCs w:val="21"/>
              </w:rPr>
              <w:t>0.82</w:t>
            </w:r>
          </w:p>
        </w:tc>
        <w:tc>
          <w:tcPr>
            <w:tcW w:w="1692" w:type="dxa"/>
            <w:vAlign w:val="center"/>
          </w:tcPr>
          <w:p w14:paraId="50A226E9"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vAlign w:val="center"/>
          </w:tcPr>
          <w:p w14:paraId="77BBAAE8" w14:textId="77777777" w:rsidR="00D45EF7" w:rsidRPr="00E8298E" w:rsidRDefault="00D45EF7" w:rsidP="00C26425">
            <w:pPr>
              <w:spacing w:line="480" w:lineRule="auto"/>
              <w:jc w:val="center"/>
              <w:rPr>
                <w:sz w:val="21"/>
                <w:szCs w:val="21"/>
              </w:rPr>
            </w:pPr>
            <w:r w:rsidRPr="00E8298E">
              <w:rPr>
                <w:sz w:val="21"/>
                <w:szCs w:val="21"/>
              </w:rPr>
              <w:t>.414</w:t>
            </w:r>
          </w:p>
        </w:tc>
      </w:tr>
      <w:tr w:rsidR="00D45EF7" w:rsidRPr="00E8298E" w14:paraId="3F5108D7" w14:textId="77777777" w:rsidTr="00C26425">
        <w:trPr>
          <w:trHeight w:val="286"/>
        </w:trPr>
        <w:tc>
          <w:tcPr>
            <w:tcW w:w="1951" w:type="dxa"/>
            <w:vAlign w:val="center"/>
          </w:tcPr>
          <w:p w14:paraId="776EF496" w14:textId="77777777" w:rsidR="00D45EF7" w:rsidRPr="00E8298E" w:rsidRDefault="00D45EF7" w:rsidP="00C26425">
            <w:pPr>
              <w:spacing w:line="480" w:lineRule="auto"/>
              <w:jc w:val="center"/>
              <w:rPr>
                <w:sz w:val="21"/>
                <w:szCs w:val="21"/>
              </w:rPr>
            </w:pPr>
            <w:r w:rsidRPr="00E8298E">
              <w:rPr>
                <w:sz w:val="21"/>
                <w:szCs w:val="21"/>
              </w:rPr>
              <w:t>0</w:t>
            </w:r>
          </w:p>
        </w:tc>
        <w:tc>
          <w:tcPr>
            <w:tcW w:w="1237" w:type="dxa"/>
            <w:vAlign w:val="center"/>
          </w:tcPr>
          <w:p w14:paraId="76AA1A32" w14:textId="77777777" w:rsidR="00D45EF7" w:rsidRPr="00E8298E" w:rsidRDefault="00D45EF7" w:rsidP="00C26425">
            <w:pPr>
              <w:spacing w:line="480" w:lineRule="auto"/>
              <w:jc w:val="center"/>
              <w:rPr>
                <w:sz w:val="21"/>
                <w:szCs w:val="21"/>
              </w:rPr>
            </w:pPr>
            <w:r w:rsidRPr="00E8298E">
              <w:rPr>
                <w:sz w:val="21"/>
                <w:szCs w:val="21"/>
              </w:rPr>
              <w:t>No image</w:t>
            </w:r>
          </w:p>
        </w:tc>
        <w:tc>
          <w:tcPr>
            <w:tcW w:w="915" w:type="dxa"/>
            <w:vAlign w:val="center"/>
          </w:tcPr>
          <w:p w14:paraId="76BBEC2B" w14:textId="77777777" w:rsidR="00D45EF7" w:rsidRPr="00E8298E" w:rsidRDefault="00D45EF7" w:rsidP="00C26425">
            <w:pPr>
              <w:spacing w:line="480" w:lineRule="auto"/>
              <w:jc w:val="center"/>
              <w:rPr>
                <w:sz w:val="21"/>
                <w:szCs w:val="21"/>
              </w:rPr>
            </w:pPr>
            <w:r w:rsidRPr="00E8298E">
              <w:rPr>
                <w:sz w:val="21"/>
                <w:szCs w:val="21"/>
              </w:rPr>
              <w:t>0.08</w:t>
            </w:r>
          </w:p>
        </w:tc>
        <w:tc>
          <w:tcPr>
            <w:tcW w:w="1284" w:type="dxa"/>
            <w:vAlign w:val="center"/>
          </w:tcPr>
          <w:p w14:paraId="22601F24"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vAlign w:val="center"/>
          </w:tcPr>
          <w:p w14:paraId="5C9762BF" w14:textId="77777777" w:rsidR="00D45EF7" w:rsidRPr="00E8298E" w:rsidRDefault="00D45EF7" w:rsidP="00C26425">
            <w:pPr>
              <w:spacing w:line="480" w:lineRule="auto"/>
              <w:jc w:val="center"/>
              <w:rPr>
                <w:sz w:val="21"/>
                <w:szCs w:val="21"/>
              </w:rPr>
            </w:pPr>
            <w:r w:rsidRPr="00E8298E">
              <w:rPr>
                <w:sz w:val="21"/>
                <w:szCs w:val="21"/>
              </w:rPr>
              <w:t>0.90</w:t>
            </w:r>
          </w:p>
        </w:tc>
        <w:tc>
          <w:tcPr>
            <w:tcW w:w="1692" w:type="dxa"/>
            <w:vAlign w:val="center"/>
          </w:tcPr>
          <w:p w14:paraId="36B41BD8"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vAlign w:val="center"/>
          </w:tcPr>
          <w:p w14:paraId="369CFADF" w14:textId="77777777" w:rsidR="00D45EF7" w:rsidRPr="00E8298E" w:rsidRDefault="00D45EF7" w:rsidP="00C26425">
            <w:pPr>
              <w:spacing w:line="480" w:lineRule="auto"/>
              <w:jc w:val="center"/>
              <w:rPr>
                <w:sz w:val="21"/>
                <w:szCs w:val="21"/>
              </w:rPr>
            </w:pPr>
            <w:r w:rsidRPr="00E8298E">
              <w:rPr>
                <w:sz w:val="21"/>
                <w:szCs w:val="21"/>
              </w:rPr>
              <w:t>.369</w:t>
            </w:r>
          </w:p>
        </w:tc>
      </w:tr>
      <w:tr w:rsidR="00D45EF7" w:rsidRPr="00E8298E" w14:paraId="37403768" w14:textId="77777777" w:rsidTr="00C26425">
        <w:trPr>
          <w:trHeight w:val="286"/>
        </w:trPr>
        <w:tc>
          <w:tcPr>
            <w:tcW w:w="1951" w:type="dxa"/>
            <w:vAlign w:val="center"/>
          </w:tcPr>
          <w:p w14:paraId="22CCF30E" w14:textId="77777777" w:rsidR="00D45EF7" w:rsidRPr="00E8298E" w:rsidRDefault="00D45EF7" w:rsidP="00C26425">
            <w:pPr>
              <w:spacing w:line="480" w:lineRule="auto"/>
              <w:jc w:val="center"/>
              <w:rPr>
                <w:sz w:val="21"/>
                <w:szCs w:val="21"/>
              </w:rPr>
            </w:pPr>
            <w:r w:rsidRPr="00E8298E">
              <w:rPr>
                <w:sz w:val="21"/>
                <w:szCs w:val="21"/>
              </w:rPr>
              <w:t>50</w:t>
            </w:r>
          </w:p>
        </w:tc>
        <w:tc>
          <w:tcPr>
            <w:tcW w:w="1237" w:type="dxa"/>
            <w:vAlign w:val="center"/>
          </w:tcPr>
          <w:p w14:paraId="2B95167C" w14:textId="77777777" w:rsidR="00D45EF7" w:rsidRPr="00E8298E" w:rsidRDefault="00D45EF7" w:rsidP="00C26425">
            <w:pPr>
              <w:spacing w:line="480" w:lineRule="auto"/>
              <w:jc w:val="center"/>
              <w:rPr>
                <w:sz w:val="21"/>
                <w:szCs w:val="21"/>
              </w:rPr>
            </w:pPr>
          </w:p>
        </w:tc>
        <w:tc>
          <w:tcPr>
            <w:tcW w:w="915" w:type="dxa"/>
            <w:vAlign w:val="center"/>
          </w:tcPr>
          <w:p w14:paraId="118C67F2" w14:textId="77777777" w:rsidR="00D45EF7" w:rsidRPr="00E8298E" w:rsidRDefault="00D45EF7" w:rsidP="00C26425">
            <w:pPr>
              <w:spacing w:line="480" w:lineRule="auto"/>
              <w:jc w:val="center"/>
              <w:rPr>
                <w:sz w:val="21"/>
                <w:szCs w:val="21"/>
              </w:rPr>
            </w:pPr>
            <w:r w:rsidRPr="00E8298E">
              <w:rPr>
                <w:sz w:val="21"/>
                <w:szCs w:val="21"/>
              </w:rPr>
              <w:t>-0.04</w:t>
            </w:r>
          </w:p>
        </w:tc>
        <w:tc>
          <w:tcPr>
            <w:tcW w:w="1284" w:type="dxa"/>
            <w:vAlign w:val="center"/>
          </w:tcPr>
          <w:p w14:paraId="527C5AAC"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vAlign w:val="center"/>
          </w:tcPr>
          <w:p w14:paraId="07AF5553" w14:textId="77777777" w:rsidR="00D45EF7" w:rsidRPr="00E8298E" w:rsidRDefault="00D45EF7" w:rsidP="00C26425">
            <w:pPr>
              <w:spacing w:line="480" w:lineRule="auto"/>
              <w:jc w:val="center"/>
              <w:rPr>
                <w:sz w:val="21"/>
                <w:szCs w:val="21"/>
              </w:rPr>
            </w:pPr>
            <w:r w:rsidRPr="00E8298E">
              <w:rPr>
                <w:sz w:val="21"/>
                <w:szCs w:val="21"/>
              </w:rPr>
              <w:t>0.40</w:t>
            </w:r>
          </w:p>
        </w:tc>
        <w:tc>
          <w:tcPr>
            <w:tcW w:w="1692" w:type="dxa"/>
            <w:vAlign w:val="center"/>
          </w:tcPr>
          <w:p w14:paraId="6C6906A6"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vAlign w:val="center"/>
          </w:tcPr>
          <w:p w14:paraId="143102AC" w14:textId="77777777" w:rsidR="00D45EF7" w:rsidRPr="00E8298E" w:rsidRDefault="00D45EF7" w:rsidP="00C26425">
            <w:pPr>
              <w:spacing w:line="480" w:lineRule="auto"/>
              <w:jc w:val="center"/>
              <w:rPr>
                <w:sz w:val="21"/>
                <w:szCs w:val="21"/>
              </w:rPr>
            </w:pPr>
            <w:r w:rsidRPr="00E8298E">
              <w:rPr>
                <w:sz w:val="21"/>
                <w:szCs w:val="21"/>
              </w:rPr>
              <w:t>.693</w:t>
            </w:r>
          </w:p>
        </w:tc>
      </w:tr>
      <w:tr w:rsidR="00D45EF7" w:rsidRPr="00E8298E" w14:paraId="05E278C8" w14:textId="77777777" w:rsidTr="00C26425">
        <w:trPr>
          <w:trHeight w:val="286"/>
        </w:trPr>
        <w:tc>
          <w:tcPr>
            <w:tcW w:w="1951" w:type="dxa"/>
            <w:shd w:val="clear" w:color="auto" w:fill="D9D9D9" w:themeFill="background1" w:themeFillShade="D9"/>
            <w:vAlign w:val="center"/>
          </w:tcPr>
          <w:p w14:paraId="359A7017" w14:textId="77777777" w:rsidR="00D45EF7" w:rsidRPr="00E8298E" w:rsidRDefault="00D45EF7" w:rsidP="00C26425">
            <w:pPr>
              <w:spacing w:line="480" w:lineRule="auto"/>
              <w:jc w:val="center"/>
              <w:rPr>
                <w:sz w:val="21"/>
                <w:szCs w:val="21"/>
              </w:rPr>
            </w:pPr>
            <w:r w:rsidRPr="00E8298E">
              <w:rPr>
                <w:sz w:val="21"/>
                <w:szCs w:val="21"/>
              </w:rPr>
              <w:t>100</w:t>
            </w:r>
          </w:p>
        </w:tc>
        <w:tc>
          <w:tcPr>
            <w:tcW w:w="1237" w:type="dxa"/>
            <w:shd w:val="clear" w:color="auto" w:fill="D9D9D9" w:themeFill="background1" w:themeFillShade="D9"/>
            <w:vAlign w:val="center"/>
          </w:tcPr>
          <w:p w14:paraId="00CAFDFF" w14:textId="77777777" w:rsidR="00D45EF7" w:rsidRPr="00E8298E" w:rsidRDefault="00D45EF7" w:rsidP="00C26425">
            <w:pPr>
              <w:spacing w:line="480" w:lineRule="auto"/>
              <w:jc w:val="center"/>
              <w:rPr>
                <w:sz w:val="21"/>
                <w:szCs w:val="21"/>
              </w:rPr>
            </w:pPr>
          </w:p>
        </w:tc>
        <w:tc>
          <w:tcPr>
            <w:tcW w:w="915" w:type="dxa"/>
            <w:shd w:val="clear" w:color="auto" w:fill="D9D9D9" w:themeFill="background1" w:themeFillShade="D9"/>
            <w:vAlign w:val="center"/>
          </w:tcPr>
          <w:p w14:paraId="067ED8BC" w14:textId="77777777" w:rsidR="00D45EF7" w:rsidRPr="00E8298E" w:rsidRDefault="00D45EF7" w:rsidP="00C26425">
            <w:pPr>
              <w:spacing w:line="480" w:lineRule="auto"/>
              <w:jc w:val="center"/>
              <w:rPr>
                <w:sz w:val="21"/>
                <w:szCs w:val="21"/>
              </w:rPr>
            </w:pPr>
            <w:r w:rsidRPr="00E8298E">
              <w:rPr>
                <w:sz w:val="21"/>
                <w:szCs w:val="21"/>
              </w:rPr>
              <w:t>-0.23</w:t>
            </w:r>
          </w:p>
        </w:tc>
        <w:tc>
          <w:tcPr>
            <w:tcW w:w="1284" w:type="dxa"/>
            <w:shd w:val="clear" w:color="auto" w:fill="D9D9D9" w:themeFill="background1" w:themeFillShade="D9"/>
            <w:vAlign w:val="center"/>
          </w:tcPr>
          <w:p w14:paraId="4B4D6782" w14:textId="77777777" w:rsidR="00D45EF7" w:rsidRPr="00E8298E" w:rsidRDefault="00D45EF7" w:rsidP="00C26425">
            <w:pPr>
              <w:spacing w:line="480" w:lineRule="auto"/>
              <w:jc w:val="center"/>
              <w:rPr>
                <w:sz w:val="21"/>
                <w:szCs w:val="21"/>
              </w:rPr>
            </w:pPr>
            <w:r w:rsidRPr="00E8298E">
              <w:rPr>
                <w:sz w:val="21"/>
                <w:szCs w:val="21"/>
              </w:rPr>
              <w:t>0.09</w:t>
            </w:r>
          </w:p>
        </w:tc>
        <w:tc>
          <w:tcPr>
            <w:tcW w:w="1410" w:type="dxa"/>
            <w:shd w:val="clear" w:color="auto" w:fill="D9D9D9" w:themeFill="background1" w:themeFillShade="D9"/>
            <w:vAlign w:val="center"/>
          </w:tcPr>
          <w:p w14:paraId="7388C8F1" w14:textId="77777777" w:rsidR="00D45EF7" w:rsidRPr="00E8298E" w:rsidRDefault="00D45EF7" w:rsidP="00C26425">
            <w:pPr>
              <w:spacing w:line="480" w:lineRule="auto"/>
              <w:jc w:val="center"/>
              <w:rPr>
                <w:sz w:val="21"/>
                <w:szCs w:val="21"/>
              </w:rPr>
            </w:pPr>
            <w:r w:rsidRPr="00E8298E">
              <w:rPr>
                <w:sz w:val="21"/>
                <w:szCs w:val="21"/>
              </w:rPr>
              <w:t>2.48</w:t>
            </w:r>
          </w:p>
        </w:tc>
        <w:tc>
          <w:tcPr>
            <w:tcW w:w="1692" w:type="dxa"/>
            <w:shd w:val="clear" w:color="auto" w:fill="D9D9D9" w:themeFill="background1" w:themeFillShade="D9"/>
            <w:vAlign w:val="center"/>
          </w:tcPr>
          <w:p w14:paraId="6191BE8F" w14:textId="77777777" w:rsidR="00D45EF7" w:rsidRPr="00E8298E" w:rsidRDefault="00D45EF7" w:rsidP="00C26425">
            <w:pPr>
              <w:spacing w:line="480" w:lineRule="auto"/>
              <w:jc w:val="center"/>
              <w:rPr>
                <w:sz w:val="21"/>
                <w:szCs w:val="21"/>
              </w:rPr>
            </w:pPr>
            <w:r w:rsidRPr="00E8298E">
              <w:rPr>
                <w:sz w:val="21"/>
                <w:szCs w:val="21"/>
              </w:rPr>
              <w:t>962</w:t>
            </w:r>
          </w:p>
        </w:tc>
        <w:tc>
          <w:tcPr>
            <w:tcW w:w="867" w:type="dxa"/>
            <w:shd w:val="clear" w:color="auto" w:fill="D9D9D9" w:themeFill="background1" w:themeFillShade="D9"/>
            <w:vAlign w:val="center"/>
          </w:tcPr>
          <w:p w14:paraId="2F485B47" w14:textId="77777777" w:rsidR="00D45EF7" w:rsidRPr="00E8298E" w:rsidRDefault="00D45EF7" w:rsidP="00C26425">
            <w:pPr>
              <w:spacing w:line="480" w:lineRule="auto"/>
              <w:jc w:val="center"/>
              <w:rPr>
                <w:sz w:val="21"/>
                <w:szCs w:val="21"/>
              </w:rPr>
            </w:pPr>
            <w:r w:rsidRPr="00E8298E">
              <w:rPr>
                <w:sz w:val="21"/>
                <w:szCs w:val="21"/>
              </w:rPr>
              <w:t>.013</w:t>
            </w:r>
          </w:p>
        </w:tc>
      </w:tr>
    </w:tbl>
    <w:p w14:paraId="5C4036CB" w14:textId="77777777" w:rsidR="00D45EF7" w:rsidRPr="00034B4A" w:rsidRDefault="00D45EF7" w:rsidP="00D45EF7">
      <w:pPr>
        <w:spacing w:line="480" w:lineRule="auto"/>
        <w:rPr>
          <w:sz w:val="21"/>
          <w:szCs w:val="21"/>
        </w:rPr>
      </w:pPr>
      <w:r w:rsidRPr="00F31BDF">
        <w:rPr>
          <w:i/>
          <w:iCs/>
          <w:sz w:val="21"/>
          <w:szCs w:val="21"/>
        </w:rPr>
        <w:t>Note</w:t>
      </w:r>
      <w:r w:rsidRPr="00E8298E">
        <w:rPr>
          <w:sz w:val="21"/>
          <w:szCs w:val="21"/>
        </w:rPr>
        <w:t>. Shaded cells indicate statistically significant results. Negative mean differences indicate that self-reported valence is higher in the ZM compared to the DAO condition.</w:t>
      </w:r>
    </w:p>
    <w:p w14:paraId="79487BF9" w14:textId="77777777" w:rsidR="003B4200" w:rsidRDefault="003B4200"/>
    <w:sectPr w:rsidR="003B4200" w:rsidSect="00BC7DCA">
      <w:headerReference w:type="even" r:id="rId7"/>
      <w:headerReference w:type="default" r:id="rId8"/>
      <w:pgSz w:w="1190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78D1" w14:textId="77777777" w:rsidR="00BC7DCA" w:rsidRDefault="00BC7DCA" w:rsidP="00320793">
      <w:pPr>
        <w:spacing w:after="0" w:line="240" w:lineRule="auto"/>
      </w:pPr>
      <w:r>
        <w:separator/>
      </w:r>
    </w:p>
  </w:endnote>
  <w:endnote w:type="continuationSeparator" w:id="0">
    <w:p w14:paraId="6EC51CAD" w14:textId="77777777" w:rsidR="00BC7DCA" w:rsidRDefault="00BC7DCA" w:rsidP="0032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EC25" w14:textId="77777777" w:rsidR="00BC7DCA" w:rsidRDefault="00BC7DCA" w:rsidP="00320793">
      <w:pPr>
        <w:spacing w:after="0" w:line="240" w:lineRule="auto"/>
      </w:pPr>
      <w:r>
        <w:separator/>
      </w:r>
    </w:p>
  </w:footnote>
  <w:footnote w:type="continuationSeparator" w:id="0">
    <w:p w14:paraId="3EAEE7C2" w14:textId="77777777" w:rsidR="00BC7DCA" w:rsidRDefault="00BC7DCA" w:rsidP="0032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9241"/>
      <w:docPartObj>
        <w:docPartGallery w:val="Page Numbers (Top of Page)"/>
        <w:docPartUnique/>
      </w:docPartObj>
    </w:sdtPr>
    <w:sdtContent>
      <w:p w14:paraId="324BFE38" w14:textId="303EB2A1" w:rsidR="00320793" w:rsidRDefault="00320793" w:rsidP="005D7F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F4AE3" w14:textId="77777777" w:rsidR="00320793" w:rsidRDefault="00320793" w:rsidP="003207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2167658"/>
      <w:docPartObj>
        <w:docPartGallery w:val="Page Numbers (Top of Page)"/>
        <w:docPartUnique/>
      </w:docPartObj>
    </w:sdtPr>
    <w:sdtContent>
      <w:p w14:paraId="7F7DF8A3" w14:textId="77777777" w:rsidR="00320793" w:rsidRDefault="004F3B9D" w:rsidP="005D7F2A">
        <w:pPr>
          <w:pStyle w:val="Header"/>
          <w:framePr w:wrap="none" w:vAnchor="text" w:hAnchor="margin" w:xAlign="right" w:y="1"/>
          <w:rPr>
            <w:rStyle w:val="PageNumber"/>
          </w:rPr>
        </w:pPr>
        <w:r>
          <w:rPr>
            <w:rStyle w:val="PageNumber"/>
          </w:rPr>
          <w:t>S</w:t>
        </w:r>
        <w:r w:rsidR="00320793">
          <w:rPr>
            <w:rStyle w:val="PageNumber"/>
          </w:rPr>
          <w:fldChar w:fldCharType="begin"/>
        </w:r>
        <w:r w:rsidR="00320793">
          <w:rPr>
            <w:rStyle w:val="PageNumber"/>
          </w:rPr>
          <w:instrText xml:space="preserve"> PAGE </w:instrText>
        </w:r>
        <w:r w:rsidR="00320793">
          <w:rPr>
            <w:rStyle w:val="PageNumber"/>
          </w:rPr>
          <w:fldChar w:fldCharType="separate"/>
        </w:r>
        <w:r w:rsidR="00320793">
          <w:rPr>
            <w:rStyle w:val="PageNumber"/>
            <w:noProof/>
          </w:rPr>
          <w:t>1</w:t>
        </w:r>
        <w:r w:rsidR="00320793">
          <w:rPr>
            <w:rStyle w:val="PageNumber"/>
          </w:rPr>
          <w:fldChar w:fldCharType="end"/>
        </w:r>
      </w:p>
    </w:sdtContent>
  </w:sdt>
  <w:p w14:paraId="238ACCEE" w14:textId="77777777" w:rsidR="00320793" w:rsidRDefault="00320793" w:rsidP="0032079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F7"/>
    <w:rsid w:val="000D4603"/>
    <w:rsid w:val="00161B28"/>
    <w:rsid w:val="00320793"/>
    <w:rsid w:val="003B4200"/>
    <w:rsid w:val="004C7CE3"/>
    <w:rsid w:val="004E130D"/>
    <w:rsid w:val="004F3B9D"/>
    <w:rsid w:val="00530145"/>
    <w:rsid w:val="00615A0B"/>
    <w:rsid w:val="0069132B"/>
    <w:rsid w:val="00727A77"/>
    <w:rsid w:val="007503FA"/>
    <w:rsid w:val="00890865"/>
    <w:rsid w:val="008E57D2"/>
    <w:rsid w:val="0092073B"/>
    <w:rsid w:val="009E5D1F"/>
    <w:rsid w:val="00A807A0"/>
    <w:rsid w:val="00B0291B"/>
    <w:rsid w:val="00BC7DCA"/>
    <w:rsid w:val="00C61D91"/>
    <w:rsid w:val="00CF452E"/>
    <w:rsid w:val="00D07DBF"/>
    <w:rsid w:val="00D45EF7"/>
    <w:rsid w:val="00D63A10"/>
    <w:rsid w:val="00F216F7"/>
    <w:rsid w:val="00F31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84C7"/>
  <w15:chartTrackingRefBased/>
  <w15:docId w15:val="{08CA458B-417B-1D47-9156-6CFEED5D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5EF7"/>
    <w:pPr>
      <w:spacing w:after="160" w:line="259"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45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0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5EF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_Heading1"/>
    <w:basedOn w:val="Heading1"/>
    <w:link w:val="APAHeading1Char"/>
    <w:autoRedefine/>
    <w:qFormat/>
    <w:rsid w:val="00D45EF7"/>
    <w:pPr>
      <w:spacing w:before="0" w:line="480" w:lineRule="auto"/>
      <w:jc w:val="center"/>
    </w:pPr>
    <w:rPr>
      <w:rFonts w:ascii="Times New Roman" w:hAnsi="Times New Roman" w:cs="Times New Roman"/>
      <w:bCs/>
      <w:color w:val="000000" w:themeColor="text1"/>
    </w:rPr>
  </w:style>
  <w:style w:type="character" w:customStyle="1" w:styleId="APAHeading1Char">
    <w:name w:val="APA_Heading1 Char"/>
    <w:basedOn w:val="Heading1Char"/>
    <w:link w:val="APAHeading1"/>
    <w:rsid w:val="00D45EF7"/>
    <w:rPr>
      <w:rFonts w:ascii="Times New Roman" w:eastAsiaTheme="majorEastAsia" w:hAnsi="Times New Roman" w:cs="Times New Roman"/>
      <w:bCs/>
      <w:color w:val="000000" w:themeColor="text1"/>
      <w:kern w:val="0"/>
      <w:sz w:val="32"/>
      <w:szCs w:val="32"/>
      <w14:ligatures w14:val="none"/>
    </w:rPr>
  </w:style>
  <w:style w:type="paragraph" w:customStyle="1" w:styleId="APAHeading3">
    <w:name w:val="APA_Heading3"/>
    <w:basedOn w:val="Heading3"/>
    <w:link w:val="APAHeading3Char"/>
    <w:qFormat/>
    <w:rsid w:val="00D45EF7"/>
    <w:pPr>
      <w:spacing w:before="0" w:line="480" w:lineRule="auto"/>
      <w:ind w:firstLine="720"/>
      <w:contextualSpacing/>
    </w:pPr>
    <w:rPr>
      <w:rFonts w:ascii="Helvetica" w:hAnsi="Helvetica"/>
      <w:b/>
      <w:color w:val="000000" w:themeColor="text1"/>
    </w:rPr>
  </w:style>
  <w:style w:type="character" w:customStyle="1" w:styleId="APAHeading3Char">
    <w:name w:val="APA_Heading3 Char"/>
    <w:basedOn w:val="Heading3Char"/>
    <w:link w:val="APAHeading3"/>
    <w:rsid w:val="00D45EF7"/>
    <w:rPr>
      <w:rFonts w:ascii="Helvetica" w:eastAsiaTheme="majorEastAsia" w:hAnsi="Helvetica" w:cstheme="majorBidi"/>
      <w:b/>
      <w:color w:val="000000" w:themeColor="text1"/>
      <w:kern w:val="0"/>
      <w14:ligatures w14:val="none"/>
    </w:rPr>
  </w:style>
  <w:style w:type="paragraph" w:customStyle="1" w:styleId="APA7intext">
    <w:name w:val="APA7_in_text"/>
    <w:basedOn w:val="Normal"/>
    <w:autoRedefine/>
    <w:qFormat/>
    <w:rsid w:val="009E5D1F"/>
    <w:pPr>
      <w:spacing w:after="0" w:line="480" w:lineRule="auto"/>
      <w:ind w:firstLine="720"/>
      <w:contextualSpacing/>
    </w:pPr>
    <w:rPr>
      <w:rFonts w:eastAsiaTheme="minorHAnsi" w:cs="Courier New"/>
      <w:bCs/>
      <w:iCs/>
      <w:color w:val="000000" w:themeColor="text1"/>
      <w:szCs w:val="21"/>
      <w:lang w:eastAsia="en-GB"/>
    </w:rPr>
  </w:style>
  <w:style w:type="table" w:styleId="TableGrid">
    <w:name w:val="Table Grid"/>
    <w:basedOn w:val="TableNormal"/>
    <w:uiPriority w:val="39"/>
    <w:rsid w:val="00D4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45EF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5EF7"/>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D45EF7"/>
    <w:rPr>
      <w:rFonts w:asciiTheme="majorHAnsi" w:eastAsiaTheme="majorEastAsia" w:hAnsiTheme="majorHAnsi" w:cstheme="majorBidi"/>
      <w:color w:val="1F3763" w:themeColor="accent1" w:themeShade="7F"/>
      <w:kern w:val="0"/>
      <w14:ligatures w14:val="none"/>
    </w:rPr>
  </w:style>
  <w:style w:type="paragraph" w:styleId="Header">
    <w:name w:val="header"/>
    <w:basedOn w:val="Normal"/>
    <w:link w:val="HeaderChar"/>
    <w:uiPriority w:val="99"/>
    <w:unhideWhenUsed/>
    <w:rsid w:val="0032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79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2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793"/>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320793"/>
  </w:style>
  <w:style w:type="paragraph" w:styleId="TOCHeading">
    <w:name w:val="TOC Heading"/>
    <w:basedOn w:val="Heading1"/>
    <w:next w:val="Normal"/>
    <w:uiPriority w:val="39"/>
    <w:unhideWhenUsed/>
    <w:qFormat/>
    <w:rsid w:val="00D63A1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63A10"/>
    <w:pPr>
      <w:spacing w:before="120" w:after="0"/>
    </w:pPr>
    <w:rPr>
      <w:rFonts w:asciiTheme="minorHAnsi" w:hAnsiTheme="minorHAnsi" w:cstheme="minorHAnsi"/>
      <w:b/>
      <w:bCs/>
      <w:i/>
      <w:iCs/>
    </w:rPr>
  </w:style>
  <w:style w:type="paragraph" w:styleId="TOC3">
    <w:name w:val="toc 3"/>
    <w:basedOn w:val="Normal"/>
    <w:next w:val="Normal"/>
    <w:autoRedefine/>
    <w:uiPriority w:val="39"/>
    <w:unhideWhenUsed/>
    <w:rsid w:val="00D63A10"/>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D63A10"/>
    <w:rPr>
      <w:color w:val="0563C1" w:themeColor="hyperlink"/>
      <w:u w:val="single"/>
    </w:rPr>
  </w:style>
  <w:style w:type="paragraph" w:styleId="TOC2">
    <w:name w:val="toc 2"/>
    <w:basedOn w:val="Normal"/>
    <w:next w:val="Normal"/>
    <w:autoRedefine/>
    <w:uiPriority w:val="39"/>
    <w:semiHidden/>
    <w:unhideWhenUsed/>
    <w:rsid w:val="00D63A10"/>
    <w:pPr>
      <w:spacing w:before="120" w:after="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D63A10"/>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63A10"/>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63A10"/>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63A10"/>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63A10"/>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63A10"/>
    <w:pPr>
      <w:spacing w:after="0"/>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89086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C08A-E997-4D43-9E20-4AA7E850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Efthimiou, Themis N</dc:creator>
  <cp:keywords/>
  <dc:description/>
  <cp:lastModifiedBy>Themis Efthimiou</cp:lastModifiedBy>
  <cp:revision>4</cp:revision>
  <dcterms:created xsi:type="dcterms:W3CDTF">2024-04-12T20:03:00Z</dcterms:created>
  <dcterms:modified xsi:type="dcterms:W3CDTF">2024-04-12T20:42:00Z</dcterms:modified>
</cp:coreProperties>
</file>