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AA85" w14:textId="7AA8F4BC" w:rsidR="00987AF7" w:rsidRPr="008C28BA" w:rsidRDefault="00987AF7" w:rsidP="00327845">
      <w:pPr>
        <w:spacing w:line="480" w:lineRule="auto"/>
        <w:ind w:firstLine="284"/>
        <w:jc w:val="both"/>
        <w:rPr>
          <w:rFonts w:ascii="Garamond" w:hAnsi="Garamond"/>
          <w:b/>
          <w:bCs/>
          <w:color w:val="000000" w:themeColor="text1"/>
          <w:lang w:val="en-GB"/>
        </w:rPr>
      </w:pPr>
      <w:r w:rsidRPr="008C28BA">
        <w:rPr>
          <w:rFonts w:ascii="Garamond" w:hAnsi="Garamond"/>
          <w:b/>
          <w:bCs/>
          <w:color w:val="000000" w:themeColor="text1"/>
          <w:lang w:val="en-GB"/>
        </w:rPr>
        <w:t>Appendix A</w:t>
      </w:r>
    </w:p>
    <w:p w14:paraId="5FB10CC5" w14:textId="09DEDADB" w:rsidR="008E6373" w:rsidRPr="008C28BA" w:rsidRDefault="008E6373" w:rsidP="00327845">
      <w:pPr>
        <w:spacing w:line="480" w:lineRule="auto"/>
        <w:ind w:firstLine="284"/>
        <w:jc w:val="both"/>
        <w:rPr>
          <w:rFonts w:ascii="Garamond" w:hAnsi="Garamond"/>
          <w:i/>
          <w:iCs/>
          <w:color w:val="000000" w:themeColor="text1"/>
          <w:lang w:val="en-GB"/>
        </w:rPr>
      </w:pPr>
      <w:r w:rsidRPr="008C28BA">
        <w:rPr>
          <w:rFonts w:ascii="Garamond" w:hAnsi="Garamond"/>
          <w:i/>
          <w:iCs/>
          <w:color w:val="000000" w:themeColor="text1"/>
          <w:lang w:val="en-GB"/>
        </w:rPr>
        <w:t>Effect Size Calculation</w:t>
      </w:r>
    </w:p>
    <w:p w14:paraId="0A5F03B9" w14:textId="77777777" w:rsidR="008E6373" w:rsidRPr="008C28BA" w:rsidRDefault="008E6373" w:rsidP="00327845">
      <w:pPr>
        <w:spacing w:line="480" w:lineRule="auto"/>
        <w:ind w:firstLine="284"/>
        <w:jc w:val="both"/>
        <w:rPr>
          <w:rFonts w:ascii="Garamond" w:hAnsi="Garamond"/>
          <w:color w:val="000000" w:themeColor="text1"/>
          <w:lang w:val="en-GB"/>
        </w:rPr>
      </w:pPr>
      <w:r w:rsidRPr="008C28BA">
        <w:rPr>
          <w:rFonts w:ascii="Garamond" w:hAnsi="Garamond"/>
          <w:color w:val="000000" w:themeColor="text1"/>
          <w:lang w:val="en-GB"/>
        </w:rPr>
        <w:t>To illustrate the challenge addressed by PCs, consider a standard multiple regression model:</w:t>
      </w:r>
    </w:p>
    <w:p w14:paraId="7A1E803C" w14:textId="77777777" w:rsidR="008E6373" w:rsidRPr="008C28BA" w:rsidRDefault="00000000" w:rsidP="00327845">
      <w:pPr>
        <w:spacing w:line="480" w:lineRule="auto"/>
        <w:ind w:firstLine="284"/>
        <w:jc w:val="both"/>
        <w:rPr>
          <w:rFonts w:ascii="Garamond" w:eastAsiaTheme="minorEastAsia" w:hAnsi="Garamond"/>
          <w:color w:val="000000" w:themeColor="text1"/>
          <w:lang w:val="en-GB"/>
        </w:rPr>
      </w:pPr>
      <m:oMathPara>
        <m:oMath>
          <m:sSub>
            <m:sSubPr>
              <m:ctrlPr>
                <w:rPr>
                  <w:rFonts w:ascii="Cambria Math" w:hAnsi="Cambria Math"/>
                  <w:i/>
                  <w:color w:val="000000" w:themeColor="text1"/>
                  <w:lang w:val="en-GB"/>
                </w:rPr>
              </m:ctrlPr>
            </m:sSubPr>
            <m:e>
              <m:r>
                <w:rPr>
                  <w:rFonts w:ascii="Cambria Math" w:hAnsi="Cambria Math"/>
                  <w:color w:val="000000" w:themeColor="text1"/>
                  <w:lang w:val="en-GB"/>
                </w:rPr>
                <m:t>Y</m:t>
              </m:r>
            </m:e>
            <m:sub>
              <m:r>
                <w:rPr>
                  <w:rFonts w:ascii="Cambria Math" w:hAnsi="Cambria Math"/>
                  <w:color w:val="000000" w:themeColor="text1"/>
                  <w:lang w:val="en-GB"/>
                </w:rPr>
                <m:t>i</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β</m:t>
              </m:r>
            </m:e>
            <m:sub>
              <m:r>
                <w:rPr>
                  <w:rFonts w:ascii="Cambria Math" w:hAnsi="Cambria Math"/>
                  <w:color w:val="000000" w:themeColor="text1"/>
                  <w:lang w:val="en-GB"/>
                </w:rPr>
                <m:t>0</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β</m:t>
              </m:r>
            </m:e>
            <m:sub>
              <m:r>
                <w:rPr>
                  <w:rFonts w:ascii="Cambria Math" w:hAnsi="Cambria Math"/>
                  <w:color w:val="000000" w:themeColor="text1"/>
                  <w:lang w:val="en-GB"/>
                </w:rPr>
                <m:t>1</m:t>
              </m:r>
            </m:sub>
          </m:sSub>
          <m:sSub>
            <m:sSubPr>
              <m:ctrlPr>
                <w:rPr>
                  <w:rFonts w:ascii="Cambria Math" w:hAnsi="Cambria Math"/>
                  <w:i/>
                  <w:color w:val="000000" w:themeColor="text1"/>
                  <w:lang w:val="en-GB"/>
                </w:rPr>
              </m:ctrlPr>
            </m:sSubPr>
            <m:e>
              <m:r>
                <w:rPr>
                  <w:rFonts w:ascii="Cambria Math" w:hAnsi="Cambria Math"/>
                  <w:color w:val="000000" w:themeColor="text1"/>
                  <w:lang w:val="en-GB"/>
                </w:rPr>
                <m:t>X</m:t>
              </m:r>
            </m:e>
            <m:sub>
              <m:r>
                <w:rPr>
                  <w:rFonts w:ascii="Cambria Math" w:hAnsi="Cambria Math"/>
                  <w:color w:val="000000" w:themeColor="text1"/>
                  <w:lang w:val="en-GB"/>
                </w:rPr>
                <m:t>1i</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β</m:t>
              </m:r>
            </m:e>
            <m:sub>
              <m:r>
                <w:rPr>
                  <w:rFonts w:ascii="Cambria Math" w:hAnsi="Cambria Math"/>
                  <w:color w:val="000000" w:themeColor="text1"/>
                  <w:lang w:val="en-GB"/>
                </w:rPr>
                <m:t>2</m:t>
              </m:r>
            </m:sub>
          </m:sSub>
          <m:sSub>
            <m:sSubPr>
              <m:ctrlPr>
                <w:rPr>
                  <w:rFonts w:ascii="Cambria Math" w:hAnsi="Cambria Math"/>
                  <w:i/>
                  <w:color w:val="000000" w:themeColor="text1"/>
                  <w:lang w:val="en-GB"/>
                </w:rPr>
              </m:ctrlPr>
            </m:sSubPr>
            <m:e>
              <m:r>
                <w:rPr>
                  <w:rFonts w:ascii="Cambria Math" w:hAnsi="Cambria Math"/>
                  <w:color w:val="000000" w:themeColor="text1"/>
                  <w:lang w:val="en-GB"/>
                </w:rPr>
                <m:t>X</m:t>
              </m:r>
            </m:e>
            <m:sub>
              <m:r>
                <w:rPr>
                  <w:rFonts w:ascii="Cambria Math" w:hAnsi="Cambria Math"/>
                  <w:color w:val="000000" w:themeColor="text1"/>
                  <w:lang w:val="en-GB"/>
                </w:rPr>
                <m:t>2i</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β</m:t>
              </m:r>
            </m:e>
            <m:sub>
              <m:r>
                <w:rPr>
                  <w:rFonts w:ascii="Cambria Math" w:hAnsi="Cambria Math"/>
                  <w:color w:val="000000" w:themeColor="text1"/>
                  <w:lang w:val="en-GB"/>
                </w:rPr>
                <m:t>j</m:t>
              </m:r>
            </m:sub>
          </m:sSub>
          <m:sSub>
            <m:sSubPr>
              <m:ctrlPr>
                <w:rPr>
                  <w:rFonts w:ascii="Cambria Math" w:hAnsi="Cambria Math"/>
                  <w:i/>
                  <w:color w:val="000000" w:themeColor="text1"/>
                  <w:lang w:val="en-GB"/>
                </w:rPr>
              </m:ctrlPr>
            </m:sSubPr>
            <m:e>
              <m:r>
                <w:rPr>
                  <w:rFonts w:ascii="Cambria Math" w:hAnsi="Cambria Math"/>
                  <w:color w:val="000000" w:themeColor="text1"/>
                  <w:lang w:val="en-GB"/>
                </w:rPr>
                <m:t>X</m:t>
              </m:r>
            </m:e>
            <m:sub>
              <m:r>
                <w:rPr>
                  <w:rFonts w:ascii="Cambria Math" w:hAnsi="Cambria Math"/>
                  <w:color w:val="000000" w:themeColor="text1"/>
                  <w:lang w:val="en-GB"/>
                </w:rPr>
                <m:t>ji</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ε</m:t>
              </m:r>
            </m:e>
            <m:sub>
              <m:r>
                <w:rPr>
                  <w:rFonts w:ascii="Cambria Math" w:hAnsi="Cambria Math"/>
                  <w:color w:val="000000" w:themeColor="text1"/>
                  <w:lang w:val="en-GB"/>
                </w:rPr>
                <m:t>i</m:t>
              </m:r>
            </m:sub>
          </m:sSub>
        </m:oMath>
      </m:oMathPara>
    </w:p>
    <w:p w14:paraId="7F2A6831" w14:textId="3730560E" w:rsidR="008E6373" w:rsidRPr="008C28BA" w:rsidRDefault="008E6373" w:rsidP="00327845">
      <w:pPr>
        <w:spacing w:line="480" w:lineRule="auto"/>
        <w:ind w:firstLine="284"/>
        <w:jc w:val="both"/>
        <w:rPr>
          <w:rFonts w:ascii="Garamond" w:eastAsiaTheme="minorEastAsia" w:hAnsi="Garamond"/>
          <w:color w:val="000000" w:themeColor="text1"/>
          <w:lang w:val="en-GB"/>
        </w:rPr>
      </w:pPr>
      <w:r w:rsidRPr="008C28BA">
        <w:rPr>
          <w:rFonts w:ascii="Garamond" w:eastAsiaTheme="minorEastAsia" w:hAnsi="Garamond"/>
          <w:color w:val="000000" w:themeColor="text1"/>
          <w:lang w:val="en-GB"/>
        </w:rPr>
        <w:t>Y represents the dependent variable or outcome of interest. X</w:t>
      </w:r>
      <w:r w:rsidRPr="008C28BA">
        <w:rPr>
          <w:rFonts w:ascii="Cambria Math" w:eastAsiaTheme="minorEastAsia" w:hAnsi="Cambria Math" w:cs="Cambria Math"/>
          <w:color w:val="000000" w:themeColor="text1"/>
          <w:lang w:val="en-GB"/>
        </w:rPr>
        <w:t>₁</w:t>
      </w:r>
      <w:r w:rsidRPr="008C28BA">
        <w:rPr>
          <w:rFonts w:ascii="Garamond" w:eastAsiaTheme="minorEastAsia" w:hAnsi="Garamond"/>
          <w:color w:val="000000" w:themeColor="text1"/>
          <w:lang w:val="en-GB"/>
        </w:rPr>
        <w:t xml:space="preserve"> denotes the primary variable of interest—specifically, the amount or number of backers/lenders attracted by a given campaign or listing at a specific time t. The remaining X variables represent independent factors influencing the outcome, such as the </w:t>
      </w:r>
      <w:r w:rsidR="008C28BA" w:rsidRPr="008C28BA">
        <w:rPr>
          <w:rFonts w:ascii="Garamond" w:eastAsiaTheme="minorEastAsia" w:hAnsi="Garamond"/>
          <w:color w:val="000000" w:themeColor="text1"/>
          <w:lang w:val="en-GB"/>
        </w:rPr>
        <w:t>number</w:t>
      </w:r>
      <w:r w:rsidRPr="008C28BA">
        <w:rPr>
          <w:rFonts w:ascii="Garamond" w:eastAsiaTheme="minorEastAsia" w:hAnsi="Garamond"/>
          <w:color w:val="000000" w:themeColor="text1"/>
          <w:lang w:val="en-GB"/>
        </w:rPr>
        <w:t xml:space="preserve"> or </w:t>
      </w:r>
      <w:r w:rsidR="008C28BA" w:rsidRPr="008C28BA">
        <w:rPr>
          <w:rFonts w:ascii="Garamond" w:eastAsiaTheme="minorEastAsia" w:hAnsi="Garamond"/>
          <w:color w:val="000000" w:themeColor="text1"/>
          <w:lang w:val="en-GB"/>
        </w:rPr>
        <w:t>amount</w:t>
      </w:r>
      <w:r w:rsidRPr="008C28BA">
        <w:rPr>
          <w:rFonts w:ascii="Garamond" w:eastAsiaTheme="minorEastAsia" w:hAnsi="Garamond"/>
          <w:color w:val="000000" w:themeColor="text1"/>
          <w:lang w:val="en-GB"/>
        </w:rPr>
        <w:t xml:space="preserve"> of backers/lenders attracted </w:t>
      </w:r>
      <w:r w:rsidR="008C28BA" w:rsidRPr="008C28BA">
        <w:rPr>
          <w:rFonts w:ascii="Garamond" w:eastAsiaTheme="minorEastAsia" w:hAnsi="Garamond"/>
          <w:color w:val="000000" w:themeColor="text1"/>
          <w:lang w:val="en-GB"/>
        </w:rPr>
        <w:t>to</w:t>
      </w:r>
      <w:r w:rsidRPr="008C28BA">
        <w:rPr>
          <w:rFonts w:ascii="Garamond" w:eastAsiaTheme="minorEastAsia" w:hAnsi="Garamond"/>
          <w:color w:val="000000" w:themeColor="text1"/>
          <w:lang w:val="en-GB"/>
        </w:rPr>
        <w:t xml:space="preserve"> the same campaign or listing at time t-1.</w:t>
      </w:r>
    </w:p>
    <w:p w14:paraId="18EC1D4F" w14:textId="1FE80AD0" w:rsidR="008E6373" w:rsidRPr="008C28BA" w:rsidRDefault="008E6373" w:rsidP="00327845">
      <w:pPr>
        <w:spacing w:line="480" w:lineRule="auto"/>
        <w:ind w:firstLine="284"/>
        <w:jc w:val="both"/>
        <w:rPr>
          <w:rFonts w:ascii="Garamond" w:eastAsiaTheme="minorEastAsia" w:hAnsi="Garamond"/>
          <w:color w:val="000000" w:themeColor="text1"/>
          <w:lang w:val="en-GB"/>
        </w:rPr>
      </w:pPr>
      <w:r w:rsidRPr="008C28BA">
        <w:rPr>
          <w:rFonts w:ascii="Garamond" w:eastAsiaTheme="minorEastAsia" w:hAnsi="Garamond"/>
          <w:color w:val="000000" w:themeColor="text1"/>
          <w:lang w:val="en-GB"/>
        </w:rPr>
        <w:t>The subscript i refers to an individual observation within a primary study (i.e., a single investment decision), while j represents the total number of independent variables. The error term (ε</w:t>
      </w:r>
      <w:r w:rsidRPr="008C28BA">
        <w:rPr>
          <w:rFonts w:ascii="Times New Roman" w:eastAsiaTheme="minorEastAsia" w:hAnsi="Times New Roman" w:cs="Times New Roman"/>
          <w:color w:val="000000" w:themeColor="text1"/>
          <w:lang w:val="en-GB"/>
        </w:rPr>
        <w:t>ᵢ</w:t>
      </w:r>
      <w:r w:rsidRPr="008C28BA">
        <w:rPr>
          <w:rFonts w:ascii="Garamond" w:eastAsiaTheme="minorEastAsia" w:hAnsi="Garamond"/>
          <w:color w:val="000000" w:themeColor="text1"/>
          <w:lang w:val="en-GB"/>
        </w:rPr>
        <w:t xml:space="preserve">) captures sampling errors and other </w:t>
      </w:r>
      <w:r w:rsidR="008C28BA" w:rsidRPr="008C28BA">
        <w:rPr>
          <w:rFonts w:ascii="Garamond" w:eastAsiaTheme="minorEastAsia" w:hAnsi="Garamond"/>
          <w:color w:val="000000" w:themeColor="text1"/>
          <w:lang w:val="en-GB"/>
        </w:rPr>
        <w:t>unexplained</w:t>
      </w:r>
      <w:r w:rsidRPr="008C28BA">
        <w:rPr>
          <w:rFonts w:ascii="Garamond" w:eastAsiaTheme="minorEastAsia" w:hAnsi="Garamond"/>
          <w:color w:val="000000" w:themeColor="text1"/>
          <w:lang w:val="en-GB"/>
        </w:rPr>
        <w:t xml:space="preserve"> factors not </w:t>
      </w:r>
      <w:r w:rsidR="008C28BA" w:rsidRPr="008C28BA">
        <w:rPr>
          <w:rFonts w:ascii="Garamond" w:eastAsiaTheme="minorEastAsia" w:hAnsi="Garamond"/>
          <w:color w:val="000000" w:themeColor="text1"/>
          <w:lang w:val="en-GB"/>
        </w:rPr>
        <w:t>accounted for</w:t>
      </w:r>
      <w:r w:rsidRPr="008C28BA">
        <w:rPr>
          <w:rFonts w:ascii="Garamond" w:eastAsiaTheme="minorEastAsia" w:hAnsi="Garamond"/>
          <w:color w:val="000000" w:themeColor="text1"/>
          <w:lang w:val="en-GB"/>
        </w:rPr>
        <w:t xml:space="preserve"> by the model.</w:t>
      </w:r>
    </w:p>
    <w:p w14:paraId="352D1CC4" w14:textId="415DC2CF" w:rsidR="008E6373" w:rsidRPr="008C28BA" w:rsidRDefault="008E6373" w:rsidP="00327845">
      <w:pPr>
        <w:spacing w:line="480" w:lineRule="auto"/>
        <w:ind w:firstLine="284"/>
        <w:jc w:val="both"/>
        <w:rPr>
          <w:rFonts w:ascii="Garamond" w:hAnsi="Garamond"/>
          <w:color w:val="000000" w:themeColor="text1"/>
          <w:lang w:val="en-GB"/>
        </w:rPr>
      </w:pPr>
      <w:r w:rsidRPr="008C28BA">
        <w:rPr>
          <w:rFonts w:ascii="Garamond" w:hAnsi="Garamond"/>
          <w:color w:val="000000" w:themeColor="text1"/>
          <w:lang w:val="en-GB"/>
        </w:rPr>
        <w:t>When comparing results across multiple regressions, the beta coefficient (β</w:t>
      </w:r>
      <w:r w:rsidRPr="008C28BA">
        <w:rPr>
          <w:rFonts w:ascii="Cambria Math" w:hAnsi="Cambria Math" w:cs="Cambria Math"/>
          <w:color w:val="000000" w:themeColor="text1"/>
          <w:lang w:val="en-GB"/>
        </w:rPr>
        <w:t>₁</w:t>
      </w:r>
      <w:r w:rsidRPr="008C28BA">
        <w:rPr>
          <w:rFonts w:ascii="Garamond" w:hAnsi="Garamond"/>
          <w:color w:val="000000" w:themeColor="text1"/>
          <w:lang w:val="en-GB"/>
        </w:rPr>
        <w:t>) typically serves as the point of comparison. However, the beta coefficient itself is not a standardised measure. When both the dependent and independent variables are continuous, and no transformation is applied, β</w:t>
      </w:r>
      <w:r w:rsidRPr="008C28BA">
        <w:rPr>
          <w:rFonts w:ascii="Cambria Math" w:hAnsi="Cambria Math" w:cs="Cambria Math"/>
          <w:color w:val="000000" w:themeColor="text1"/>
          <w:lang w:val="en-GB"/>
        </w:rPr>
        <w:t>₁</w:t>
      </w:r>
      <w:r w:rsidRPr="008C28BA">
        <w:rPr>
          <w:rFonts w:ascii="Garamond" w:hAnsi="Garamond"/>
          <w:color w:val="000000" w:themeColor="text1"/>
          <w:lang w:val="en-GB"/>
        </w:rPr>
        <w:t xml:space="preserve"> represents the change in one unit of Y per one-unit change in X</w:t>
      </w:r>
      <w:r w:rsidRPr="008C28BA">
        <w:rPr>
          <w:rFonts w:ascii="Cambria Math" w:hAnsi="Cambria Math" w:cs="Cambria Math"/>
          <w:color w:val="000000" w:themeColor="text1"/>
          <w:lang w:val="en-GB"/>
        </w:rPr>
        <w:t>₁</w:t>
      </w:r>
      <w:r w:rsidRPr="008C28BA">
        <w:rPr>
          <w:rFonts w:ascii="Garamond" w:hAnsi="Garamond"/>
          <w:color w:val="000000" w:themeColor="text1"/>
          <w:lang w:val="en-GB"/>
        </w:rPr>
        <w:t>.</w:t>
      </w:r>
    </w:p>
    <w:p w14:paraId="1EB56678" w14:textId="77777777" w:rsidR="008E6373" w:rsidRPr="008C28BA" w:rsidRDefault="008E6373" w:rsidP="00327845">
      <w:pPr>
        <w:spacing w:line="480" w:lineRule="auto"/>
        <w:ind w:firstLine="284"/>
        <w:jc w:val="both"/>
        <w:rPr>
          <w:rFonts w:ascii="Garamond" w:hAnsi="Garamond"/>
          <w:color w:val="000000" w:themeColor="text1"/>
          <w:lang w:val="en-GB"/>
        </w:rPr>
      </w:pPr>
      <w:r w:rsidRPr="008C28BA">
        <w:rPr>
          <w:rFonts w:ascii="Garamond" w:hAnsi="Garamond"/>
          <w:color w:val="000000" w:themeColor="text1"/>
          <w:lang w:val="en-GB"/>
        </w:rPr>
        <w:t>The problem arises when the metric, scale, or measurement of either X</w:t>
      </w:r>
      <w:r w:rsidRPr="008C28BA">
        <w:rPr>
          <w:rFonts w:ascii="Cambria Math" w:hAnsi="Cambria Math" w:cs="Cambria Math"/>
          <w:color w:val="000000" w:themeColor="text1"/>
          <w:lang w:val="en-GB"/>
        </w:rPr>
        <w:t>₁</w:t>
      </w:r>
      <w:r w:rsidRPr="008C28BA">
        <w:rPr>
          <w:rFonts w:ascii="Garamond" w:hAnsi="Garamond"/>
          <w:color w:val="000000" w:themeColor="text1"/>
          <w:lang w:val="en-GB"/>
        </w:rPr>
        <w:t xml:space="preserve"> or Y differs between studies. Such inconsistencies render the corresponding estimates of β</w:t>
      </w:r>
      <w:r w:rsidRPr="008C28BA">
        <w:rPr>
          <w:rFonts w:ascii="Cambria Math" w:hAnsi="Cambria Math" w:cs="Cambria Math"/>
          <w:color w:val="000000" w:themeColor="text1"/>
          <w:lang w:val="en-GB"/>
        </w:rPr>
        <w:t>₁</w:t>
      </w:r>
      <w:r w:rsidRPr="008C28BA">
        <w:rPr>
          <w:rFonts w:ascii="Garamond" w:hAnsi="Garamond"/>
          <w:color w:val="000000" w:themeColor="text1"/>
          <w:lang w:val="en-GB"/>
        </w:rPr>
        <w:t xml:space="preserve"> incomparable across studies.</w:t>
      </w:r>
    </w:p>
    <w:p w14:paraId="3028C636" w14:textId="7D66C2C7" w:rsidR="008E6373" w:rsidRPr="008C28BA" w:rsidRDefault="008E6373" w:rsidP="00327845">
      <w:pPr>
        <w:spacing w:line="480" w:lineRule="auto"/>
        <w:ind w:firstLine="284"/>
        <w:jc w:val="both"/>
        <w:rPr>
          <w:rFonts w:ascii="Garamond" w:hAnsi="Garamond"/>
          <w:color w:val="000000" w:themeColor="text1"/>
          <w:lang w:val="en-GB"/>
        </w:rPr>
      </w:pPr>
      <w:r w:rsidRPr="008C28BA">
        <w:rPr>
          <w:rFonts w:ascii="Garamond" w:hAnsi="Garamond"/>
          <w:color w:val="000000" w:themeColor="text1"/>
          <w:lang w:val="en-GB"/>
        </w:rPr>
        <w:t xml:space="preserve">PCs address this </w:t>
      </w:r>
      <w:r w:rsidR="008B5EEC" w:rsidRPr="008B5EEC">
        <w:rPr>
          <w:rFonts w:ascii="Garamond" w:hAnsi="Garamond"/>
          <w:color w:val="000000" w:themeColor="text1"/>
          <w:lang w:val="en-GB"/>
        </w:rPr>
        <w:t>limitation by providing an effect size that is standardised and</w:t>
      </w:r>
      <w:r w:rsidRPr="008C28BA">
        <w:rPr>
          <w:rFonts w:ascii="Garamond" w:hAnsi="Garamond"/>
          <w:color w:val="000000" w:themeColor="text1"/>
          <w:lang w:val="en-GB"/>
        </w:rPr>
        <w:t xml:space="preserve"> retains the same statistical properties and interpretation as bivariate correlations</w:t>
      </w:r>
      <w:r w:rsidR="008B5EEC">
        <w:rPr>
          <w:rFonts w:ascii="Garamond" w:hAnsi="Garamond"/>
          <w:color w:val="000000" w:themeColor="text1"/>
          <w:lang w:val="en-GB"/>
        </w:rPr>
        <w:t xml:space="preserve"> while</w:t>
      </w:r>
      <w:r w:rsidRPr="008C28BA">
        <w:rPr>
          <w:rFonts w:ascii="Garamond" w:hAnsi="Garamond"/>
          <w:color w:val="000000" w:themeColor="text1"/>
          <w:lang w:val="en-GB"/>
        </w:rPr>
        <w:t xml:space="preserve"> controlling for confounding variables (X</w:t>
      </w:r>
      <w:r w:rsidRPr="008C28BA">
        <w:rPr>
          <w:rFonts w:ascii="Cambria Math" w:hAnsi="Cambria Math" w:cs="Cambria Math"/>
          <w:color w:val="000000" w:themeColor="text1"/>
          <w:lang w:val="en-GB"/>
        </w:rPr>
        <w:t>₂</w:t>
      </w:r>
      <w:r w:rsidRPr="008C28BA">
        <w:rPr>
          <w:rFonts w:ascii="Garamond" w:hAnsi="Garamond"/>
          <w:color w:val="000000" w:themeColor="text1"/>
          <w:lang w:val="en-GB"/>
        </w:rPr>
        <w:t>, X</w:t>
      </w:r>
      <w:r w:rsidRPr="008C28BA">
        <w:rPr>
          <w:rFonts w:ascii="Cambria Math" w:hAnsi="Cambria Math" w:cs="Cambria Math"/>
          <w:color w:val="000000" w:themeColor="text1"/>
          <w:lang w:val="en-GB"/>
        </w:rPr>
        <w:t>₃</w:t>
      </w:r>
      <w:r w:rsidRPr="008C28BA">
        <w:rPr>
          <w:rFonts w:ascii="Garamond" w:hAnsi="Garamond"/>
          <w:color w:val="000000" w:themeColor="text1"/>
          <w:lang w:val="en-GB"/>
        </w:rPr>
        <w:t>, ..., X</w:t>
      </w:r>
      <w:r w:rsidRPr="008C28BA">
        <w:rPr>
          <w:rFonts w:ascii="Times New Roman" w:hAnsi="Times New Roman" w:cs="Times New Roman"/>
          <w:color w:val="000000" w:themeColor="text1"/>
          <w:lang w:val="en-GB"/>
        </w:rPr>
        <w:t>ⱼ</w:t>
      </w:r>
      <w:r w:rsidRPr="008C28BA">
        <w:rPr>
          <w:rFonts w:ascii="Garamond" w:hAnsi="Garamond"/>
          <w:color w:val="000000" w:themeColor="text1"/>
          <w:lang w:val="en-GB"/>
        </w:rPr>
        <w:t>).</w:t>
      </w:r>
    </w:p>
    <w:p w14:paraId="2748DD6F" w14:textId="77777777" w:rsidR="008E6373" w:rsidRPr="008C28BA" w:rsidRDefault="008E6373" w:rsidP="00327845">
      <w:pPr>
        <w:spacing w:line="480" w:lineRule="auto"/>
        <w:ind w:firstLine="284"/>
        <w:jc w:val="both"/>
        <w:rPr>
          <w:rFonts w:ascii="Garamond" w:hAnsi="Garamond"/>
          <w:color w:val="000000" w:themeColor="text1"/>
          <w:lang w:val="en-GB"/>
        </w:rPr>
      </w:pPr>
      <w:r w:rsidRPr="008C28BA">
        <w:rPr>
          <w:rFonts w:ascii="Garamond" w:hAnsi="Garamond"/>
          <w:color w:val="000000" w:themeColor="text1"/>
          <w:lang w:val="en-GB"/>
        </w:rPr>
        <w:t>In essence, PCs capture the strength and direction of the relationship between two variables, ranging from -1 to +1, while netting out the influence of confounders.</w:t>
      </w:r>
    </w:p>
    <w:p w14:paraId="3163C0AB" w14:textId="77777777" w:rsidR="008E6373" w:rsidRPr="008C28BA" w:rsidRDefault="008E6373" w:rsidP="00327845">
      <w:pPr>
        <w:spacing w:line="480" w:lineRule="auto"/>
        <w:ind w:firstLine="284"/>
        <w:jc w:val="both"/>
        <w:rPr>
          <w:rFonts w:ascii="Garamond" w:hAnsi="Garamond"/>
          <w:color w:val="000000" w:themeColor="text1"/>
          <w:lang w:val="en-GB"/>
        </w:rPr>
      </w:pPr>
      <w:r w:rsidRPr="008C28BA">
        <w:rPr>
          <w:rFonts w:ascii="Garamond" w:hAnsi="Garamond"/>
          <w:color w:val="000000" w:themeColor="text1"/>
          <w:lang w:val="en-GB"/>
        </w:rPr>
        <w:t>One of the most commonly used formulas in the literature for converting a partial regression coefficient (β</w:t>
      </w:r>
      <w:r w:rsidRPr="008C28BA">
        <w:rPr>
          <w:rFonts w:ascii="Cambria Math" w:hAnsi="Cambria Math" w:cs="Cambria Math"/>
          <w:color w:val="000000" w:themeColor="text1"/>
          <w:lang w:val="en-GB"/>
        </w:rPr>
        <w:t>₁</w:t>
      </w:r>
      <w:r w:rsidRPr="008C28BA">
        <w:rPr>
          <w:rFonts w:ascii="Garamond" w:hAnsi="Garamond"/>
          <w:color w:val="000000" w:themeColor="text1"/>
          <w:lang w:val="en-GB"/>
        </w:rPr>
        <w:t>) into a partial correlation coefficient (PCC, r</w:t>
      </w:r>
      <w:r w:rsidRPr="008C28BA">
        <w:rPr>
          <w:rFonts w:ascii="Segoe UI Symbol" w:hAnsi="Segoe UI Symbol" w:cs="Segoe UI Symbol"/>
          <w:color w:val="000000" w:themeColor="text1"/>
          <w:lang w:val="en-GB"/>
        </w:rPr>
        <w:t>ₚ</w:t>
      </w:r>
      <w:r w:rsidRPr="008C28BA">
        <w:rPr>
          <w:rFonts w:ascii="Garamond" w:hAnsi="Garamond"/>
          <w:color w:val="000000" w:themeColor="text1"/>
          <w:lang w:val="en-GB"/>
        </w:rPr>
        <w:t>) is as follows (Gustafson, 1961):</w:t>
      </w:r>
    </w:p>
    <w:p w14:paraId="5AE335B0" w14:textId="77777777" w:rsidR="008E6373" w:rsidRPr="008C28BA" w:rsidRDefault="00000000" w:rsidP="00327845">
      <w:pPr>
        <w:spacing w:line="480" w:lineRule="auto"/>
        <w:ind w:firstLine="284"/>
        <w:jc w:val="center"/>
        <w:rPr>
          <w:rFonts w:ascii="Garamond" w:hAnsi="Garamond"/>
          <w:color w:val="000000" w:themeColor="text1"/>
          <w:lang w:val="en-GB"/>
        </w:rPr>
      </w:pPr>
      <m:oMathPara>
        <m:oMath>
          <m:sSub>
            <m:sSubPr>
              <m:ctrlPr>
                <w:rPr>
                  <w:rFonts w:ascii="Cambria Math" w:hAnsi="Cambria Math"/>
                  <w:i/>
                  <w:color w:val="000000" w:themeColor="text1"/>
                  <w:lang w:val="en-GB"/>
                </w:rPr>
              </m:ctrlPr>
            </m:sSubPr>
            <m:e>
              <m:r>
                <w:rPr>
                  <w:rFonts w:ascii="Cambria Math" w:hAnsi="Cambria Math"/>
                  <w:color w:val="000000" w:themeColor="text1"/>
                  <w:lang w:val="en-GB"/>
                </w:rPr>
                <m:t>r</m:t>
              </m:r>
            </m:e>
            <m:sub>
              <m:r>
                <w:rPr>
                  <w:rFonts w:ascii="Cambria Math" w:hAnsi="Cambria Math"/>
                  <w:color w:val="000000" w:themeColor="text1"/>
                  <w:lang w:val="en-GB"/>
                </w:rPr>
                <m:t>p</m:t>
              </m:r>
            </m:sub>
          </m:sSub>
          <m:r>
            <w:rPr>
              <w:rFonts w:ascii="Cambria Math" w:hAnsi="Cambria Math"/>
              <w:color w:val="000000" w:themeColor="text1"/>
              <w:lang w:val="en-GB"/>
            </w:rPr>
            <m:t>=</m:t>
          </m:r>
          <m:f>
            <m:fPr>
              <m:ctrlPr>
                <w:rPr>
                  <w:rFonts w:ascii="Cambria Math" w:hAnsi="Cambria Math"/>
                  <w:i/>
                  <w:color w:val="000000" w:themeColor="text1"/>
                  <w:lang w:val="en-GB"/>
                </w:rPr>
              </m:ctrlPr>
            </m:fPr>
            <m:num>
              <m:r>
                <w:rPr>
                  <w:rFonts w:ascii="Cambria Math" w:hAnsi="Cambria Math"/>
                  <w:color w:val="000000" w:themeColor="text1"/>
                  <w:lang w:val="en-GB"/>
                </w:rPr>
                <m:t>t</m:t>
              </m:r>
            </m:num>
            <m:den>
              <m:rad>
                <m:radPr>
                  <m:degHide m:val="1"/>
                  <m:ctrlPr>
                    <w:rPr>
                      <w:rFonts w:ascii="Cambria Math" w:hAnsi="Cambria Math"/>
                      <w:i/>
                      <w:color w:val="000000" w:themeColor="text1"/>
                      <w:lang w:val="en-GB"/>
                    </w:rPr>
                  </m:ctrlPr>
                </m:radPr>
                <m:deg/>
                <m:e>
                  <m:sSup>
                    <m:sSupPr>
                      <m:ctrlPr>
                        <w:rPr>
                          <w:rFonts w:ascii="Cambria Math" w:hAnsi="Cambria Math"/>
                          <w:i/>
                          <w:color w:val="000000" w:themeColor="text1"/>
                          <w:lang w:val="en-GB"/>
                        </w:rPr>
                      </m:ctrlPr>
                    </m:sSupPr>
                    <m:e>
                      <m:r>
                        <w:rPr>
                          <w:rFonts w:ascii="Cambria Math" w:hAnsi="Cambria Math"/>
                          <w:color w:val="000000" w:themeColor="text1"/>
                          <w:lang w:val="en-GB"/>
                        </w:rPr>
                        <m:t>t</m:t>
                      </m:r>
                    </m:e>
                    <m:sup>
                      <m:r>
                        <w:rPr>
                          <w:rFonts w:ascii="Cambria Math" w:hAnsi="Cambria Math"/>
                          <w:color w:val="000000" w:themeColor="text1"/>
                          <w:lang w:val="en-GB"/>
                        </w:rPr>
                        <m:t>2</m:t>
                      </m:r>
                    </m:sup>
                  </m:sSup>
                  <m:r>
                    <w:rPr>
                      <w:rFonts w:ascii="Cambria Math" w:hAnsi="Cambria Math"/>
                      <w:color w:val="000000" w:themeColor="text1"/>
                      <w:lang w:val="en-GB"/>
                    </w:rPr>
                    <m:t>+df</m:t>
                  </m:r>
                </m:e>
              </m:rad>
            </m:den>
          </m:f>
        </m:oMath>
      </m:oMathPara>
    </w:p>
    <w:p w14:paraId="598F8B69" w14:textId="63894F7D" w:rsidR="008E6373" w:rsidRPr="008C28BA" w:rsidRDefault="008E6373" w:rsidP="00327845">
      <w:pPr>
        <w:spacing w:line="480" w:lineRule="auto"/>
        <w:ind w:firstLine="284"/>
        <w:jc w:val="both"/>
        <w:rPr>
          <w:rFonts w:ascii="Garamond" w:eastAsiaTheme="minorEastAsia" w:hAnsi="Garamond"/>
          <w:color w:val="000000" w:themeColor="text1"/>
          <w:lang w:val="en-GB"/>
        </w:rPr>
      </w:pPr>
      <w:r w:rsidRPr="008C28BA">
        <w:rPr>
          <w:rFonts w:ascii="Garamond" w:hAnsi="Garamond"/>
          <w:color w:val="000000" w:themeColor="text1"/>
          <w:lang w:val="en-GB"/>
        </w:rPr>
        <w:lastRenderedPageBreak/>
        <w:t xml:space="preserve">Where </w:t>
      </w:r>
      <m:oMath>
        <m:r>
          <w:rPr>
            <w:rFonts w:ascii="Cambria Math" w:hAnsi="Cambria Math"/>
            <w:color w:val="000000" w:themeColor="text1"/>
            <w:lang w:val="en-GB"/>
          </w:rPr>
          <m:t>t=</m:t>
        </m:r>
        <m:f>
          <m:fPr>
            <m:ctrlPr>
              <w:rPr>
                <w:rFonts w:ascii="Cambria Math" w:hAnsi="Cambria Math"/>
                <w:i/>
                <w:color w:val="000000" w:themeColor="text1"/>
                <w:lang w:val="en-GB"/>
              </w:rPr>
            </m:ctrlPr>
          </m:fPr>
          <m:num>
            <m:acc>
              <m:accPr>
                <m:ctrlPr>
                  <w:rPr>
                    <w:rFonts w:ascii="Cambria Math" w:hAnsi="Cambria Math"/>
                    <w:i/>
                    <w:color w:val="000000" w:themeColor="text1"/>
                    <w:lang w:val="en-GB"/>
                  </w:rPr>
                </m:ctrlPr>
              </m:accPr>
              <m:e>
                <m:sSub>
                  <m:sSubPr>
                    <m:ctrlPr>
                      <w:rPr>
                        <w:rFonts w:ascii="Cambria Math" w:hAnsi="Cambria Math"/>
                        <w:i/>
                        <w:color w:val="000000" w:themeColor="text1"/>
                        <w:lang w:val="en-GB"/>
                      </w:rPr>
                    </m:ctrlPr>
                  </m:sSubPr>
                  <m:e>
                    <m:r>
                      <w:rPr>
                        <w:rFonts w:ascii="Cambria Math" w:hAnsi="Cambria Math"/>
                        <w:color w:val="000000" w:themeColor="text1"/>
                        <w:lang w:val="en-GB"/>
                      </w:rPr>
                      <m:t>β</m:t>
                    </m:r>
                  </m:e>
                  <m:sub>
                    <m:r>
                      <w:rPr>
                        <w:rFonts w:ascii="Cambria Math" w:hAnsi="Cambria Math"/>
                        <w:color w:val="000000" w:themeColor="text1"/>
                        <w:lang w:val="en-GB"/>
                      </w:rPr>
                      <m:t>1</m:t>
                    </m:r>
                  </m:sub>
                </m:sSub>
              </m:e>
            </m:acc>
          </m:num>
          <m:den>
            <m:sSub>
              <m:sSubPr>
                <m:ctrlPr>
                  <w:rPr>
                    <w:rFonts w:ascii="Cambria Math" w:hAnsi="Cambria Math"/>
                    <w:i/>
                    <w:color w:val="000000" w:themeColor="text1"/>
                    <w:lang w:val="en-GB"/>
                  </w:rPr>
                </m:ctrlPr>
              </m:sSubPr>
              <m:e>
                <m:r>
                  <w:rPr>
                    <w:rFonts w:ascii="Cambria Math" w:hAnsi="Cambria Math"/>
                    <w:color w:val="000000" w:themeColor="text1"/>
                    <w:lang w:val="en-GB"/>
                  </w:rPr>
                  <m:t>SE</m:t>
                </m:r>
              </m:e>
              <m:sub>
                <m:acc>
                  <m:accPr>
                    <m:ctrlPr>
                      <w:rPr>
                        <w:rFonts w:ascii="Cambria Math" w:hAnsi="Cambria Math"/>
                        <w:i/>
                        <w:color w:val="000000" w:themeColor="text1"/>
                        <w:lang w:val="en-GB"/>
                      </w:rPr>
                    </m:ctrlPr>
                  </m:accPr>
                  <m:e>
                    <m:sSub>
                      <m:sSubPr>
                        <m:ctrlPr>
                          <w:rPr>
                            <w:rFonts w:ascii="Cambria Math" w:hAnsi="Cambria Math"/>
                            <w:i/>
                            <w:color w:val="000000" w:themeColor="text1"/>
                            <w:lang w:val="en-GB"/>
                          </w:rPr>
                        </m:ctrlPr>
                      </m:sSubPr>
                      <m:e>
                        <m:r>
                          <w:rPr>
                            <w:rFonts w:ascii="Cambria Math" w:hAnsi="Cambria Math"/>
                            <w:color w:val="000000" w:themeColor="text1"/>
                            <w:lang w:val="en-GB"/>
                          </w:rPr>
                          <m:t>β</m:t>
                        </m:r>
                      </m:e>
                      <m:sub>
                        <m:r>
                          <w:rPr>
                            <w:rFonts w:ascii="Cambria Math" w:hAnsi="Cambria Math"/>
                            <w:color w:val="000000" w:themeColor="text1"/>
                            <w:lang w:val="en-GB"/>
                          </w:rPr>
                          <m:t>1</m:t>
                        </m:r>
                      </m:sub>
                    </m:sSub>
                  </m:e>
                </m:acc>
              </m:sub>
            </m:sSub>
          </m:den>
        </m:f>
      </m:oMath>
      <w:r w:rsidRPr="008C28BA">
        <w:rPr>
          <w:rFonts w:ascii="Garamond" w:eastAsiaTheme="minorEastAsia" w:hAnsi="Garamond"/>
          <w:color w:val="000000" w:themeColor="text1"/>
          <w:lang w:val="en-GB"/>
        </w:rPr>
        <w:t xml:space="preserve"> is the conventional t-test for the statistical significance of X</w:t>
      </w:r>
      <w:r w:rsidRPr="008C28BA">
        <w:rPr>
          <w:rFonts w:ascii="Cambria Math" w:eastAsiaTheme="minorEastAsia" w:hAnsi="Cambria Math" w:cs="Cambria Math"/>
          <w:color w:val="000000" w:themeColor="text1"/>
          <w:lang w:val="en-GB"/>
        </w:rPr>
        <w:t>₁</w:t>
      </w:r>
      <w:r w:rsidRPr="008C28BA">
        <w:rPr>
          <w:rFonts w:ascii="Garamond" w:eastAsiaTheme="minorEastAsia" w:hAnsi="Garamond"/>
          <w:color w:val="000000" w:themeColor="text1"/>
          <w:lang w:val="en-GB"/>
        </w:rPr>
        <w:t xml:space="preserve"> in explaining Y, and </w:t>
      </w:r>
      <m:oMath>
        <m:r>
          <w:rPr>
            <w:rFonts w:ascii="Cambria Math" w:eastAsiaTheme="minorEastAsia" w:hAnsi="Cambria Math"/>
            <w:color w:val="000000" w:themeColor="text1"/>
            <w:lang w:val="en-GB"/>
          </w:rPr>
          <m:t>df=n-j-1</m:t>
        </m:r>
      </m:oMath>
      <w:r w:rsidRPr="008C28BA">
        <w:rPr>
          <w:rFonts w:ascii="Garamond" w:eastAsiaTheme="minorEastAsia" w:hAnsi="Garamond"/>
          <w:color w:val="000000" w:themeColor="text1"/>
          <w:lang w:val="en-GB"/>
        </w:rPr>
        <w:t xml:space="preserve"> represents the degrees of freedom available in the multiple regression model.</w:t>
      </w:r>
      <w:r w:rsidR="008B5EEC">
        <w:rPr>
          <w:rFonts w:ascii="Garamond" w:eastAsiaTheme="minorEastAsia" w:hAnsi="Garamond"/>
          <w:color w:val="000000" w:themeColor="text1"/>
          <w:lang w:val="en-GB"/>
        </w:rPr>
        <w:t xml:space="preserve"> In this context,</w:t>
      </w:r>
      <w:r w:rsidRPr="008C28BA">
        <w:rPr>
          <w:rFonts w:ascii="Garamond" w:eastAsiaTheme="minorEastAsia" w:hAnsi="Garamond"/>
          <w:color w:val="000000" w:themeColor="text1"/>
          <w:lang w:val="en-GB"/>
        </w:rPr>
        <w:t xml:space="preserve"> r</w:t>
      </w:r>
      <w:r w:rsidRPr="008C28BA">
        <w:rPr>
          <w:rFonts w:ascii="Segoe UI Symbol" w:eastAsiaTheme="minorEastAsia" w:hAnsi="Segoe UI Symbol" w:cs="Segoe UI Symbol"/>
          <w:color w:val="000000" w:themeColor="text1"/>
          <w:lang w:val="en-GB"/>
        </w:rPr>
        <w:t>ₚ</w:t>
      </w:r>
      <w:r w:rsidRPr="008C28BA">
        <w:rPr>
          <w:rFonts w:ascii="Garamond" w:eastAsiaTheme="minorEastAsia" w:hAnsi="Garamond"/>
          <w:color w:val="000000" w:themeColor="text1"/>
          <w:lang w:val="en-GB"/>
        </w:rPr>
        <w:t xml:space="preserve"> can be interpreted as a standardised </w:t>
      </w:r>
      <w:r w:rsidR="008B5EEC">
        <w:rPr>
          <w:rFonts w:ascii="Garamond" w:eastAsiaTheme="minorEastAsia" w:hAnsi="Garamond"/>
          <w:color w:val="000000" w:themeColor="text1"/>
          <w:lang w:val="en-GB"/>
        </w:rPr>
        <w:t xml:space="preserve">effect size that reflects </w:t>
      </w:r>
      <w:r w:rsidR="008C28BA" w:rsidRPr="008C28BA">
        <w:rPr>
          <w:rFonts w:ascii="Garamond" w:eastAsiaTheme="minorEastAsia" w:hAnsi="Garamond"/>
          <w:color w:val="000000" w:themeColor="text1"/>
          <w:kern w:val="0"/>
          <w:lang w:val="en-GB"/>
          <w14:ligatures w14:val="none"/>
        </w:rPr>
        <w:t>the change in Y's standard deviation resulting from a one-standard-deviation increase in X</w:t>
      </w:r>
      <w:r w:rsidR="008C28BA" w:rsidRPr="008C28BA">
        <w:rPr>
          <w:rFonts w:ascii="Cambria Math" w:eastAsiaTheme="minorEastAsia" w:hAnsi="Cambria Math" w:cs="Cambria Math"/>
          <w:color w:val="000000" w:themeColor="text1"/>
          <w:kern w:val="0"/>
          <w:lang w:val="en-GB"/>
          <w14:ligatures w14:val="none"/>
        </w:rPr>
        <w:t>₁,</w:t>
      </w:r>
      <w:r w:rsidRPr="008C28BA">
        <w:rPr>
          <w:rFonts w:ascii="Garamond" w:eastAsiaTheme="minorEastAsia" w:hAnsi="Garamond"/>
          <w:color w:val="000000" w:themeColor="text1"/>
          <w:lang w:val="en-GB"/>
        </w:rPr>
        <w:t xml:space="preserve"> while holding all other variables constant.</w:t>
      </w:r>
    </w:p>
    <w:p w14:paraId="33A9B1D9" w14:textId="77777777" w:rsidR="008E6373" w:rsidRPr="008C28BA" w:rsidRDefault="008E6373" w:rsidP="00327845">
      <w:pPr>
        <w:spacing w:line="480" w:lineRule="auto"/>
        <w:ind w:firstLine="284"/>
        <w:jc w:val="both"/>
        <w:rPr>
          <w:rFonts w:ascii="Garamond" w:eastAsiaTheme="minorEastAsia" w:hAnsi="Garamond"/>
          <w:color w:val="000000" w:themeColor="text1"/>
          <w:lang w:val="en-GB"/>
        </w:rPr>
      </w:pPr>
      <w:r w:rsidRPr="008C28BA">
        <w:rPr>
          <w:rFonts w:ascii="Garamond" w:eastAsiaTheme="minorEastAsia" w:hAnsi="Garamond"/>
          <w:color w:val="000000" w:themeColor="text1"/>
          <w:lang w:val="en-GB"/>
        </w:rPr>
        <w:t>One caveat of using PCCs in a meta-analysis is that it violates two key assumptions of the common equal-effect and random-effects meta-analysis models.</w:t>
      </w:r>
    </w:p>
    <w:p w14:paraId="1018A694" w14:textId="77777777" w:rsidR="008E6373" w:rsidRPr="008C28BA" w:rsidRDefault="008E6373" w:rsidP="00327845">
      <w:pPr>
        <w:spacing w:line="480" w:lineRule="auto"/>
        <w:ind w:firstLine="284"/>
        <w:jc w:val="both"/>
        <w:rPr>
          <w:rFonts w:ascii="Garamond" w:eastAsiaTheme="minorEastAsia" w:hAnsi="Garamond"/>
          <w:color w:val="000000" w:themeColor="text1"/>
          <w:lang w:val="en-GB"/>
        </w:rPr>
      </w:pPr>
      <w:r w:rsidRPr="008C28BA">
        <w:rPr>
          <w:rFonts w:ascii="Garamond" w:eastAsiaTheme="minorEastAsia" w:hAnsi="Garamond"/>
          <w:color w:val="000000" w:themeColor="text1"/>
          <w:lang w:val="en-GB"/>
        </w:rPr>
        <w:t>First, the sampling variance of the PCC cannot be assumed to be known, as it is inherently a function of the PCC itself. Second, the sampling distribution of each primary study's PCC is not normally distributed, given that PCCs are bounded between -1 and 1.</w:t>
      </w:r>
    </w:p>
    <w:p w14:paraId="77C47AFE" w14:textId="75AF2D2F" w:rsidR="001E6BA5" w:rsidRPr="008C28BA" w:rsidRDefault="008B5EEC" w:rsidP="008C28BA">
      <w:pPr>
        <w:spacing w:line="480" w:lineRule="auto"/>
        <w:ind w:firstLine="284"/>
        <w:jc w:val="both"/>
        <w:rPr>
          <w:rFonts w:ascii="Garamond" w:eastAsiaTheme="minorEastAsia" w:hAnsi="Garamond"/>
          <w:color w:val="000000" w:themeColor="text1"/>
          <w:lang w:val="en-GB"/>
        </w:rPr>
      </w:pPr>
      <w:r>
        <w:rPr>
          <w:rFonts w:ascii="Garamond" w:eastAsiaTheme="minorEastAsia" w:hAnsi="Garamond"/>
          <w:color w:val="000000" w:themeColor="text1"/>
          <w:lang w:val="en-GB"/>
        </w:rPr>
        <w:t>To mitigate these issues, w</w:t>
      </w:r>
      <w:r w:rsidR="008E6373" w:rsidRPr="008C28BA">
        <w:rPr>
          <w:rFonts w:ascii="Garamond" w:eastAsiaTheme="minorEastAsia" w:hAnsi="Garamond"/>
          <w:color w:val="000000" w:themeColor="text1"/>
          <w:lang w:val="en-GB"/>
        </w:rPr>
        <w:t>e</w:t>
      </w:r>
      <w:r>
        <w:rPr>
          <w:rFonts w:ascii="Garamond" w:eastAsiaTheme="minorEastAsia" w:hAnsi="Garamond"/>
          <w:color w:val="000000" w:themeColor="text1"/>
          <w:lang w:val="en-GB"/>
        </w:rPr>
        <w:t xml:space="preserve"> applied</w:t>
      </w:r>
      <w:r w:rsidR="008E6373" w:rsidRPr="008C28BA">
        <w:rPr>
          <w:rFonts w:ascii="Garamond" w:eastAsiaTheme="minorEastAsia" w:hAnsi="Garamond"/>
          <w:color w:val="000000" w:themeColor="text1"/>
          <w:lang w:val="en-GB"/>
        </w:rPr>
        <w:t xml:space="preserve"> </w:t>
      </w:r>
      <w:r w:rsidRPr="008C28BA">
        <w:rPr>
          <w:rFonts w:ascii="Garamond" w:eastAsiaTheme="minorEastAsia" w:hAnsi="Garamond"/>
          <w:color w:val="000000" w:themeColor="text1"/>
          <w:lang w:val="en-GB"/>
        </w:rPr>
        <w:t>Fisher's z-transformation to PCCs</w:t>
      </w:r>
      <w:r>
        <w:rPr>
          <w:rFonts w:ascii="Garamond" w:eastAsiaTheme="minorEastAsia" w:hAnsi="Garamond"/>
          <w:color w:val="000000" w:themeColor="text1"/>
          <w:lang w:val="en-GB"/>
        </w:rPr>
        <w:t xml:space="preserve">, </w:t>
      </w:r>
      <w:r w:rsidR="008E6373" w:rsidRPr="008C28BA">
        <w:rPr>
          <w:rFonts w:ascii="Garamond" w:eastAsiaTheme="minorEastAsia" w:hAnsi="Garamond"/>
          <w:color w:val="000000" w:themeColor="text1"/>
          <w:lang w:val="en-GB"/>
        </w:rPr>
        <w:t>follow</w:t>
      </w:r>
      <w:r>
        <w:rPr>
          <w:rFonts w:ascii="Garamond" w:eastAsiaTheme="minorEastAsia" w:hAnsi="Garamond"/>
          <w:color w:val="000000" w:themeColor="text1"/>
          <w:lang w:val="en-GB"/>
        </w:rPr>
        <w:t>ing</w:t>
      </w:r>
      <w:r w:rsidR="008E6373" w:rsidRPr="008C28BA">
        <w:rPr>
          <w:rFonts w:ascii="Garamond" w:eastAsiaTheme="minorEastAsia" w:hAnsi="Garamond"/>
          <w:color w:val="000000" w:themeColor="text1"/>
          <w:lang w:val="en-GB"/>
        </w:rPr>
        <w:t xml:space="preserve"> van Aert's (2023)</w:t>
      </w:r>
      <w:r>
        <w:rPr>
          <w:rFonts w:ascii="Garamond" w:eastAsiaTheme="minorEastAsia" w:hAnsi="Garamond"/>
          <w:color w:val="000000" w:themeColor="text1"/>
          <w:lang w:val="en-GB"/>
        </w:rPr>
        <w:t xml:space="preserve">. </w:t>
      </w:r>
      <w:r w:rsidR="008E6373" w:rsidRPr="008C28BA">
        <w:rPr>
          <w:rFonts w:ascii="Garamond" w:eastAsiaTheme="minorEastAsia" w:hAnsi="Garamond"/>
          <w:color w:val="000000" w:themeColor="text1"/>
          <w:lang w:val="en-GB"/>
        </w:rPr>
        <w:t xml:space="preserve"> </w:t>
      </w:r>
      <w:r>
        <w:rPr>
          <w:rFonts w:ascii="Garamond" w:eastAsiaTheme="minorEastAsia" w:hAnsi="Garamond"/>
          <w:color w:val="000000" w:themeColor="text1"/>
          <w:lang w:val="en-GB"/>
        </w:rPr>
        <w:t xml:space="preserve">This transformation </w:t>
      </w:r>
      <w:r w:rsidR="008E6373" w:rsidRPr="008C28BA">
        <w:rPr>
          <w:rFonts w:ascii="Garamond" w:eastAsiaTheme="minorEastAsia" w:hAnsi="Garamond"/>
          <w:color w:val="000000" w:themeColor="text1"/>
          <w:lang w:val="en-GB"/>
        </w:rPr>
        <w:t xml:space="preserve"> </w:t>
      </w:r>
      <w:r>
        <w:rPr>
          <w:rFonts w:ascii="Garamond" w:eastAsiaTheme="minorEastAsia" w:hAnsi="Garamond"/>
          <w:color w:val="000000" w:themeColor="text1"/>
          <w:lang w:val="en-GB"/>
        </w:rPr>
        <w:t>yields a</w:t>
      </w:r>
      <w:r w:rsidR="008E6373" w:rsidRPr="008C28BA">
        <w:rPr>
          <w:rFonts w:ascii="Garamond" w:eastAsiaTheme="minorEastAsia" w:hAnsi="Garamond"/>
          <w:color w:val="000000" w:themeColor="text1"/>
          <w:lang w:val="en-GB"/>
        </w:rPr>
        <w:t xml:space="preserve"> sampling distribution</w:t>
      </w:r>
      <w:r>
        <w:rPr>
          <w:rFonts w:ascii="Garamond" w:eastAsiaTheme="minorEastAsia" w:hAnsi="Garamond"/>
          <w:color w:val="000000" w:themeColor="text1"/>
          <w:lang w:val="en-GB"/>
        </w:rPr>
        <w:t xml:space="preserve"> that</w:t>
      </w:r>
      <w:r w:rsidR="008E6373" w:rsidRPr="008C28BA">
        <w:rPr>
          <w:rFonts w:ascii="Garamond" w:eastAsiaTheme="minorEastAsia" w:hAnsi="Garamond"/>
          <w:color w:val="000000" w:themeColor="text1"/>
          <w:lang w:val="en-GB"/>
        </w:rPr>
        <w:t xml:space="preserve"> more closely approximates a normal distribution.</w:t>
      </w:r>
    </w:p>
    <w:p w14:paraId="4D9620BB" w14:textId="77777777" w:rsidR="00A141D4" w:rsidRPr="008C28BA" w:rsidRDefault="00A141D4" w:rsidP="00327845">
      <w:pPr>
        <w:spacing w:line="480" w:lineRule="auto"/>
        <w:ind w:firstLine="284"/>
        <w:jc w:val="both"/>
        <w:rPr>
          <w:rFonts w:ascii="Garamond" w:eastAsiaTheme="minorEastAsia" w:hAnsi="Garamond"/>
          <w:color w:val="000000" w:themeColor="text1"/>
          <w:lang w:val="en-GB"/>
        </w:rPr>
        <w:sectPr w:rsidR="00A141D4" w:rsidRPr="008C28BA">
          <w:pgSz w:w="11906" w:h="16838"/>
          <w:pgMar w:top="1417" w:right="1134" w:bottom="1134" w:left="1134" w:header="708" w:footer="708" w:gutter="0"/>
          <w:cols w:space="708"/>
          <w:docGrid w:linePitch="360"/>
        </w:sectPr>
      </w:pPr>
    </w:p>
    <w:p w14:paraId="3B3EE2AC" w14:textId="0532ABCA" w:rsidR="009A0740" w:rsidRDefault="003359E2" w:rsidP="00327845">
      <w:pPr>
        <w:pStyle w:val="Didascalia"/>
        <w:keepNext/>
        <w:spacing w:after="120"/>
        <w:rPr>
          <w:rFonts w:ascii="Garamond" w:hAnsi="Garamond"/>
          <w:i w:val="0"/>
          <w:iCs w:val="0"/>
          <w:color w:val="000000" w:themeColor="text1"/>
        </w:rPr>
      </w:pPr>
      <w:r w:rsidRPr="003359E2">
        <w:rPr>
          <w:rFonts w:ascii="Garamond" w:hAnsi="Garamond"/>
          <w:b/>
          <w:bCs/>
          <w:i w:val="0"/>
          <w:iCs w:val="0"/>
          <w:color w:val="000000" w:themeColor="text1"/>
        </w:rPr>
        <w:lastRenderedPageBreak/>
        <w:t>Appendix Table A.1.</w:t>
      </w:r>
      <w:r w:rsidRPr="003359E2">
        <w:rPr>
          <w:rFonts w:ascii="Garamond" w:hAnsi="Garamond"/>
          <w:i w:val="0"/>
          <w:iCs w:val="0"/>
          <w:color w:val="000000" w:themeColor="text1"/>
        </w:rPr>
        <w:t xml:space="preserve"> Pilot Scopus search and herding-keyword extraction process.</w:t>
      </w:r>
    </w:p>
    <w:tbl>
      <w:tblPr>
        <w:tblW w:w="0" w:type="auto"/>
        <w:tblCellMar>
          <w:left w:w="70" w:type="dxa"/>
          <w:right w:w="70" w:type="dxa"/>
        </w:tblCellMar>
        <w:tblLook w:val="04A0" w:firstRow="1" w:lastRow="0" w:firstColumn="1" w:lastColumn="0" w:noHBand="0" w:noVBand="1"/>
      </w:tblPr>
      <w:tblGrid>
        <w:gridCol w:w="1192"/>
        <w:gridCol w:w="1591"/>
        <w:gridCol w:w="12615"/>
      </w:tblGrid>
      <w:tr w:rsidR="003359E2" w:rsidRPr="003359E2" w14:paraId="629DD3EC" w14:textId="77777777" w:rsidTr="003359E2">
        <w:trPr>
          <w:trHeight w:val="283"/>
        </w:trPr>
        <w:tc>
          <w:tcPr>
            <w:tcW w:w="0" w:type="auto"/>
            <w:tcBorders>
              <w:top w:val="single" w:sz="4" w:space="0" w:color="auto"/>
              <w:bottom w:val="single" w:sz="4" w:space="0" w:color="auto"/>
            </w:tcBorders>
            <w:noWrap/>
            <w:vAlign w:val="center"/>
            <w:hideMark/>
          </w:tcPr>
          <w:p w14:paraId="7DAB4794" w14:textId="77777777" w:rsidR="003359E2" w:rsidRPr="003359E2" w:rsidRDefault="003359E2" w:rsidP="003359E2">
            <w:pPr>
              <w:rPr>
                <w:rFonts w:ascii="Garamond" w:eastAsia="Times New Roman" w:hAnsi="Garamond" w:cs="Calibri"/>
                <w:b/>
                <w:bCs/>
                <w:color w:val="000000"/>
                <w:kern w:val="0"/>
                <w:sz w:val="18"/>
                <w:szCs w:val="18"/>
                <w:lang w:eastAsia="it-IT"/>
                <w14:ligatures w14:val="none"/>
              </w:rPr>
            </w:pPr>
            <w:r w:rsidRPr="003359E2">
              <w:rPr>
                <w:rFonts w:ascii="Garamond" w:eastAsia="Times New Roman" w:hAnsi="Garamond" w:cs="Calibri"/>
                <w:b/>
                <w:bCs/>
                <w:color w:val="000000"/>
                <w:kern w:val="0"/>
                <w:sz w:val="18"/>
                <w:szCs w:val="18"/>
                <w:lang w:eastAsia="it-IT"/>
                <w14:ligatures w14:val="none"/>
              </w:rPr>
              <w:t>Paper</w:t>
            </w:r>
          </w:p>
        </w:tc>
        <w:tc>
          <w:tcPr>
            <w:tcW w:w="0" w:type="auto"/>
            <w:tcBorders>
              <w:top w:val="single" w:sz="4" w:space="0" w:color="auto"/>
              <w:bottom w:val="single" w:sz="4" w:space="0" w:color="auto"/>
            </w:tcBorders>
            <w:noWrap/>
            <w:vAlign w:val="center"/>
            <w:hideMark/>
          </w:tcPr>
          <w:p w14:paraId="2EE60256" w14:textId="77777777" w:rsidR="003359E2" w:rsidRPr="003359E2" w:rsidRDefault="003359E2" w:rsidP="003359E2">
            <w:pPr>
              <w:rPr>
                <w:rFonts w:ascii="Garamond" w:eastAsia="Times New Roman" w:hAnsi="Garamond" w:cs="Calibri"/>
                <w:b/>
                <w:bCs/>
                <w:color w:val="000000"/>
                <w:kern w:val="0"/>
                <w:sz w:val="18"/>
                <w:szCs w:val="18"/>
                <w:lang w:eastAsia="it-IT"/>
                <w14:ligatures w14:val="none"/>
              </w:rPr>
            </w:pPr>
            <w:r w:rsidRPr="003359E2">
              <w:rPr>
                <w:rFonts w:ascii="Garamond" w:eastAsia="Times New Roman" w:hAnsi="Garamond" w:cs="Calibri"/>
                <w:b/>
                <w:bCs/>
                <w:color w:val="000000"/>
                <w:kern w:val="0"/>
                <w:sz w:val="18"/>
                <w:szCs w:val="18"/>
                <w:lang w:eastAsia="it-IT"/>
                <w14:ligatures w14:val="none"/>
              </w:rPr>
              <w:t>Keyword</w:t>
            </w:r>
          </w:p>
        </w:tc>
        <w:tc>
          <w:tcPr>
            <w:tcW w:w="0" w:type="auto"/>
            <w:tcBorders>
              <w:top w:val="single" w:sz="4" w:space="0" w:color="auto"/>
              <w:bottom w:val="single" w:sz="4" w:space="0" w:color="auto"/>
            </w:tcBorders>
            <w:noWrap/>
            <w:vAlign w:val="center"/>
            <w:hideMark/>
          </w:tcPr>
          <w:p w14:paraId="48F4639A" w14:textId="77777777" w:rsidR="003359E2" w:rsidRPr="003359E2" w:rsidRDefault="003359E2" w:rsidP="003359E2">
            <w:pPr>
              <w:rPr>
                <w:rFonts w:ascii="Garamond" w:eastAsia="Times New Roman" w:hAnsi="Garamond" w:cs="Calibri"/>
                <w:b/>
                <w:bCs/>
                <w:color w:val="000000"/>
                <w:kern w:val="0"/>
                <w:sz w:val="18"/>
                <w:szCs w:val="18"/>
                <w:lang w:eastAsia="it-IT"/>
                <w14:ligatures w14:val="none"/>
              </w:rPr>
            </w:pPr>
            <w:r w:rsidRPr="003359E2">
              <w:rPr>
                <w:rFonts w:ascii="Garamond" w:eastAsia="Times New Roman" w:hAnsi="Garamond" w:cs="Calibri"/>
                <w:b/>
                <w:bCs/>
                <w:color w:val="000000"/>
                <w:kern w:val="0"/>
                <w:sz w:val="18"/>
                <w:szCs w:val="18"/>
                <w:lang w:eastAsia="it-IT"/>
                <w14:ligatures w14:val="none"/>
              </w:rPr>
              <w:t>Verbatim sentence</w:t>
            </w:r>
          </w:p>
        </w:tc>
      </w:tr>
      <w:tr w:rsidR="003359E2" w:rsidRPr="003359E2" w14:paraId="2C8BABC6" w14:textId="77777777" w:rsidTr="003359E2">
        <w:trPr>
          <w:trHeight w:val="1134"/>
        </w:trPr>
        <w:tc>
          <w:tcPr>
            <w:tcW w:w="0" w:type="auto"/>
            <w:tcBorders>
              <w:top w:val="single" w:sz="4" w:space="0" w:color="auto"/>
            </w:tcBorders>
            <w:noWrap/>
            <w:vAlign w:val="center"/>
            <w:hideMark/>
          </w:tcPr>
          <w:p w14:paraId="5BD801C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Åstebro et al. (2025)</w:t>
            </w:r>
          </w:p>
        </w:tc>
        <w:tc>
          <w:tcPr>
            <w:tcW w:w="0" w:type="auto"/>
            <w:tcBorders>
              <w:top w:val="single" w:sz="4" w:space="0" w:color="auto"/>
            </w:tcBorders>
            <w:noWrap/>
            <w:vAlign w:val="center"/>
            <w:hideMark/>
          </w:tcPr>
          <w:p w14:paraId="08C9824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tcBorders>
              <w:top w:val="single" w:sz="4" w:space="0" w:color="auto"/>
            </w:tcBorders>
            <w:noWrap/>
            <w:vAlign w:val="center"/>
            <w:hideMark/>
          </w:tcPr>
          <w:p w14:paraId="35983DE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view is challenged by the idea that the crowd tends to behave as a herd and may be induced to invest irrationally simply by seeing others invest (Shiller, 2015).</w:t>
            </w:r>
          </w:p>
        </w:tc>
      </w:tr>
      <w:tr w:rsidR="003359E2" w:rsidRPr="003359E2" w14:paraId="239C4666" w14:textId="77777777" w:rsidTr="003359E2">
        <w:trPr>
          <w:trHeight w:val="1134"/>
        </w:trPr>
        <w:tc>
          <w:tcPr>
            <w:tcW w:w="0" w:type="auto"/>
            <w:noWrap/>
            <w:vAlign w:val="center"/>
            <w:hideMark/>
          </w:tcPr>
          <w:p w14:paraId="0549912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Åstebro et al. (2025)</w:t>
            </w:r>
          </w:p>
        </w:tc>
        <w:tc>
          <w:tcPr>
            <w:tcW w:w="0" w:type="auto"/>
            <w:noWrap/>
            <w:vAlign w:val="center"/>
            <w:hideMark/>
          </w:tcPr>
          <w:p w14:paraId="7251CD1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4736FD3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model rationalizes these results by suggesting that campaigns that have a poor initial start run the risk of ending up in a negative information cascade.</w:t>
            </w:r>
          </w:p>
        </w:tc>
      </w:tr>
      <w:tr w:rsidR="003359E2" w:rsidRPr="003359E2" w14:paraId="26E95A15" w14:textId="77777777" w:rsidTr="003359E2">
        <w:trPr>
          <w:trHeight w:val="1134"/>
        </w:trPr>
        <w:tc>
          <w:tcPr>
            <w:tcW w:w="0" w:type="auto"/>
            <w:noWrap/>
            <w:vAlign w:val="center"/>
            <w:hideMark/>
          </w:tcPr>
          <w:p w14:paraId="3D458BB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Åstebro et al. (2025)</w:t>
            </w:r>
          </w:p>
        </w:tc>
        <w:tc>
          <w:tcPr>
            <w:tcW w:w="0" w:type="auto"/>
            <w:noWrap/>
            <w:vAlign w:val="center"/>
            <w:hideMark/>
          </w:tcPr>
          <w:p w14:paraId="300E1BC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284CD73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work is also related to the theoretical literature on rational herding (Banerjee, 1992; Welch, 1992; Bikhchandani, Hirshleifer, and Welch, 1992; Herrera and Hörner, 2013; Smith and Sørensen, 2000).</w:t>
            </w:r>
          </w:p>
        </w:tc>
      </w:tr>
      <w:tr w:rsidR="003359E2" w:rsidRPr="003359E2" w14:paraId="3CA21F7F" w14:textId="77777777" w:rsidTr="003359E2">
        <w:trPr>
          <w:trHeight w:val="1134"/>
        </w:trPr>
        <w:tc>
          <w:tcPr>
            <w:tcW w:w="0" w:type="auto"/>
            <w:noWrap/>
            <w:vAlign w:val="center"/>
            <w:hideMark/>
          </w:tcPr>
          <w:p w14:paraId="6131B03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Åstebro et al. (2025)</w:t>
            </w:r>
          </w:p>
        </w:tc>
        <w:tc>
          <w:tcPr>
            <w:tcW w:w="0" w:type="auto"/>
            <w:noWrap/>
            <w:vAlign w:val="center"/>
            <w:hideMark/>
          </w:tcPr>
          <w:p w14:paraId="4A413C7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Abstention information cascade</w:t>
            </w:r>
          </w:p>
        </w:tc>
        <w:tc>
          <w:tcPr>
            <w:tcW w:w="0" w:type="auto"/>
            <w:noWrap/>
            <w:vAlign w:val="center"/>
            <w:hideMark/>
          </w:tcPr>
          <w:p w14:paraId="43B973F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Having a bad start makes potential backers more pessimistic about whether the project is of good quality, so they either pledge lower amounts or decide not to invest at all. In this context, an abstention information cascade could occur at the outset, and failed campaigns end up missing the mark by a large margin.</w:t>
            </w:r>
          </w:p>
        </w:tc>
      </w:tr>
      <w:tr w:rsidR="003359E2" w:rsidRPr="003359E2" w14:paraId="20BD488F" w14:textId="77777777" w:rsidTr="003359E2">
        <w:trPr>
          <w:trHeight w:val="1134"/>
        </w:trPr>
        <w:tc>
          <w:tcPr>
            <w:tcW w:w="0" w:type="auto"/>
            <w:noWrap/>
            <w:vAlign w:val="center"/>
            <w:hideMark/>
          </w:tcPr>
          <w:p w14:paraId="329F2C6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Bade &amp; Walther (2021)</w:t>
            </w:r>
          </w:p>
        </w:tc>
        <w:tc>
          <w:tcPr>
            <w:tcW w:w="0" w:type="auto"/>
            <w:noWrap/>
            <w:vAlign w:val="center"/>
            <w:hideMark/>
          </w:tcPr>
          <w:p w14:paraId="1F76EFB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Herding-like Behaviour</w:t>
            </w:r>
          </w:p>
        </w:tc>
        <w:tc>
          <w:tcPr>
            <w:tcW w:w="0" w:type="auto"/>
            <w:noWrap/>
            <w:vAlign w:val="center"/>
            <w:hideMark/>
          </w:tcPr>
          <w:p w14:paraId="30D61A5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results of our study confirm the existence of local preferences in equity-based crowdfunding. Consistent with recent research, we find indication for L-shaped investment patterns (Hornuf and Schwienbacher 2018), herding-like behaviour (e.g., Hornuf and Schwienbacher 2018; Vismara 2018; Walther and Bade 2020) and a positive effect of recent updates (Block et al. 2018).</w:t>
            </w:r>
          </w:p>
        </w:tc>
      </w:tr>
      <w:tr w:rsidR="003359E2" w:rsidRPr="003359E2" w14:paraId="2B773B4D" w14:textId="77777777" w:rsidTr="003359E2">
        <w:trPr>
          <w:trHeight w:val="1134"/>
        </w:trPr>
        <w:tc>
          <w:tcPr>
            <w:tcW w:w="0" w:type="auto"/>
            <w:noWrap/>
            <w:vAlign w:val="center"/>
            <w:hideMark/>
          </w:tcPr>
          <w:p w14:paraId="18955E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Bade &amp; Walther (2021)</w:t>
            </w:r>
          </w:p>
        </w:tc>
        <w:tc>
          <w:tcPr>
            <w:tcW w:w="0" w:type="auto"/>
            <w:noWrap/>
            <w:vAlign w:val="center"/>
            <w:hideMark/>
          </w:tcPr>
          <w:p w14:paraId="3550A83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Herding-like Behaviour</w:t>
            </w:r>
          </w:p>
        </w:tc>
        <w:tc>
          <w:tcPr>
            <w:tcW w:w="0" w:type="auto"/>
            <w:noWrap/>
            <w:vAlign w:val="center"/>
            <w:hideMark/>
          </w:tcPr>
          <w:p w14:paraId="725113F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Recent research shows that herding-like behaviour is present on crowdfunding platforms (Burtch 2011; Lee and Lee 2012; Zhang and Liu 2012; Burtch et al. 2013; van de Rijt et al. 2014; Colombo et al. 2015; Kim et al. 2015; Moritz et al. 2015; Vulkan et al. 2016; Hornuf and Neuenkirch 2017; Vismara 2018; Åstebro et al. 2019; Zaggl and Block 2019; Walther and Bade 2020). However, no attention has been paid to the relation between rational herding-like behaviour and local preferences.</w:t>
            </w:r>
          </w:p>
        </w:tc>
      </w:tr>
      <w:tr w:rsidR="003359E2" w:rsidRPr="003359E2" w14:paraId="6CB99C18" w14:textId="77777777" w:rsidTr="003359E2">
        <w:trPr>
          <w:trHeight w:val="1134"/>
        </w:trPr>
        <w:tc>
          <w:tcPr>
            <w:tcW w:w="0" w:type="auto"/>
            <w:noWrap/>
            <w:vAlign w:val="center"/>
            <w:hideMark/>
          </w:tcPr>
          <w:p w14:paraId="182AD3B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Bade &amp; Walther (2021)</w:t>
            </w:r>
          </w:p>
        </w:tc>
        <w:tc>
          <w:tcPr>
            <w:tcW w:w="0" w:type="auto"/>
            <w:noWrap/>
            <w:vAlign w:val="center"/>
            <w:hideMark/>
          </w:tcPr>
          <w:p w14:paraId="3E08C5A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 / Observational Learning</w:t>
            </w:r>
          </w:p>
        </w:tc>
        <w:tc>
          <w:tcPr>
            <w:tcW w:w="0" w:type="auto"/>
            <w:noWrap/>
            <w:vAlign w:val="center"/>
            <w:hideMark/>
          </w:tcPr>
          <w:p w14:paraId="719498D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 important source of information in equity-based crowdfunding is the publicly observable investments of other investors. This learning mechanism can be referred to as observational learning (Bandura 1977). In financial markets, observational learning is a well-documented phenomenon ... It may give rise to herding-like behaviour, meaning “everyone doing what everyone else is doing” (Banerjee 1992, p. 798).</w:t>
            </w:r>
          </w:p>
        </w:tc>
      </w:tr>
      <w:tr w:rsidR="003359E2" w:rsidRPr="003359E2" w14:paraId="37842D70" w14:textId="77777777" w:rsidTr="003359E2">
        <w:trPr>
          <w:trHeight w:val="1134"/>
        </w:trPr>
        <w:tc>
          <w:tcPr>
            <w:tcW w:w="0" w:type="auto"/>
            <w:noWrap/>
            <w:vAlign w:val="center"/>
            <w:hideMark/>
          </w:tcPr>
          <w:p w14:paraId="27A632F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Bao et al. (2019)</w:t>
            </w:r>
          </w:p>
        </w:tc>
        <w:tc>
          <w:tcPr>
            <w:tcW w:w="0" w:type="auto"/>
            <w:noWrap/>
            <w:vAlign w:val="center"/>
            <w:hideMark/>
          </w:tcPr>
          <w:p w14:paraId="2DFD028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5E56804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By using vector autoregressive models, we plan to find empirical evidence for the existence of herding and bystander effects in our research context while controlling for strong signals of founders’ quality.</w:t>
            </w:r>
          </w:p>
        </w:tc>
      </w:tr>
      <w:tr w:rsidR="003359E2" w:rsidRPr="003359E2" w14:paraId="483B4B60" w14:textId="77777777" w:rsidTr="003359E2">
        <w:trPr>
          <w:trHeight w:val="1134"/>
        </w:trPr>
        <w:tc>
          <w:tcPr>
            <w:tcW w:w="0" w:type="auto"/>
            <w:noWrap/>
            <w:vAlign w:val="center"/>
            <w:hideMark/>
          </w:tcPr>
          <w:p w14:paraId="64CFEF0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Bao et al. (2019)</w:t>
            </w:r>
          </w:p>
        </w:tc>
        <w:tc>
          <w:tcPr>
            <w:tcW w:w="0" w:type="auto"/>
            <w:noWrap/>
            <w:vAlign w:val="center"/>
            <w:hideMark/>
          </w:tcPr>
          <w:p w14:paraId="1811315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Bystander Effect / Crowd-Out Effect</w:t>
            </w:r>
          </w:p>
        </w:tc>
        <w:tc>
          <w:tcPr>
            <w:tcW w:w="0" w:type="auto"/>
            <w:noWrap/>
            <w:vAlign w:val="center"/>
            <w:hideMark/>
          </w:tcPr>
          <w:p w14:paraId="669DA12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Another opposing phenomenon is the bystander effect, i.e. potential backers decide not to contribute as the project has already been receiving a great deal of support (Kuppuswamy &amp; Bayus, 2017) and they feel less important of their own contributions (Burtch et al., 2013).</w:t>
            </w:r>
          </w:p>
        </w:tc>
      </w:tr>
      <w:tr w:rsidR="003359E2" w:rsidRPr="003359E2" w14:paraId="38E4AA53" w14:textId="77777777" w:rsidTr="003359E2">
        <w:trPr>
          <w:trHeight w:val="1134"/>
        </w:trPr>
        <w:tc>
          <w:tcPr>
            <w:tcW w:w="0" w:type="auto"/>
            <w:noWrap/>
            <w:vAlign w:val="center"/>
            <w:hideMark/>
          </w:tcPr>
          <w:p w14:paraId="25C77A4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Bao et al. (2022)</w:t>
            </w:r>
          </w:p>
        </w:tc>
        <w:tc>
          <w:tcPr>
            <w:tcW w:w="0" w:type="auto"/>
            <w:noWrap/>
            <w:vAlign w:val="center"/>
            <w:hideMark/>
          </w:tcPr>
          <w:p w14:paraId="70AB4F9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7719EE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It is more likely for potential investors to be influenced by herding behavior (Banerjee, 1992), that is, an investor may seek preceding investors’ opinions and mimic their decisions.</w:t>
            </w:r>
          </w:p>
        </w:tc>
      </w:tr>
      <w:tr w:rsidR="003359E2" w:rsidRPr="003359E2" w14:paraId="1E1D4715" w14:textId="77777777" w:rsidTr="003359E2">
        <w:trPr>
          <w:trHeight w:val="1134"/>
        </w:trPr>
        <w:tc>
          <w:tcPr>
            <w:tcW w:w="0" w:type="auto"/>
            <w:noWrap/>
            <w:vAlign w:val="center"/>
            <w:hideMark/>
          </w:tcPr>
          <w:p w14:paraId="3766F42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Bao et al. (2022)</w:t>
            </w:r>
          </w:p>
        </w:tc>
        <w:tc>
          <w:tcPr>
            <w:tcW w:w="0" w:type="auto"/>
            <w:noWrap/>
            <w:vAlign w:val="center"/>
            <w:hideMark/>
          </w:tcPr>
          <w:p w14:paraId="03B1CA1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signals</w:t>
            </w:r>
          </w:p>
        </w:tc>
        <w:tc>
          <w:tcPr>
            <w:tcW w:w="0" w:type="auto"/>
            <w:noWrap/>
            <w:vAlign w:val="center"/>
            <w:hideMark/>
          </w:tcPr>
          <w:p w14:paraId="56A1F41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Investors’ comments are regarded as important herd signals and impact other potential investors’ decision-making.</w:t>
            </w:r>
          </w:p>
        </w:tc>
      </w:tr>
      <w:tr w:rsidR="003359E2" w:rsidRPr="003359E2" w14:paraId="219EBDB2" w14:textId="77777777" w:rsidTr="003359E2">
        <w:trPr>
          <w:trHeight w:val="1134"/>
        </w:trPr>
        <w:tc>
          <w:tcPr>
            <w:tcW w:w="0" w:type="auto"/>
            <w:noWrap/>
            <w:vAlign w:val="center"/>
            <w:hideMark/>
          </w:tcPr>
          <w:p w14:paraId="643CC3B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Bao et al. (2022)</w:t>
            </w:r>
          </w:p>
        </w:tc>
        <w:tc>
          <w:tcPr>
            <w:tcW w:w="0" w:type="auto"/>
            <w:noWrap/>
            <w:vAlign w:val="center"/>
            <w:hideMark/>
          </w:tcPr>
          <w:p w14:paraId="0A2D7AE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norms</w:t>
            </w:r>
          </w:p>
        </w:tc>
        <w:tc>
          <w:tcPr>
            <w:tcW w:w="0" w:type="auto"/>
            <w:noWrap/>
            <w:vAlign w:val="center"/>
            <w:hideMark/>
          </w:tcPr>
          <w:p w14:paraId="0DD0E2F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happens when a potential investor mimics others’ decisions based on their descriptive social norms or follows well-funded campaigns.</w:t>
            </w:r>
          </w:p>
        </w:tc>
      </w:tr>
      <w:tr w:rsidR="003359E2" w:rsidRPr="003359E2" w14:paraId="65E5063E" w14:textId="77777777" w:rsidTr="003359E2">
        <w:trPr>
          <w:trHeight w:val="1134"/>
        </w:trPr>
        <w:tc>
          <w:tcPr>
            <w:tcW w:w="0" w:type="auto"/>
            <w:noWrap/>
            <w:vAlign w:val="center"/>
            <w:hideMark/>
          </w:tcPr>
          <w:p w14:paraId="61E02B7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Beier &amp; Wagner (2016)</w:t>
            </w:r>
          </w:p>
        </w:tc>
        <w:tc>
          <w:tcPr>
            <w:tcW w:w="0" w:type="auto"/>
            <w:noWrap/>
            <w:vAlign w:val="center"/>
            <w:hideMark/>
          </w:tcPr>
          <w:p w14:paraId="6FF0008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Effects</w:t>
            </w:r>
          </w:p>
        </w:tc>
        <w:tc>
          <w:tcPr>
            <w:tcW w:w="0" w:type="auto"/>
            <w:noWrap/>
            <w:vAlign w:val="center"/>
            <w:hideMark/>
          </w:tcPr>
          <w:p w14:paraId="6550C01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show that the first days of a campaign are crucial. Successful projects generate a significant share of their intended funding goal just in the first days of a campaign. Moreover, the early interaction patterns on the project page initialize social emergent developments like herding effects for the remaining campaign duration.</w:t>
            </w:r>
          </w:p>
        </w:tc>
      </w:tr>
      <w:tr w:rsidR="003359E2" w:rsidRPr="003359E2" w14:paraId="2ACF3F83" w14:textId="77777777" w:rsidTr="003359E2">
        <w:trPr>
          <w:trHeight w:val="1134"/>
        </w:trPr>
        <w:tc>
          <w:tcPr>
            <w:tcW w:w="0" w:type="auto"/>
            <w:noWrap/>
            <w:vAlign w:val="center"/>
            <w:hideMark/>
          </w:tcPr>
          <w:p w14:paraId="1E2D6FF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Beier &amp; Wagner (2016)</w:t>
            </w:r>
          </w:p>
        </w:tc>
        <w:tc>
          <w:tcPr>
            <w:tcW w:w="0" w:type="auto"/>
            <w:noWrap/>
            <w:vAlign w:val="center"/>
            <w:hideMark/>
          </w:tcPr>
          <w:p w14:paraId="502CF85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Proof</w:t>
            </w:r>
          </w:p>
        </w:tc>
        <w:tc>
          <w:tcPr>
            <w:tcW w:w="0" w:type="auto"/>
            <w:noWrap/>
            <w:vAlign w:val="center"/>
            <w:hideMark/>
          </w:tcPr>
          <w:p w14:paraId="684143B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Referring to this, first research identified some kinds of social proof and herding effects in crowdfunding campaigns on Kickstarter and Indiegogo.</w:t>
            </w:r>
          </w:p>
        </w:tc>
      </w:tr>
      <w:tr w:rsidR="003359E2" w:rsidRPr="003359E2" w14:paraId="34C55288" w14:textId="77777777" w:rsidTr="003359E2">
        <w:trPr>
          <w:trHeight w:val="1134"/>
        </w:trPr>
        <w:tc>
          <w:tcPr>
            <w:tcW w:w="0" w:type="auto"/>
            <w:noWrap/>
            <w:vAlign w:val="center"/>
            <w:hideMark/>
          </w:tcPr>
          <w:p w14:paraId="6BC4466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Beier &amp; Wagner (2016)</w:t>
            </w:r>
          </w:p>
        </w:tc>
        <w:tc>
          <w:tcPr>
            <w:tcW w:w="0" w:type="auto"/>
            <w:noWrap/>
            <w:vAlign w:val="center"/>
            <w:hideMark/>
          </w:tcPr>
          <w:p w14:paraId="63CCBD2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Emergent Behavior</w:t>
            </w:r>
          </w:p>
        </w:tc>
        <w:tc>
          <w:tcPr>
            <w:tcW w:w="0" w:type="auto"/>
            <w:noWrap/>
            <w:vAlign w:val="center"/>
            <w:hideMark/>
          </w:tcPr>
          <w:p w14:paraId="4081206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emphasize the importance of social-emergent patterns based on user behavior in crowdfunding platforms.</w:t>
            </w:r>
          </w:p>
        </w:tc>
      </w:tr>
      <w:tr w:rsidR="003359E2" w:rsidRPr="003359E2" w14:paraId="48EE4D05" w14:textId="77777777" w:rsidTr="003359E2">
        <w:trPr>
          <w:trHeight w:val="1134"/>
        </w:trPr>
        <w:tc>
          <w:tcPr>
            <w:tcW w:w="0" w:type="auto"/>
            <w:noWrap/>
            <w:vAlign w:val="center"/>
            <w:hideMark/>
          </w:tcPr>
          <w:p w14:paraId="10FC04F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Borst et al. (2018)</w:t>
            </w:r>
          </w:p>
        </w:tc>
        <w:tc>
          <w:tcPr>
            <w:tcW w:w="0" w:type="auto"/>
            <w:noWrap/>
            <w:vAlign w:val="center"/>
            <w:hideMark/>
          </w:tcPr>
          <w:p w14:paraId="2F56941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277B86C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media have also been shown to stimulate 'herding,' where new donors are likely to copy the behavior of prior donors through peer influence, an important driver of crowdfunding success.</w:t>
            </w:r>
          </w:p>
        </w:tc>
      </w:tr>
      <w:tr w:rsidR="003359E2" w:rsidRPr="003359E2" w14:paraId="0E7C58E2" w14:textId="77777777" w:rsidTr="003359E2">
        <w:trPr>
          <w:trHeight w:val="1134"/>
        </w:trPr>
        <w:tc>
          <w:tcPr>
            <w:tcW w:w="0" w:type="auto"/>
            <w:noWrap/>
            <w:vAlign w:val="center"/>
            <w:hideMark/>
          </w:tcPr>
          <w:p w14:paraId="790D92A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Borst et al. (2018)</w:t>
            </w:r>
          </w:p>
        </w:tc>
        <w:tc>
          <w:tcPr>
            <w:tcW w:w="0" w:type="auto"/>
            <w:noWrap/>
            <w:vAlign w:val="center"/>
            <w:hideMark/>
          </w:tcPr>
          <w:p w14:paraId="18C008B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Bystander Effect</w:t>
            </w:r>
          </w:p>
        </w:tc>
        <w:tc>
          <w:tcPr>
            <w:tcW w:w="0" w:type="auto"/>
            <w:noWrap/>
            <w:vAlign w:val="center"/>
            <w:hideMark/>
          </w:tcPr>
          <w:p w14:paraId="1A1ABAC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These undermining effects may be explained by the bystander effect which suggests that when there are many others nearby who might help, people refrain from providing help because they trust that somebody else has already done so.</w:t>
            </w:r>
          </w:p>
        </w:tc>
      </w:tr>
      <w:tr w:rsidR="003359E2" w:rsidRPr="003359E2" w14:paraId="344F0D30" w14:textId="77777777" w:rsidTr="003359E2">
        <w:trPr>
          <w:trHeight w:val="1134"/>
        </w:trPr>
        <w:tc>
          <w:tcPr>
            <w:tcW w:w="0" w:type="auto"/>
            <w:noWrap/>
            <w:vAlign w:val="center"/>
            <w:hideMark/>
          </w:tcPr>
          <w:p w14:paraId="536AA1D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Borst et al. (2018)</w:t>
            </w:r>
          </w:p>
        </w:tc>
        <w:tc>
          <w:tcPr>
            <w:tcW w:w="0" w:type="auto"/>
            <w:noWrap/>
            <w:vAlign w:val="center"/>
            <w:hideMark/>
          </w:tcPr>
          <w:p w14:paraId="3CD01A8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Peer Influence / Social Influence</w:t>
            </w:r>
          </w:p>
        </w:tc>
        <w:tc>
          <w:tcPr>
            <w:tcW w:w="0" w:type="auto"/>
            <w:noWrap/>
            <w:vAlign w:val="center"/>
            <w:hideMark/>
          </w:tcPr>
          <w:p w14:paraId="1696DAA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Online communication extends the reach of the request for funding, and herding behavior resulting from peer influence in social networks seems to enhance project performance.</w:t>
            </w:r>
          </w:p>
        </w:tc>
      </w:tr>
      <w:tr w:rsidR="003359E2" w:rsidRPr="003359E2" w14:paraId="0FF8FDA3" w14:textId="77777777" w:rsidTr="003359E2">
        <w:trPr>
          <w:trHeight w:val="1134"/>
        </w:trPr>
        <w:tc>
          <w:tcPr>
            <w:tcW w:w="0" w:type="auto"/>
            <w:noWrap/>
            <w:vAlign w:val="center"/>
            <w:hideMark/>
          </w:tcPr>
          <w:p w14:paraId="57B9C01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Borst et al. (2018)</w:t>
            </w:r>
          </w:p>
        </w:tc>
        <w:tc>
          <w:tcPr>
            <w:tcW w:w="0" w:type="auto"/>
            <w:noWrap/>
            <w:vAlign w:val="center"/>
            <w:hideMark/>
          </w:tcPr>
          <w:p w14:paraId="0C0AB0B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Networks / Tie Strength</w:t>
            </w:r>
          </w:p>
        </w:tc>
        <w:tc>
          <w:tcPr>
            <w:tcW w:w="0" w:type="auto"/>
            <w:noWrap/>
            <w:vAlign w:val="center"/>
            <w:hideMark/>
          </w:tcPr>
          <w:p w14:paraId="1129E9B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distinguish between known persons who have closer (strong) ties or less close (weak) ties and unknown persons who have the potential to forge a relationship (latent ties).</w:t>
            </w:r>
          </w:p>
        </w:tc>
      </w:tr>
      <w:tr w:rsidR="003359E2" w:rsidRPr="003359E2" w14:paraId="76D15C89" w14:textId="77777777" w:rsidTr="003359E2">
        <w:trPr>
          <w:trHeight w:val="1134"/>
        </w:trPr>
        <w:tc>
          <w:tcPr>
            <w:tcW w:w="0" w:type="auto"/>
            <w:noWrap/>
            <w:vAlign w:val="center"/>
            <w:hideMark/>
          </w:tcPr>
          <w:p w14:paraId="5E2700F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Bretschneider &amp; Leimeister (2017)</w:t>
            </w:r>
          </w:p>
        </w:tc>
        <w:tc>
          <w:tcPr>
            <w:tcW w:w="0" w:type="auto"/>
            <w:noWrap/>
            <w:vAlign w:val="center"/>
            <w:hideMark/>
          </w:tcPr>
          <w:p w14:paraId="195E2BF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Behavior</w:t>
            </w:r>
          </w:p>
        </w:tc>
        <w:tc>
          <w:tcPr>
            <w:tcW w:w="0" w:type="auto"/>
            <w:noWrap/>
            <w:vAlign w:val="center"/>
            <w:hideMark/>
          </w:tcPr>
          <w:p w14:paraId="4CC9DA8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this environment of uncertainty herding plays a central role. Herding refers to backers following the decisions of others when deciding whether or not to invest in a project.</w:t>
            </w:r>
          </w:p>
        </w:tc>
      </w:tr>
      <w:tr w:rsidR="003359E2" w:rsidRPr="003359E2" w14:paraId="3BCDA6BD" w14:textId="77777777" w:rsidTr="003359E2">
        <w:trPr>
          <w:trHeight w:val="1134"/>
        </w:trPr>
        <w:tc>
          <w:tcPr>
            <w:tcW w:w="0" w:type="auto"/>
            <w:noWrap/>
            <w:vAlign w:val="center"/>
            <w:hideMark/>
          </w:tcPr>
          <w:p w14:paraId="58D7D86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Bretschneider &amp; Leimeister (2017)</w:t>
            </w:r>
          </w:p>
        </w:tc>
        <w:tc>
          <w:tcPr>
            <w:tcW w:w="0" w:type="auto"/>
            <w:noWrap/>
            <w:vAlign w:val="center"/>
            <w:hideMark/>
          </w:tcPr>
          <w:p w14:paraId="6B9598C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Behavior</w:t>
            </w:r>
          </w:p>
        </w:tc>
        <w:tc>
          <w:tcPr>
            <w:tcW w:w="0" w:type="auto"/>
            <w:noWrap/>
            <w:vAlign w:val="center"/>
            <w:hideMark/>
          </w:tcPr>
          <w:p w14:paraId="6513987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Backers herd when they are uncertain about the decision to be made, as a result of having either incomplete or asymmetric private information.</w:t>
            </w:r>
          </w:p>
        </w:tc>
      </w:tr>
      <w:tr w:rsidR="003359E2" w:rsidRPr="003359E2" w14:paraId="39FD3449" w14:textId="77777777" w:rsidTr="003359E2">
        <w:trPr>
          <w:trHeight w:val="1134"/>
        </w:trPr>
        <w:tc>
          <w:tcPr>
            <w:tcW w:w="0" w:type="auto"/>
            <w:noWrap/>
            <w:vAlign w:val="center"/>
            <w:hideMark/>
          </w:tcPr>
          <w:p w14:paraId="5B82646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Bretschneider &amp; Leimeister (2017)</w:t>
            </w:r>
          </w:p>
        </w:tc>
        <w:tc>
          <w:tcPr>
            <w:tcW w:w="0" w:type="auto"/>
            <w:noWrap/>
            <w:vAlign w:val="center"/>
            <w:hideMark/>
          </w:tcPr>
          <w:p w14:paraId="3452585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Comparison / Peer Pressure</w:t>
            </w:r>
          </w:p>
        </w:tc>
        <w:tc>
          <w:tcPr>
            <w:tcW w:w="0" w:type="auto"/>
            <w:noWrap/>
            <w:vAlign w:val="center"/>
            <w:hideMark/>
          </w:tcPr>
          <w:p w14:paraId="561335A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believe that such lists [of backers] could incite backers to fall for the phenomenon of social comparison.</w:t>
            </w:r>
          </w:p>
        </w:tc>
      </w:tr>
      <w:tr w:rsidR="003359E2" w:rsidRPr="003359E2" w14:paraId="60617597" w14:textId="77777777" w:rsidTr="003359E2">
        <w:trPr>
          <w:trHeight w:val="1134"/>
        </w:trPr>
        <w:tc>
          <w:tcPr>
            <w:tcW w:w="0" w:type="auto"/>
            <w:noWrap/>
            <w:vAlign w:val="center"/>
            <w:hideMark/>
          </w:tcPr>
          <w:p w14:paraId="41CBA35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Bretschneider &amp; Leimeister (2017)</w:t>
            </w:r>
          </w:p>
        </w:tc>
        <w:tc>
          <w:tcPr>
            <w:tcW w:w="0" w:type="auto"/>
            <w:noWrap/>
            <w:vAlign w:val="center"/>
            <w:hideMark/>
          </w:tcPr>
          <w:p w14:paraId="3C46441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Prosocial Motives / Liking</w:t>
            </w:r>
          </w:p>
        </w:tc>
        <w:tc>
          <w:tcPr>
            <w:tcW w:w="0" w:type="auto"/>
            <w:noWrap/>
            <w:vAlign w:val="center"/>
            <w:hideMark/>
          </w:tcPr>
          <w:p w14:paraId="6EAF912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found evidence that backers … not only have self-interested motives but are also motivated to fund because they like a certain venture, which clearly represents a prosocial motive.</w:t>
            </w:r>
          </w:p>
        </w:tc>
      </w:tr>
      <w:tr w:rsidR="003359E2" w:rsidRPr="003359E2" w14:paraId="6DBFE375" w14:textId="77777777" w:rsidTr="003359E2">
        <w:trPr>
          <w:trHeight w:val="1134"/>
        </w:trPr>
        <w:tc>
          <w:tcPr>
            <w:tcW w:w="0" w:type="auto"/>
            <w:noWrap/>
            <w:vAlign w:val="center"/>
            <w:hideMark/>
          </w:tcPr>
          <w:p w14:paraId="15E900A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Burtch et al. (2021)</w:t>
            </w:r>
          </w:p>
        </w:tc>
        <w:tc>
          <w:tcPr>
            <w:tcW w:w="0" w:type="auto"/>
            <w:noWrap/>
            <w:vAlign w:val="center"/>
            <w:hideMark/>
          </w:tcPr>
          <w:p w14:paraId="26CA64C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 / Herding</w:t>
            </w:r>
          </w:p>
        </w:tc>
        <w:tc>
          <w:tcPr>
            <w:tcW w:w="0" w:type="auto"/>
            <w:noWrap/>
            <w:vAlign w:val="center"/>
            <w:hideMark/>
          </w:tcPr>
          <w:p w14:paraId="3D89E26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Campaigns are much more likely to succeed when they accumulate capital early on, as this frequently drives a rich-get-richer effect … also referred to as herd behavior.</w:t>
            </w:r>
          </w:p>
        </w:tc>
      </w:tr>
      <w:tr w:rsidR="003359E2" w:rsidRPr="003359E2" w14:paraId="2F0C9FB2" w14:textId="77777777" w:rsidTr="003359E2">
        <w:trPr>
          <w:trHeight w:val="1134"/>
        </w:trPr>
        <w:tc>
          <w:tcPr>
            <w:tcW w:w="0" w:type="auto"/>
            <w:noWrap/>
            <w:vAlign w:val="center"/>
            <w:hideMark/>
          </w:tcPr>
          <w:p w14:paraId="7585EF5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Burtch et al. (2021)</w:t>
            </w:r>
          </w:p>
        </w:tc>
        <w:tc>
          <w:tcPr>
            <w:tcW w:w="0" w:type="auto"/>
            <w:noWrap/>
            <w:vAlign w:val="center"/>
            <w:hideMark/>
          </w:tcPr>
          <w:p w14:paraId="2E3CF0B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Proof</w:t>
            </w:r>
          </w:p>
        </w:tc>
        <w:tc>
          <w:tcPr>
            <w:tcW w:w="0" w:type="auto"/>
            <w:noWrap/>
            <w:vAlign w:val="center"/>
            <w:hideMark/>
          </w:tcPr>
          <w:p w14:paraId="72EAA6C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First, because of observational learning and social proof mechanisms, prior capital accumulation can be expected to drive increases in the probability that a given visitor to the campaign page would decide to contribute…</w:t>
            </w:r>
          </w:p>
        </w:tc>
      </w:tr>
      <w:tr w:rsidR="003359E2" w:rsidRPr="003359E2" w14:paraId="0778C415" w14:textId="77777777" w:rsidTr="003359E2">
        <w:trPr>
          <w:trHeight w:val="1134"/>
        </w:trPr>
        <w:tc>
          <w:tcPr>
            <w:tcW w:w="0" w:type="auto"/>
            <w:noWrap/>
            <w:vAlign w:val="center"/>
            <w:hideMark/>
          </w:tcPr>
          <w:p w14:paraId="1257381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Burtch et al. (2021)</w:t>
            </w:r>
          </w:p>
        </w:tc>
        <w:tc>
          <w:tcPr>
            <w:tcW w:w="0" w:type="auto"/>
            <w:noWrap/>
            <w:vAlign w:val="center"/>
            <w:hideMark/>
          </w:tcPr>
          <w:p w14:paraId="3710C98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Peer Influence / Social Networks</w:t>
            </w:r>
          </w:p>
        </w:tc>
        <w:tc>
          <w:tcPr>
            <w:tcW w:w="0" w:type="auto"/>
            <w:noWrap/>
            <w:vAlign w:val="center"/>
            <w:hideMark/>
          </w:tcPr>
          <w:p w14:paraId="1A10898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connections and peer influence are known to play a particularly important role in determining fundraising outcomes.</w:t>
            </w:r>
          </w:p>
        </w:tc>
      </w:tr>
      <w:tr w:rsidR="003359E2" w:rsidRPr="003359E2" w14:paraId="2E134DD4" w14:textId="77777777" w:rsidTr="003359E2">
        <w:trPr>
          <w:trHeight w:val="1134"/>
        </w:trPr>
        <w:tc>
          <w:tcPr>
            <w:tcW w:w="0" w:type="auto"/>
            <w:noWrap/>
            <w:vAlign w:val="center"/>
            <w:hideMark/>
          </w:tcPr>
          <w:p w14:paraId="3F070A6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Burtch et al. (2018)</w:t>
            </w:r>
          </w:p>
        </w:tc>
        <w:tc>
          <w:tcPr>
            <w:tcW w:w="0" w:type="auto"/>
            <w:noWrap/>
            <w:vAlign w:val="center"/>
            <w:hideMark/>
          </w:tcPr>
          <w:p w14:paraId="0C271B2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 / Herding</w:t>
            </w:r>
          </w:p>
        </w:tc>
        <w:tc>
          <w:tcPr>
            <w:tcW w:w="0" w:type="auto"/>
            <w:noWrap/>
            <w:vAlign w:val="center"/>
            <w:hideMark/>
          </w:tcPr>
          <w:p w14:paraId="5348E20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find that provision points weaken the association between prior capital accumulation and visitor contribution, implying a reduction in potential herd behavior.</w:t>
            </w:r>
          </w:p>
        </w:tc>
      </w:tr>
      <w:tr w:rsidR="003359E2" w:rsidRPr="003359E2" w14:paraId="04DB4478" w14:textId="77777777" w:rsidTr="003359E2">
        <w:trPr>
          <w:trHeight w:val="1134"/>
        </w:trPr>
        <w:tc>
          <w:tcPr>
            <w:tcW w:w="0" w:type="auto"/>
            <w:noWrap/>
            <w:vAlign w:val="center"/>
            <w:hideMark/>
          </w:tcPr>
          <w:p w14:paraId="359D957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Burtch et al. (2018)</w:t>
            </w:r>
          </w:p>
        </w:tc>
        <w:tc>
          <w:tcPr>
            <w:tcW w:w="0" w:type="auto"/>
            <w:noWrap/>
            <w:vAlign w:val="center"/>
            <w:hideMark/>
          </w:tcPr>
          <w:p w14:paraId="797B825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12453A5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Prior work in online crowdfunding has shown that potential contributors often engage in observational learning in an effort to reduce uncertainty, by drawing inferences from campaigns’ prior capital accumulation when making a contribution decision.</w:t>
            </w:r>
          </w:p>
        </w:tc>
      </w:tr>
      <w:tr w:rsidR="003359E2" w:rsidRPr="003359E2" w14:paraId="06E85126" w14:textId="77777777" w:rsidTr="003359E2">
        <w:trPr>
          <w:trHeight w:val="1134"/>
        </w:trPr>
        <w:tc>
          <w:tcPr>
            <w:tcW w:w="0" w:type="auto"/>
            <w:noWrap/>
            <w:vAlign w:val="center"/>
            <w:hideMark/>
          </w:tcPr>
          <w:p w14:paraId="6ADE598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Burtch et al. (2018)</w:t>
            </w:r>
          </w:p>
        </w:tc>
        <w:tc>
          <w:tcPr>
            <w:tcW w:w="0" w:type="auto"/>
            <w:noWrap/>
            <w:vAlign w:val="center"/>
            <w:hideMark/>
          </w:tcPr>
          <w:p w14:paraId="6F1E6B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Proof</w:t>
            </w:r>
          </w:p>
        </w:tc>
        <w:tc>
          <w:tcPr>
            <w:tcW w:w="0" w:type="auto"/>
            <w:noWrap/>
            <w:vAlign w:val="center"/>
            <w:hideMark/>
          </w:tcPr>
          <w:p w14:paraId="7D1417F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observations are consistent with the idea that the presence of a PPM may signal an entrepreneur’s quality, acting as a substitute for social proof that would be conveyed via prior capital accumulation.</w:t>
            </w:r>
          </w:p>
        </w:tc>
      </w:tr>
      <w:tr w:rsidR="003359E2" w:rsidRPr="003359E2" w14:paraId="3F4D7D20" w14:textId="77777777" w:rsidTr="003359E2">
        <w:trPr>
          <w:trHeight w:val="1134"/>
        </w:trPr>
        <w:tc>
          <w:tcPr>
            <w:tcW w:w="0" w:type="auto"/>
            <w:noWrap/>
            <w:vAlign w:val="center"/>
            <w:hideMark/>
          </w:tcPr>
          <w:p w14:paraId="197DE05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Chan et al. (2020)</w:t>
            </w:r>
          </w:p>
        </w:tc>
        <w:tc>
          <w:tcPr>
            <w:tcW w:w="0" w:type="auto"/>
            <w:noWrap/>
            <w:vAlign w:val="center"/>
            <w:hideMark/>
          </w:tcPr>
          <w:p w14:paraId="0D154D8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054B92D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agglomeration of individual decisions imitating the same predecessors results in what appears to be a collective herd behavior.</w:t>
            </w:r>
          </w:p>
        </w:tc>
      </w:tr>
      <w:tr w:rsidR="003359E2" w:rsidRPr="003359E2" w14:paraId="10A9A2DC" w14:textId="77777777" w:rsidTr="003359E2">
        <w:trPr>
          <w:trHeight w:val="1134"/>
        </w:trPr>
        <w:tc>
          <w:tcPr>
            <w:tcW w:w="0" w:type="auto"/>
            <w:noWrap/>
            <w:vAlign w:val="center"/>
            <w:hideMark/>
          </w:tcPr>
          <w:p w14:paraId="1AC61CD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Chan et al. (2020)</w:t>
            </w:r>
          </w:p>
        </w:tc>
        <w:tc>
          <w:tcPr>
            <w:tcW w:w="0" w:type="auto"/>
            <w:noWrap/>
            <w:vAlign w:val="center"/>
            <w:hideMark/>
          </w:tcPr>
          <w:p w14:paraId="3D4DA41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69C2E5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While high funding levels may indicate high quality and result in a positive herding effect, low levels of funding could suggest that previous backers saw the project as low quality, prompting subsequent funders to contribute little or nothing, which would result in a negative herding effect.</w:t>
            </w:r>
          </w:p>
        </w:tc>
      </w:tr>
      <w:tr w:rsidR="003359E2" w:rsidRPr="003359E2" w14:paraId="40E7C77B" w14:textId="77777777" w:rsidTr="003359E2">
        <w:trPr>
          <w:trHeight w:val="1134"/>
        </w:trPr>
        <w:tc>
          <w:tcPr>
            <w:tcW w:w="0" w:type="auto"/>
            <w:noWrap/>
            <w:vAlign w:val="center"/>
            <w:hideMark/>
          </w:tcPr>
          <w:p w14:paraId="56D985B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Chan et al. (2020)</w:t>
            </w:r>
          </w:p>
        </w:tc>
        <w:tc>
          <w:tcPr>
            <w:tcW w:w="0" w:type="auto"/>
            <w:noWrap/>
            <w:vAlign w:val="center"/>
            <w:hideMark/>
          </w:tcPr>
          <w:p w14:paraId="71EAEB3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5C4E3F8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Observing funding activities under dynamic, uncertain conditions conjures up observational learning, where actors imitate others' behavior because prior funding suggests an unobservable aspect of campaigns.</w:t>
            </w:r>
          </w:p>
        </w:tc>
      </w:tr>
      <w:tr w:rsidR="003359E2" w:rsidRPr="003359E2" w14:paraId="55D223D5" w14:textId="77777777" w:rsidTr="003359E2">
        <w:trPr>
          <w:trHeight w:val="1134"/>
        </w:trPr>
        <w:tc>
          <w:tcPr>
            <w:tcW w:w="0" w:type="auto"/>
            <w:noWrap/>
            <w:vAlign w:val="center"/>
            <w:hideMark/>
          </w:tcPr>
          <w:p w14:paraId="16DC7E5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Chan et al. (2020)</w:t>
            </w:r>
          </w:p>
        </w:tc>
        <w:tc>
          <w:tcPr>
            <w:tcW w:w="0" w:type="auto"/>
            <w:noWrap/>
            <w:vAlign w:val="center"/>
            <w:hideMark/>
          </w:tcPr>
          <w:p w14:paraId="23E6D1F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w:t>
            </w:r>
          </w:p>
        </w:tc>
        <w:tc>
          <w:tcPr>
            <w:tcW w:w="0" w:type="auto"/>
            <w:noWrap/>
            <w:vAlign w:val="center"/>
            <w:hideMark/>
          </w:tcPr>
          <w:p w14:paraId="6911400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hope that by employing this framework, this paper can enhance our understanding of the impact of social influence on crowdfunding decisions.</w:t>
            </w:r>
          </w:p>
        </w:tc>
      </w:tr>
      <w:tr w:rsidR="003359E2" w:rsidRPr="003359E2" w14:paraId="0A3D5809" w14:textId="77777777" w:rsidTr="003359E2">
        <w:trPr>
          <w:trHeight w:val="1134"/>
        </w:trPr>
        <w:tc>
          <w:tcPr>
            <w:tcW w:w="0" w:type="auto"/>
            <w:noWrap/>
            <w:vAlign w:val="center"/>
            <w:hideMark/>
          </w:tcPr>
          <w:p w14:paraId="79B593A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(2020)</w:t>
            </w:r>
          </w:p>
        </w:tc>
        <w:tc>
          <w:tcPr>
            <w:tcW w:w="0" w:type="auto"/>
            <w:noWrap/>
            <w:vAlign w:val="center"/>
            <w:hideMark/>
          </w:tcPr>
          <w:p w14:paraId="45EEF98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effects</w:t>
            </w:r>
          </w:p>
        </w:tc>
        <w:tc>
          <w:tcPr>
            <w:tcW w:w="0" w:type="auto"/>
            <w:noWrap/>
            <w:vAlign w:val="center"/>
            <w:hideMark/>
          </w:tcPr>
          <w:p w14:paraId="7BE7E4B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the crowdfunding industry, herding effects also help explain contribution behaviors... A considerable body of research has confirmed the existence of herding effects in the crowdfunding field, i.e., that the behaviors of subsequent investors are influenced by those of precedent investors.</w:t>
            </w:r>
          </w:p>
        </w:tc>
      </w:tr>
      <w:tr w:rsidR="003359E2" w:rsidRPr="003359E2" w14:paraId="79B955E9" w14:textId="77777777" w:rsidTr="003359E2">
        <w:trPr>
          <w:trHeight w:val="1134"/>
        </w:trPr>
        <w:tc>
          <w:tcPr>
            <w:tcW w:w="0" w:type="auto"/>
            <w:noWrap/>
            <w:vAlign w:val="center"/>
            <w:hideMark/>
          </w:tcPr>
          <w:p w14:paraId="6E66FCC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(2020)</w:t>
            </w:r>
          </w:p>
        </w:tc>
        <w:tc>
          <w:tcPr>
            <w:tcW w:w="0" w:type="auto"/>
            <w:noWrap/>
            <w:vAlign w:val="center"/>
            <w:hideMark/>
          </w:tcPr>
          <w:p w14:paraId="7FFD32C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effects</w:t>
            </w:r>
          </w:p>
        </w:tc>
        <w:tc>
          <w:tcPr>
            <w:tcW w:w="0" w:type="auto"/>
            <w:noWrap/>
            <w:vAlign w:val="center"/>
            <w:hideMark/>
          </w:tcPr>
          <w:p w14:paraId="2F91716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...since the herding effect will improve the financing outcome, the fundraiser should ensure a high temporary fundraising performance from the beginning of the project to get the ultimate funding success.</w:t>
            </w:r>
          </w:p>
        </w:tc>
      </w:tr>
      <w:tr w:rsidR="003359E2" w:rsidRPr="003359E2" w14:paraId="1B7DBF99" w14:textId="77777777" w:rsidTr="003359E2">
        <w:trPr>
          <w:trHeight w:val="1134"/>
        </w:trPr>
        <w:tc>
          <w:tcPr>
            <w:tcW w:w="0" w:type="auto"/>
            <w:noWrap/>
            <w:vAlign w:val="center"/>
            <w:hideMark/>
          </w:tcPr>
          <w:p w14:paraId="5621BA6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Chen et al. (2024)</w:t>
            </w:r>
          </w:p>
        </w:tc>
        <w:tc>
          <w:tcPr>
            <w:tcW w:w="0" w:type="auto"/>
            <w:noWrap/>
            <w:vAlign w:val="center"/>
            <w:hideMark/>
          </w:tcPr>
          <w:p w14:paraId="66F853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5FAD6EB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 investor in the crowdfunding market does not have to finance the entire amount of a loan request, so they could routinely study decisions made by prior investors and, in many cases, copy such decisions in a phenomenon known as ‘herding.’</w:t>
            </w:r>
          </w:p>
        </w:tc>
      </w:tr>
      <w:tr w:rsidR="003359E2" w:rsidRPr="003359E2" w14:paraId="34D97A20" w14:textId="77777777" w:rsidTr="003359E2">
        <w:trPr>
          <w:trHeight w:val="1134"/>
        </w:trPr>
        <w:tc>
          <w:tcPr>
            <w:tcW w:w="0" w:type="auto"/>
            <w:noWrap/>
            <w:vAlign w:val="center"/>
            <w:hideMark/>
          </w:tcPr>
          <w:p w14:paraId="422C04E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(2024)</w:t>
            </w:r>
          </w:p>
        </w:tc>
        <w:tc>
          <w:tcPr>
            <w:tcW w:w="0" w:type="auto"/>
            <w:noWrap/>
            <w:vAlign w:val="center"/>
            <w:hideMark/>
          </w:tcPr>
          <w:p w14:paraId="2DC423B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589A5C7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 stream of research focuses on the existence of herding behavior in the market and its rationality. Herding behavior among investors is a ubiquitous phenomenon.</w:t>
            </w:r>
          </w:p>
        </w:tc>
      </w:tr>
      <w:tr w:rsidR="003359E2" w:rsidRPr="003359E2" w14:paraId="04F991CB" w14:textId="77777777" w:rsidTr="003359E2">
        <w:trPr>
          <w:trHeight w:val="1134"/>
        </w:trPr>
        <w:tc>
          <w:tcPr>
            <w:tcW w:w="0" w:type="auto"/>
            <w:noWrap/>
            <w:vAlign w:val="center"/>
            <w:hideMark/>
          </w:tcPr>
          <w:p w14:paraId="162EE90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(2024)</w:t>
            </w:r>
          </w:p>
        </w:tc>
        <w:tc>
          <w:tcPr>
            <w:tcW w:w="0" w:type="auto"/>
            <w:noWrap/>
            <w:vAlign w:val="center"/>
            <w:hideMark/>
          </w:tcPr>
          <w:p w14:paraId="20AD9AD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3F1ADF6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Lenders engage in active observational learning rather than passively mimicking their peers. Herding behaviors among lenders in the crowdfunding market are observed in other places, such as South Korea and China.</w:t>
            </w:r>
          </w:p>
        </w:tc>
      </w:tr>
      <w:tr w:rsidR="003359E2" w:rsidRPr="003359E2" w14:paraId="5DD9B4E1" w14:textId="77777777" w:rsidTr="003359E2">
        <w:trPr>
          <w:trHeight w:val="1134"/>
        </w:trPr>
        <w:tc>
          <w:tcPr>
            <w:tcW w:w="0" w:type="auto"/>
            <w:noWrap/>
            <w:vAlign w:val="center"/>
            <w:hideMark/>
          </w:tcPr>
          <w:p w14:paraId="755AD9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(2024)</w:t>
            </w:r>
          </w:p>
        </w:tc>
        <w:tc>
          <w:tcPr>
            <w:tcW w:w="0" w:type="auto"/>
            <w:noWrap/>
            <w:vAlign w:val="center"/>
            <w:hideMark/>
          </w:tcPr>
          <w:p w14:paraId="395C013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19A8052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Studies have shown that herding among lenders is irrational in China, as it is negatively associated with loan performance (Chen and Lin [8]).</w:t>
            </w:r>
          </w:p>
        </w:tc>
      </w:tr>
      <w:tr w:rsidR="003359E2" w:rsidRPr="003359E2" w14:paraId="0144B13A" w14:textId="77777777" w:rsidTr="003359E2">
        <w:trPr>
          <w:trHeight w:val="1134"/>
        </w:trPr>
        <w:tc>
          <w:tcPr>
            <w:tcW w:w="0" w:type="auto"/>
            <w:noWrap/>
            <w:vAlign w:val="center"/>
            <w:hideMark/>
          </w:tcPr>
          <w:p w14:paraId="03FCF92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(2024)</w:t>
            </w:r>
          </w:p>
        </w:tc>
        <w:tc>
          <w:tcPr>
            <w:tcW w:w="0" w:type="auto"/>
            <w:noWrap/>
            <w:vAlign w:val="center"/>
            <w:hideMark/>
          </w:tcPr>
          <w:p w14:paraId="1AEFFA3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Strategic herding</w:t>
            </w:r>
          </w:p>
        </w:tc>
        <w:tc>
          <w:tcPr>
            <w:tcW w:w="0" w:type="auto"/>
            <w:noWrap/>
            <w:vAlign w:val="center"/>
            <w:hideMark/>
          </w:tcPr>
          <w:p w14:paraId="035F7CD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Herzenstein et al. (2011) discovered the existence of strategic herding behavior among investors, arguing that they have a greater tendency to bid on an auction with more bids, but only to the point at which it has received full funding.</w:t>
            </w:r>
          </w:p>
        </w:tc>
      </w:tr>
      <w:tr w:rsidR="003359E2" w:rsidRPr="003359E2" w14:paraId="50213711" w14:textId="77777777" w:rsidTr="003359E2">
        <w:trPr>
          <w:trHeight w:val="1134"/>
        </w:trPr>
        <w:tc>
          <w:tcPr>
            <w:tcW w:w="0" w:type="auto"/>
            <w:noWrap/>
            <w:vAlign w:val="center"/>
            <w:hideMark/>
          </w:tcPr>
          <w:p w14:paraId="434FBA3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(2024)</w:t>
            </w:r>
          </w:p>
        </w:tc>
        <w:tc>
          <w:tcPr>
            <w:tcW w:w="0" w:type="auto"/>
            <w:noWrap/>
            <w:vAlign w:val="center"/>
            <w:hideMark/>
          </w:tcPr>
          <w:p w14:paraId="64A88A8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Relational herding</w:t>
            </w:r>
          </w:p>
        </w:tc>
        <w:tc>
          <w:tcPr>
            <w:tcW w:w="0" w:type="auto"/>
            <w:noWrap/>
            <w:vAlign w:val="center"/>
            <w:hideMark/>
          </w:tcPr>
          <w:p w14:paraId="30D7569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Liu et al. (2015) revealed that when offline friends of a potential lender place a bid, a relational herding effect occurs, as potential lenders are likely to follow their offline friends with a bid.</w:t>
            </w:r>
          </w:p>
        </w:tc>
      </w:tr>
      <w:tr w:rsidR="003359E2" w:rsidRPr="003359E2" w14:paraId="717C49A7" w14:textId="77777777" w:rsidTr="003359E2">
        <w:trPr>
          <w:trHeight w:val="1134"/>
        </w:trPr>
        <w:tc>
          <w:tcPr>
            <w:tcW w:w="0" w:type="auto"/>
            <w:noWrap/>
            <w:vAlign w:val="center"/>
            <w:hideMark/>
          </w:tcPr>
          <w:p w14:paraId="254A761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et al. (2024)</w:t>
            </w:r>
          </w:p>
        </w:tc>
        <w:tc>
          <w:tcPr>
            <w:tcW w:w="0" w:type="auto"/>
            <w:noWrap/>
            <w:vAlign w:val="center"/>
            <w:hideMark/>
          </w:tcPr>
          <w:p w14:paraId="34A063C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Collective intelligence</w:t>
            </w:r>
          </w:p>
        </w:tc>
        <w:tc>
          <w:tcPr>
            <w:tcW w:w="0" w:type="auto"/>
            <w:noWrap/>
            <w:vAlign w:val="center"/>
            <w:hideMark/>
          </w:tcPr>
          <w:p w14:paraId="0820E84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Research has shown that herding is quite harmful to collective intelligence in that it can magnify the small error made by early decision-makers and cause large uncertainties in market outcomes.</w:t>
            </w:r>
          </w:p>
        </w:tc>
      </w:tr>
      <w:tr w:rsidR="003359E2" w:rsidRPr="003359E2" w14:paraId="672F2E20" w14:textId="77777777" w:rsidTr="003359E2">
        <w:trPr>
          <w:trHeight w:val="1134"/>
        </w:trPr>
        <w:tc>
          <w:tcPr>
            <w:tcW w:w="0" w:type="auto"/>
            <w:noWrap/>
            <w:vAlign w:val="center"/>
            <w:hideMark/>
          </w:tcPr>
          <w:p w14:paraId="482285A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&amp; Liu (2023)</w:t>
            </w:r>
          </w:p>
        </w:tc>
        <w:tc>
          <w:tcPr>
            <w:tcW w:w="0" w:type="auto"/>
            <w:noWrap/>
            <w:vAlign w:val="center"/>
            <w:hideMark/>
          </w:tcPr>
          <w:p w14:paraId="6F6E266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FC4AD0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High-quality products can signal quality by reducing advertising expenditure and keeping the optimal price under complete information with low independent and herding coefficients; otherwise, they will signal quality with a high advertising expenditure.</w:t>
            </w:r>
          </w:p>
        </w:tc>
      </w:tr>
      <w:tr w:rsidR="003359E2" w:rsidRPr="003359E2" w14:paraId="41A6B749" w14:textId="77777777" w:rsidTr="003359E2">
        <w:trPr>
          <w:trHeight w:val="1134"/>
        </w:trPr>
        <w:tc>
          <w:tcPr>
            <w:tcW w:w="0" w:type="auto"/>
            <w:noWrap/>
            <w:vAlign w:val="center"/>
            <w:hideMark/>
          </w:tcPr>
          <w:p w14:paraId="1809653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&amp; Liu (2023)</w:t>
            </w:r>
          </w:p>
        </w:tc>
        <w:tc>
          <w:tcPr>
            <w:tcW w:w="0" w:type="auto"/>
            <w:noWrap/>
            <w:vAlign w:val="center"/>
            <w:hideMark/>
          </w:tcPr>
          <w:p w14:paraId="3B7C651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2E3EFE1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independent coefficient captures external influences (consumers who adopt products independently), and the herding effect captures the internal interactions that depend linearly on the market penetration in the product diffusion process.</w:t>
            </w:r>
          </w:p>
        </w:tc>
      </w:tr>
      <w:tr w:rsidR="003359E2" w:rsidRPr="003359E2" w14:paraId="1E64372C" w14:textId="77777777" w:rsidTr="003359E2">
        <w:trPr>
          <w:trHeight w:val="1134"/>
        </w:trPr>
        <w:tc>
          <w:tcPr>
            <w:tcW w:w="0" w:type="auto"/>
            <w:noWrap/>
            <w:vAlign w:val="center"/>
            <w:hideMark/>
          </w:tcPr>
          <w:p w14:paraId="33D239D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Chen &amp; Liu (2023)</w:t>
            </w:r>
          </w:p>
        </w:tc>
        <w:tc>
          <w:tcPr>
            <w:tcW w:w="0" w:type="auto"/>
            <w:noWrap/>
            <w:vAlign w:val="center"/>
            <w:hideMark/>
          </w:tcPr>
          <w:p w14:paraId="2301000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786A3AF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It is essential to consider the market condition and diffusion parameter, especially, the herding effect and information cascades.</w:t>
            </w:r>
          </w:p>
        </w:tc>
      </w:tr>
      <w:tr w:rsidR="003359E2" w:rsidRPr="003359E2" w14:paraId="40293BCC" w14:textId="77777777" w:rsidTr="003359E2">
        <w:trPr>
          <w:trHeight w:val="1134"/>
        </w:trPr>
        <w:tc>
          <w:tcPr>
            <w:tcW w:w="0" w:type="auto"/>
            <w:noWrap/>
            <w:vAlign w:val="center"/>
            <w:hideMark/>
          </w:tcPr>
          <w:p w14:paraId="05A563F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&amp; Liu (2023)</w:t>
            </w:r>
          </w:p>
        </w:tc>
        <w:tc>
          <w:tcPr>
            <w:tcW w:w="0" w:type="auto"/>
            <w:noWrap/>
            <w:vAlign w:val="center"/>
            <w:hideMark/>
          </w:tcPr>
          <w:p w14:paraId="34F97B9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w:t>
            </w:r>
          </w:p>
        </w:tc>
        <w:tc>
          <w:tcPr>
            <w:tcW w:w="0" w:type="auto"/>
            <w:noWrap/>
            <w:vAlign w:val="center"/>
            <w:hideMark/>
          </w:tcPr>
          <w:p w14:paraId="6206F67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herding effect captures internal interactions that depend linearly on market penetration in the product diffusion process, highlighting social influence in backers’ decisions.</w:t>
            </w:r>
          </w:p>
        </w:tc>
      </w:tr>
      <w:tr w:rsidR="003359E2" w:rsidRPr="003359E2" w14:paraId="785D82C9" w14:textId="77777777" w:rsidTr="003359E2">
        <w:trPr>
          <w:trHeight w:val="1134"/>
        </w:trPr>
        <w:tc>
          <w:tcPr>
            <w:tcW w:w="0" w:type="auto"/>
            <w:noWrap/>
            <w:vAlign w:val="center"/>
            <w:hideMark/>
          </w:tcPr>
          <w:p w14:paraId="08E7C66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Chen &amp; Liu (2023)</w:t>
            </w:r>
          </w:p>
        </w:tc>
        <w:tc>
          <w:tcPr>
            <w:tcW w:w="0" w:type="auto"/>
            <w:noWrap/>
            <w:vAlign w:val="center"/>
            <w:hideMark/>
          </w:tcPr>
          <w:p w14:paraId="3EB3D16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Word-of-mouth (WoM)</w:t>
            </w:r>
          </w:p>
        </w:tc>
        <w:tc>
          <w:tcPr>
            <w:tcW w:w="0" w:type="auto"/>
            <w:noWrap/>
            <w:vAlign w:val="center"/>
            <w:hideMark/>
          </w:tcPr>
          <w:p w14:paraId="137486A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coefficient of imitation captures the word-of-mouth (herding) effect that depends linearly on market penetration.</w:t>
            </w:r>
          </w:p>
        </w:tc>
      </w:tr>
      <w:tr w:rsidR="003359E2" w:rsidRPr="003359E2" w14:paraId="1D85754D" w14:textId="77777777" w:rsidTr="003359E2">
        <w:trPr>
          <w:trHeight w:val="1134"/>
        </w:trPr>
        <w:tc>
          <w:tcPr>
            <w:tcW w:w="0" w:type="auto"/>
            <w:noWrap/>
            <w:vAlign w:val="center"/>
            <w:hideMark/>
          </w:tcPr>
          <w:p w14:paraId="366F50F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Clauss et al. (2018)</w:t>
            </w:r>
          </w:p>
        </w:tc>
        <w:tc>
          <w:tcPr>
            <w:tcW w:w="0" w:type="auto"/>
            <w:noWrap/>
            <w:vAlign w:val="center"/>
            <w:hideMark/>
          </w:tcPr>
          <w:p w14:paraId="67827FA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14690F8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Simonsohn and Ariely (2008) report that bidders tend to herd into online auctions with more bids even though the number of bids is not necessarily an indicator of higher quality.</w:t>
            </w:r>
          </w:p>
        </w:tc>
      </w:tr>
      <w:tr w:rsidR="003359E2" w:rsidRPr="003359E2" w14:paraId="257388B2" w14:textId="77777777" w:rsidTr="003359E2">
        <w:trPr>
          <w:trHeight w:val="1134"/>
        </w:trPr>
        <w:tc>
          <w:tcPr>
            <w:tcW w:w="0" w:type="auto"/>
            <w:noWrap/>
            <w:vAlign w:val="center"/>
            <w:hideMark/>
          </w:tcPr>
          <w:p w14:paraId="23F1DAD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Clauss et al. (2018)</w:t>
            </w:r>
          </w:p>
        </w:tc>
        <w:tc>
          <w:tcPr>
            <w:tcW w:w="0" w:type="auto"/>
            <w:noWrap/>
            <w:vAlign w:val="center"/>
            <w:hideMark/>
          </w:tcPr>
          <w:p w14:paraId="1065827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interaction / social influence</w:t>
            </w:r>
          </w:p>
        </w:tc>
        <w:tc>
          <w:tcPr>
            <w:tcW w:w="0" w:type="auto"/>
            <w:noWrap/>
            <w:vAlign w:val="center"/>
            <w:hideMark/>
          </w:tcPr>
          <w:p w14:paraId="2149C0B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show that social interaction during a crowdfunding campaign increases the likelihood of funding success.</w:t>
            </w:r>
          </w:p>
        </w:tc>
      </w:tr>
      <w:tr w:rsidR="003359E2" w:rsidRPr="003359E2" w14:paraId="2B3F4BB3" w14:textId="77777777" w:rsidTr="003359E2">
        <w:trPr>
          <w:trHeight w:val="1134"/>
        </w:trPr>
        <w:tc>
          <w:tcPr>
            <w:tcW w:w="0" w:type="auto"/>
            <w:noWrap/>
            <w:vAlign w:val="center"/>
            <w:hideMark/>
          </w:tcPr>
          <w:p w14:paraId="5C4FE86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Clauss et al. (2018)</w:t>
            </w:r>
          </w:p>
        </w:tc>
        <w:tc>
          <w:tcPr>
            <w:tcW w:w="0" w:type="auto"/>
            <w:noWrap/>
            <w:vAlign w:val="center"/>
            <w:hideMark/>
          </w:tcPr>
          <w:p w14:paraId="0094C70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capital</w:t>
            </w:r>
          </w:p>
        </w:tc>
        <w:tc>
          <w:tcPr>
            <w:tcW w:w="0" w:type="auto"/>
            <w:noWrap/>
            <w:vAlign w:val="center"/>
            <w:hideMark/>
          </w:tcPr>
          <w:p w14:paraId="66A38C0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capital means ‘the sum of the actual and potential resources embedded within, available through, and derived from the social contacts of an individual or an organization’ (Nahapiet and Ghoshal 1998, 243).</w:t>
            </w:r>
          </w:p>
        </w:tc>
      </w:tr>
      <w:tr w:rsidR="003359E2" w:rsidRPr="003359E2" w14:paraId="393EC551" w14:textId="77777777" w:rsidTr="003359E2">
        <w:trPr>
          <w:trHeight w:val="1134"/>
        </w:trPr>
        <w:tc>
          <w:tcPr>
            <w:tcW w:w="0" w:type="auto"/>
            <w:noWrap/>
            <w:vAlign w:val="center"/>
            <w:hideMark/>
          </w:tcPr>
          <w:p w14:paraId="3647D39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Clauss et al. (2018)</w:t>
            </w:r>
          </w:p>
        </w:tc>
        <w:tc>
          <w:tcPr>
            <w:tcW w:w="0" w:type="auto"/>
            <w:noWrap/>
            <w:vAlign w:val="center"/>
            <w:hideMark/>
          </w:tcPr>
          <w:p w14:paraId="7C8D1F3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Peer effects / social proof (implicit)</w:t>
            </w:r>
          </w:p>
        </w:tc>
        <w:tc>
          <w:tcPr>
            <w:tcW w:w="0" w:type="auto"/>
            <w:noWrap/>
            <w:vAlign w:val="center"/>
            <w:hideMark/>
          </w:tcPr>
          <w:p w14:paraId="4CF39F9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Based on these previous findings, it becomes quite evident, try to align their decision with others and use social signals to support their interpretation of available information.</w:t>
            </w:r>
          </w:p>
        </w:tc>
      </w:tr>
      <w:tr w:rsidR="003359E2" w:rsidRPr="003359E2" w14:paraId="036A04E8" w14:textId="77777777" w:rsidTr="003359E2">
        <w:trPr>
          <w:trHeight w:val="1134"/>
        </w:trPr>
        <w:tc>
          <w:tcPr>
            <w:tcW w:w="0" w:type="auto"/>
            <w:noWrap/>
            <w:vAlign w:val="center"/>
            <w:hideMark/>
          </w:tcPr>
          <w:p w14:paraId="38247D4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Clauss et al. (2018)</w:t>
            </w:r>
          </w:p>
        </w:tc>
        <w:tc>
          <w:tcPr>
            <w:tcW w:w="0" w:type="auto"/>
            <w:noWrap/>
            <w:vAlign w:val="center"/>
            <w:hideMark/>
          </w:tcPr>
          <w:p w14:paraId="6AE615B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 behaviour / wisdom of the crowd</w:t>
            </w:r>
          </w:p>
        </w:tc>
        <w:tc>
          <w:tcPr>
            <w:tcW w:w="0" w:type="auto"/>
            <w:noWrap/>
            <w:vAlign w:val="center"/>
            <w:hideMark/>
          </w:tcPr>
          <w:p w14:paraId="17DC8F1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shows that herding might not only be related to the number of contributors but also to their shared attributes and perceptions.</w:t>
            </w:r>
          </w:p>
        </w:tc>
      </w:tr>
      <w:tr w:rsidR="003359E2" w:rsidRPr="003359E2" w14:paraId="33F07F71" w14:textId="77777777" w:rsidTr="003359E2">
        <w:trPr>
          <w:trHeight w:val="1134"/>
        </w:trPr>
        <w:tc>
          <w:tcPr>
            <w:tcW w:w="0" w:type="auto"/>
            <w:noWrap/>
            <w:vAlign w:val="center"/>
            <w:hideMark/>
          </w:tcPr>
          <w:p w14:paraId="154AD77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Coakley &amp; Huang (2023)</w:t>
            </w:r>
          </w:p>
        </w:tc>
        <w:tc>
          <w:tcPr>
            <w:tcW w:w="0" w:type="auto"/>
            <w:noWrap/>
            <w:vAlign w:val="center"/>
            <w:hideMark/>
          </w:tcPr>
          <w:p w14:paraId="7338463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50E9C9D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institutions benefit from the collective wisdom of the crowd while institutional investments reduce information asymmetries for other investors and may lead to herding by the crowd.</w:t>
            </w:r>
          </w:p>
        </w:tc>
      </w:tr>
      <w:tr w:rsidR="003359E2" w:rsidRPr="003359E2" w14:paraId="353E5429" w14:textId="77777777" w:rsidTr="003359E2">
        <w:trPr>
          <w:trHeight w:val="1134"/>
        </w:trPr>
        <w:tc>
          <w:tcPr>
            <w:tcW w:w="0" w:type="auto"/>
            <w:noWrap/>
            <w:vAlign w:val="center"/>
            <w:hideMark/>
          </w:tcPr>
          <w:p w14:paraId="2C55D91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Coakley &amp; Huang (2023)</w:t>
            </w:r>
          </w:p>
        </w:tc>
        <w:tc>
          <w:tcPr>
            <w:tcW w:w="0" w:type="auto"/>
            <w:noWrap/>
            <w:vAlign w:val="center"/>
            <w:hideMark/>
          </w:tcPr>
          <w:p w14:paraId="7475DBF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Collective wisdom / Wisdom of the crowd</w:t>
            </w:r>
          </w:p>
        </w:tc>
        <w:tc>
          <w:tcPr>
            <w:tcW w:w="0" w:type="auto"/>
            <w:noWrap/>
            <w:vAlign w:val="center"/>
            <w:hideMark/>
          </w:tcPr>
          <w:p w14:paraId="688444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institutions benefit from the collective wisdom of the crowd while institutional investments reduce information asymmetries for other investors… crowd endorsement for campaigns – what Mollick and Nanda (2016) call the wisdom of the crowd – acts as an indirect network externality for the institutions.</w:t>
            </w:r>
          </w:p>
        </w:tc>
      </w:tr>
      <w:tr w:rsidR="003359E2" w:rsidRPr="003359E2" w14:paraId="5E695769" w14:textId="77777777" w:rsidTr="003359E2">
        <w:trPr>
          <w:trHeight w:val="1134"/>
        </w:trPr>
        <w:tc>
          <w:tcPr>
            <w:tcW w:w="0" w:type="auto"/>
            <w:noWrap/>
            <w:vAlign w:val="center"/>
            <w:hideMark/>
          </w:tcPr>
          <w:p w14:paraId="332F763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Coakley &amp; Huang (2023)</w:t>
            </w:r>
          </w:p>
        </w:tc>
        <w:tc>
          <w:tcPr>
            <w:tcW w:w="0" w:type="auto"/>
            <w:noWrap/>
            <w:vAlign w:val="center"/>
            <w:hideMark/>
          </w:tcPr>
          <w:p w14:paraId="3ED72D9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5FFBEAB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institutions benefit from the collective wisdom of the crowd while institutional investments reduce information asymmetries for other investors.</w:t>
            </w:r>
          </w:p>
        </w:tc>
      </w:tr>
      <w:tr w:rsidR="003359E2" w:rsidRPr="003359E2" w14:paraId="38F41CAC" w14:textId="77777777" w:rsidTr="003359E2">
        <w:trPr>
          <w:trHeight w:val="1134"/>
        </w:trPr>
        <w:tc>
          <w:tcPr>
            <w:tcW w:w="0" w:type="auto"/>
            <w:noWrap/>
            <w:vAlign w:val="center"/>
            <w:hideMark/>
          </w:tcPr>
          <w:p w14:paraId="0A4B2F9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Coakley &amp; Huang (2023)</w:t>
            </w:r>
          </w:p>
        </w:tc>
        <w:tc>
          <w:tcPr>
            <w:tcW w:w="0" w:type="auto"/>
            <w:noWrap/>
            <w:vAlign w:val="center"/>
            <w:hideMark/>
          </w:tcPr>
          <w:p w14:paraId="016C67A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Adverse selection / Moral hazard</w:t>
            </w:r>
          </w:p>
        </w:tc>
        <w:tc>
          <w:tcPr>
            <w:tcW w:w="0" w:type="auto"/>
            <w:noWrap/>
            <w:vAlign w:val="center"/>
            <w:hideMark/>
          </w:tcPr>
          <w:p w14:paraId="36D232D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These reduce information asymmetries such as adverse selection and moral hazard problems.</w:t>
            </w:r>
          </w:p>
        </w:tc>
      </w:tr>
      <w:tr w:rsidR="003359E2" w:rsidRPr="003359E2" w14:paraId="26AB0F90" w14:textId="77777777" w:rsidTr="003359E2">
        <w:trPr>
          <w:trHeight w:val="1134"/>
        </w:trPr>
        <w:tc>
          <w:tcPr>
            <w:tcW w:w="0" w:type="auto"/>
            <w:noWrap/>
            <w:vAlign w:val="center"/>
            <w:hideMark/>
          </w:tcPr>
          <w:p w14:paraId="07FCBFE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Coakley &amp; Huang (2023)</w:t>
            </w:r>
          </w:p>
        </w:tc>
        <w:tc>
          <w:tcPr>
            <w:tcW w:w="0" w:type="auto"/>
            <w:noWrap/>
            <w:vAlign w:val="center"/>
            <w:hideMark/>
          </w:tcPr>
          <w:p w14:paraId="065A334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Certification effect</w:t>
            </w:r>
          </w:p>
        </w:tc>
        <w:tc>
          <w:tcPr>
            <w:tcW w:w="0" w:type="auto"/>
            <w:noWrap/>
            <w:vAlign w:val="center"/>
            <w:hideMark/>
          </w:tcPr>
          <w:p w14:paraId="4D6E973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Large investments by institutions provide a certification effect for the crowd as they do their own due diligence and monitoring.</w:t>
            </w:r>
          </w:p>
        </w:tc>
      </w:tr>
      <w:tr w:rsidR="003359E2" w:rsidRPr="003359E2" w14:paraId="4D106BFB" w14:textId="77777777" w:rsidTr="003359E2">
        <w:trPr>
          <w:trHeight w:val="1134"/>
        </w:trPr>
        <w:tc>
          <w:tcPr>
            <w:tcW w:w="0" w:type="auto"/>
            <w:noWrap/>
            <w:vAlign w:val="center"/>
            <w:hideMark/>
          </w:tcPr>
          <w:p w14:paraId="0B80DC3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Coakley &amp; Huang (2023)</w:t>
            </w:r>
          </w:p>
        </w:tc>
        <w:tc>
          <w:tcPr>
            <w:tcW w:w="0" w:type="auto"/>
            <w:noWrap/>
            <w:vAlign w:val="center"/>
            <w:hideMark/>
          </w:tcPr>
          <w:p w14:paraId="698CAF6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Network externalities</w:t>
            </w:r>
          </w:p>
        </w:tc>
        <w:tc>
          <w:tcPr>
            <w:tcW w:w="0" w:type="auto"/>
            <w:noWrap/>
            <w:vAlign w:val="center"/>
            <w:hideMark/>
          </w:tcPr>
          <w:p w14:paraId="5530D2B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produces indirect network externalities for both sets of investors.</w:t>
            </w:r>
          </w:p>
        </w:tc>
      </w:tr>
      <w:tr w:rsidR="003359E2" w:rsidRPr="003359E2" w14:paraId="097319C2" w14:textId="77777777" w:rsidTr="003359E2">
        <w:trPr>
          <w:trHeight w:val="1134"/>
        </w:trPr>
        <w:tc>
          <w:tcPr>
            <w:tcW w:w="0" w:type="auto"/>
            <w:noWrap/>
            <w:vAlign w:val="center"/>
            <w:hideMark/>
          </w:tcPr>
          <w:p w14:paraId="0A0B4A3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Comeig et al. (2020)</w:t>
            </w:r>
          </w:p>
        </w:tc>
        <w:tc>
          <w:tcPr>
            <w:tcW w:w="0" w:type="auto"/>
            <w:noWrap/>
            <w:vAlign w:val="center"/>
            <w:hideMark/>
          </w:tcPr>
          <w:p w14:paraId="6E29CA4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54422AD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results show that early contributions to the campaign and positive opinions of peers act as a reinforcing signal to potential backers… Furthermore, we show that herding is rational and set expectations on when we should observe rational herding and when not.</w:t>
            </w:r>
          </w:p>
        </w:tc>
      </w:tr>
      <w:tr w:rsidR="003359E2" w:rsidRPr="003359E2" w14:paraId="585E336A" w14:textId="77777777" w:rsidTr="003359E2">
        <w:trPr>
          <w:trHeight w:val="1134"/>
        </w:trPr>
        <w:tc>
          <w:tcPr>
            <w:tcW w:w="0" w:type="auto"/>
            <w:noWrap/>
            <w:vAlign w:val="center"/>
            <w:hideMark/>
          </w:tcPr>
          <w:p w14:paraId="1FAFE72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Comeig et al. (2020)</w:t>
            </w:r>
          </w:p>
        </w:tc>
        <w:tc>
          <w:tcPr>
            <w:tcW w:w="0" w:type="auto"/>
            <w:noWrap/>
            <w:vAlign w:val="center"/>
            <w:hideMark/>
          </w:tcPr>
          <w:p w14:paraId="3A441F3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626F06A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Result 1. H1 is accepted: There is herding behavior by backers.</w:t>
            </w:r>
          </w:p>
        </w:tc>
      </w:tr>
      <w:tr w:rsidR="003359E2" w:rsidRPr="003359E2" w14:paraId="10E989E4" w14:textId="77777777" w:rsidTr="003359E2">
        <w:trPr>
          <w:trHeight w:val="1134"/>
        </w:trPr>
        <w:tc>
          <w:tcPr>
            <w:tcW w:w="0" w:type="auto"/>
            <w:noWrap/>
            <w:vAlign w:val="center"/>
            <w:hideMark/>
          </w:tcPr>
          <w:p w14:paraId="30E75D0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Comeig et al. (2020)</w:t>
            </w:r>
          </w:p>
        </w:tc>
        <w:tc>
          <w:tcPr>
            <w:tcW w:w="0" w:type="auto"/>
            <w:noWrap/>
            <w:vAlign w:val="center"/>
            <w:hideMark/>
          </w:tcPr>
          <w:p w14:paraId="36E972A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Peer Influence / Social Proof</w:t>
            </w:r>
          </w:p>
        </w:tc>
        <w:tc>
          <w:tcPr>
            <w:tcW w:w="0" w:type="auto"/>
            <w:noWrap/>
            <w:vAlign w:val="center"/>
            <w:hideMark/>
          </w:tcPr>
          <w:p w14:paraId="34E0034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also confirm that positive opinions of peers, as shown nowadays in online social networks, are more important than experts’ comments in increasing campaign contributions.</w:t>
            </w:r>
          </w:p>
        </w:tc>
      </w:tr>
      <w:tr w:rsidR="003359E2" w:rsidRPr="003359E2" w14:paraId="3A31DB55" w14:textId="77777777" w:rsidTr="003359E2">
        <w:trPr>
          <w:trHeight w:val="1134"/>
        </w:trPr>
        <w:tc>
          <w:tcPr>
            <w:tcW w:w="0" w:type="auto"/>
            <w:noWrap/>
            <w:vAlign w:val="center"/>
            <w:hideMark/>
          </w:tcPr>
          <w:p w14:paraId="6A5BA8E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Cong &amp; Xiao (2024)</w:t>
            </w:r>
          </w:p>
        </w:tc>
        <w:tc>
          <w:tcPr>
            <w:tcW w:w="0" w:type="auto"/>
            <w:noWrap/>
            <w:vAlign w:val="center"/>
            <w:hideMark/>
          </w:tcPr>
          <w:p w14:paraId="596C4F4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2B2B60E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incorporate all-or-nothing thresholds in a canonical model of information cascades. Early supporters effectively delegate their decisions to a ‘gatekeeper,’ resulting in unidirectional cascades without herding on rejections.</w:t>
            </w:r>
          </w:p>
        </w:tc>
      </w:tr>
      <w:tr w:rsidR="003359E2" w:rsidRPr="003359E2" w14:paraId="7D714E09" w14:textId="77777777" w:rsidTr="003359E2">
        <w:trPr>
          <w:trHeight w:val="1134"/>
        </w:trPr>
        <w:tc>
          <w:tcPr>
            <w:tcW w:w="0" w:type="auto"/>
            <w:noWrap/>
            <w:vAlign w:val="center"/>
            <w:hideMark/>
          </w:tcPr>
          <w:p w14:paraId="25B81C0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Cong &amp; Xiao (2024)</w:t>
            </w:r>
          </w:p>
        </w:tc>
        <w:tc>
          <w:tcPr>
            <w:tcW w:w="0" w:type="auto"/>
            <w:noWrap/>
            <w:vAlign w:val="center"/>
            <w:hideMark/>
          </w:tcPr>
          <w:p w14:paraId="231906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120FA67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incorporate all-or-nothing thresholds in a canonical model of information cascades. Early supporters effectively delegate their decisions to a ‘gatekeeper,’ resulting in unidirectional cascades without herding on rejections.</w:t>
            </w:r>
          </w:p>
        </w:tc>
      </w:tr>
      <w:tr w:rsidR="003359E2" w:rsidRPr="003359E2" w14:paraId="46CBCA4A" w14:textId="77777777" w:rsidTr="003359E2">
        <w:trPr>
          <w:trHeight w:val="1134"/>
        </w:trPr>
        <w:tc>
          <w:tcPr>
            <w:tcW w:w="0" w:type="auto"/>
            <w:noWrap/>
            <w:vAlign w:val="center"/>
            <w:hideMark/>
          </w:tcPr>
          <w:p w14:paraId="7ECB9B5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Cong &amp; Xiao (2024)</w:t>
            </w:r>
          </w:p>
        </w:tc>
        <w:tc>
          <w:tcPr>
            <w:tcW w:w="0" w:type="auto"/>
            <w:noWrap/>
            <w:vAlign w:val="center"/>
            <w:hideMark/>
          </w:tcPr>
          <w:p w14:paraId="6412496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2C97635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Financing business activities and gathering support often involve sequential contributions, observational learning, and project implementation contingent on achieving certain threshold levels of support.</w:t>
            </w:r>
          </w:p>
        </w:tc>
      </w:tr>
      <w:tr w:rsidR="003359E2" w:rsidRPr="003359E2" w14:paraId="223977ED" w14:textId="77777777" w:rsidTr="003359E2">
        <w:trPr>
          <w:trHeight w:val="1134"/>
        </w:trPr>
        <w:tc>
          <w:tcPr>
            <w:tcW w:w="0" w:type="auto"/>
            <w:noWrap/>
            <w:vAlign w:val="center"/>
            <w:hideMark/>
          </w:tcPr>
          <w:p w14:paraId="131C5B1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Cong &amp; Xiao (2024)</w:t>
            </w:r>
          </w:p>
        </w:tc>
        <w:tc>
          <w:tcPr>
            <w:tcW w:w="0" w:type="auto"/>
            <w:noWrap/>
            <w:vAlign w:val="center"/>
            <w:hideMark/>
          </w:tcPr>
          <w:p w14:paraId="41E0466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Wisdom of the crowd</w:t>
            </w:r>
          </w:p>
        </w:tc>
        <w:tc>
          <w:tcPr>
            <w:tcW w:w="0" w:type="auto"/>
            <w:noWrap/>
            <w:vAlign w:val="center"/>
            <w:hideMark/>
          </w:tcPr>
          <w:p w14:paraId="53F968E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particular, when the number of agents approaches infinity, equilibrium project implementation and information aggregation become efficient … harnessing the wisdom of the crowd to distinguish good projects from bad ones.</w:t>
            </w:r>
          </w:p>
        </w:tc>
      </w:tr>
      <w:tr w:rsidR="003359E2" w:rsidRPr="003359E2" w14:paraId="7D25B4F7" w14:textId="77777777" w:rsidTr="003359E2">
        <w:trPr>
          <w:trHeight w:val="1134"/>
        </w:trPr>
        <w:tc>
          <w:tcPr>
            <w:tcW w:w="0" w:type="auto"/>
            <w:noWrap/>
            <w:vAlign w:val="center"/>
            <w:hideMark/>
          </w:tcPr>
          <w:p w14:paraId="11BA801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Crosetto &amp; Regner (2018)</w:t>
            </w:r>
          </w:p>
        </w:tc>
        <w:tc>
          <w:tcPr>
            <w:tcW w:w="0" w:type="auto"/>
            <w:noWrap/>
            <w:vAlign w:val="center"/>
            <w:hideMark/>
          </w:tcPr>
          <w:p w14:paraId="3ACFABC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4BFE7D9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Most evidence from crowdfunding platforms documents herding behavior: funding decisions are correlated with previous funding to a project.</w:t>
            </w:r>
          </w:p>
        </w:tc>
      </w:tr>
      <w:tr w:rsidR="003359E2" w:rsidRPr="003359E2" w14:paraId="6162F083" w14:textId="77777777" w:rsidTr="003359E2">
        <w:trPr>
          <w:trHeight w:val="1134"/>
        </w:trPr>
        <w:tc>
          <w:tcPr>
            <w:tcW w:w="0" w:type="auto"/>
            <w:noWrap/>
            <w:vAlign w:val="center"/>
            <w:hideMark/>
          </w:tcPr>
          <w:p w14:paraId="2A9C6C2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Crosetto &amp; Regner (2018)</w:t>
            </w:r>
          </w:p>
        </w:tc>
        <w:tc>
          <w:tcPr>
            <w:tcW w:w="0" w:type="auto"/>
            <w:noWrap/>
            <w:vAlign w:val="center"/>
            <w:hideMark/>
          </w:tcPr>
          <w:p w14:paraId="4DED065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1918A44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Further analysis of the funding dynamics provides evidence for information cascades during the first 10% of the funding period.</w:t>
            </w:r>
          </w:p>
        </w:tc>
      </w:tr>
      <w:tr w:rsidR="003359E2" w:rsidRPr="003359E2" w14:paraId="41DA08DC" w14:textId="77777777" w:rsidTr="003359E2">
        <w:trPr>
          <w:trHeight w:val="1134"/>
        </w:trPr>
        <w:tc>
          <w:tcPr>
            <w:tcW w:w="0" w:type="auto"/>
            <w:noWrap/>
            <w:vAlign w:val="center"/>
            <w:hideMark/>
          </w:tcPr>
          <w:p w14:paraId="2BB1BEB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Crosetto &amp; Regner (2018)</w:t>
            </w:r>
          </w:p>
        </w:tc>
        <w:tc>
          <w:tcPr>
            <w:tcW w:w="0" w:type="auto"/>
            <w:noWrap/>
            <w:vAlign w:val="center"/>
            <w:hideMark/>
          </w:tcPr>
          <w:p w14:paraId="5CED2B6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w:t>
            </w:r>
          </w:p>
        </w:tc>
        <w:tc>
          <w:tcPr>
            <w:tcW w:w="0" w:type="auto"/>
            <w:noWrap/>
            <w:vAlign w:val="center"/>
            <w:hideMark/>
          </w:tcPr>
          <w:p w14:paraId="11A6AA2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analysis uses the funding ratio increase in the previous tick to measure the effect of social influence on project funding.</w:t>
            </w:r>
          </w:p>
        </w:tc>
      </w:tr>
      <w:tr w:rsidR="003359E2" w:rsidRPr="003359E2" w14:paraId="7326C8AA" w14:textId="77777777" w:rsidTr="003359E2">
        <w:trPr>
          <w:trHeight w:val="1134"/>
        </w:trPr>
        <w:tc>
          <w:tcPr>
            <w:tcW w:w="0" w:type="auto"/>
            <w:noWrap/>
            <w:vAlign w:val="center"/>
            <w:hideMark/>
          </w:tcPr>
          <w:p w14:paraId="6492BB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Dai &amp; Zhang (2019)</w:t>
            </w:r>
          </w:p>
        </w:tc>
        <w:tc>
          <w:tcPr>
            <w:tcW w:w="0" w:type="auto"/>
            <w:noWrap/>
            <w:vAlign w:val="center"/>
            <w:hideMark/>
          </w:tcPr>
          <w:p w14:paraId="6C299CC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13710DB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 large stream of literature in economics and marketing shows that market participants exhibit rational herding, whereby they infer the utility of taking certain actions by observing other market agents’ choices and then make decisions based on their inferences (Banerjee 1992; Bikhchandani, Hirshleifer, and Welch 1992).</w:t>
            </w:r>
          </w:p>
        </w:tc>
      </w:tr>
      <w:tr w:rsidR="003359E2" w:rsidRPr="003359E2" w14:paraId="2615C6CA" w14:textId="77777777" w:rsidTr="003359E2">
        <w:trPr>
          <w:trHeight w:val="1134"/>
        </w:trPr>
        <w:tc>
          <w:tcPr>
            <w:tcW w:w="0" w:type="auto"/>
            <w:noWrap/>
            <w:vAlign w:val="center"/>
            <w:hideMark/>
          </w:tcPr>
          <w:p w14:paraId="31ED16A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Dai &amp; Zhang (2019)</w:t>
            </w:r>
          </w:p>
        </w:tc>
        <w:tc>
          <w:tcPr>
            <w:tcW w:w="0" w:type="auto"/>
            <w:noWrap/>
            <w:vAlign w:val="center"/>
            <w:hideMark/>
          </w:tcPr>
          <w:p w14:paraId="6F8A9F9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34185F8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With rational herding, a project should attract funding faster after it reaches its goal than before it reaches its goal.</w:t>
            </w:r>
          </w:p>
        </w:tc>
      </w:tr>
      <w:tr w:rsidR="003359E2" w:rsidRPr="003359E2" w14:paraId="3A9FE133" w14:textId="77777777" w:rsidTr="003359E2">
        <w:trPr>
          <w:trHeight w:val="1134"/>
        </w:trPr>
        <w:tc>
          <w:tcPr>
            <w:tcW w:w="0" w:type="auto"/>
            <w:noWrap/>
            <w:vAlign w:val="center"/>
            <w:hideMark/>
          </w:tcPr>
          <w:p w14:paraId="2C77F9D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Dai &amp; Zhang (2019)</w:t>
            </w:r>
          </w:p>
        </w:tc>
        <w:tc>
          <w:tcPr>
            <w:tcW w:w="0" w:type="auto"/>
            <w:noWrap/>
            <w:vAlign w:val="center"/>
            <w:hideMark/>
          </w:tcPr>
          <w:p w14:paraId="11B796E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Preferences / Prosocial Motivation</w:t>
            </w:r>
          </w:p>
        </w:tc>
        <w:tc>
          <w:tcPr>
            <w:tcW w:w="0" w:type="auto"/>
            <w:noWrap/>
            <w:vAlign w:val="center"/>
            <w:hideMark/>
          </w:tcPr>
          <w:p w14:paraId="4B23E1F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show that consumers’ prosocial motives to help creators reach their funding goals significantly influence funding activities on these platforms and can outweigh the economic considerations emphasized by previous research.</w:t>
            </w:r>
          </w:p>
        </w:tc>
      </w:tr>
      <w:tr w:rsidR="003359E2" w:rsidRPr="003359E2" w14:paraId="5881E6FF" w14:textId="77777777" w:rsidTr="003359E2">
        <w:trPr>
          <w:trHeight w:val="1134"/>
        </w:trPr>
        <w:tc>
          <w:tcPr>
            <w:tcW w:w="0" w:type="auto"/>
            <w:noWrap/>
            <w:vAlign w:val="center"/>
            <w:hideMark/>
          </w:tcPr>
          <w:p w14:paraId="228F24A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Dai &amp; Zhang (2019)</w:t>
            </w:r>
          </w:p>
        </w:tc>
        <w:tc>
          <w:tcPr>
            <w:tcW w:w="0" w:type="auto"/>
            <w:noWrap/>
            <w:vAlign w:val="center"/>
            <w:hideMark/>
          </w:tcPr>
          <w:p w14:paraId="687E5E0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Helping Behavior</w:t>
            </w:r>
          </w:p>
        </w:tc>
        <w:tc>
          <w:tcPr>
            <w:tcW w:w="0" w:type="auto"/>
            <w:noWrap/>
            <w:vAlign w:val="center"/>
            <w:hideMark/>
          </w:tcPr>
          <w:p w14:paraId="52E93AC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 contribute to the literature about prosocial behavior by (1) documenting a new way in which prosocial motives affect individuals’ decisions and (2) providing field evidence for the identifiable-victim effect.</w:t>
            </w:r>
          </w:p>
        </w:tc>
      </w:tr>
      <w:tr w:rsidR="003359E2" w:rsidRPr="003359E2" w14:paraId="4874626B" w14:textId="77777777" w:rsidTr="003359E2">
        <w:trPr>
          <w:trHeight w:val="1134"/>
        </w:trPr>
        <w:tc>
          <w:tcPr>
            <w:tcW w:w="0" w:type="auto"/>
            <w:noWrap/>
            <w:vAlign w:val="center"/>
            <w:hideMark/>
          </w:tcPr>
          <w:p w14:paraId="0A87AF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Dambanemuya &amp; Horvát (2019)</w:t>
            </w:r>
          </w:p>
        </w:tc>
        <w:tc>
          <w:tcPr>
            <w:tcW w:w="0" w:type="auto"/>
            <w:noWrap/>
            <w:vAlign w:val="center"/>
            <w:hideMark/>
          </w:tcPr>
          <w:p w14:paraId="1269C26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7E52C59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Research on P2P lending suggests, however, that herding can help novice lenders identify which borrowers are the best risk.</w:t>
            </w:r>
          </w:p>
        </w:tc>
      </w:tr>
      <w:tr w:rsidR="003359E2" w:rsidRPr="003359E2" w14:paraId="0049D303" w14:textId="77777777" w:rsidTr="003359E2">
        <w:trPr>
          <w:trHeight w:val="1134"/>
        </w:trPr>
        <w:tc>
          <w:tcPr>
            <w:tcW w:w="0" w:type="auto"/>
            <w:noWrap/>
            <w:vAlign w:val="center"/>
            <w:hideMark/>
          </w:tcPr>
          <w:p w14:paraId="33F06DE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Dambanemuya &amp; Horvát (2019)</w:t>
            </w:r>
          </w:p>
        </w:tc>
        <w:tc>
          <w:tcPr>
            <w:tcW w:w="0" w:type="auto"/>
            <w:noWrap/>
            <w:vAlign w:val="center"/>
            <w:hideMark/>
          </w:tcPr>
          <w:p w14:paraId="29B3FD6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790CEF6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Such social learning is prevalent when individuals find it difficult to evaluate an object’s true quality and can lead to information cascades and herding, which might result in sub-optimal outcomes.</w:t>
            </w:r>
          </w:p>
        </w:tc>
      </w:tr>
      <w:tr w:rsidR="003359E2" w:rsidRPr="003359E2" w14:paraId="482EBABB" w14:textId="77777777" w:rsidTr="003359E2">
        <w:trPr>
          <w:trHeight w:val="1134"/>
        </w:trPr>
        <w:tc>
          <w:tcPr>
            <w:tcW w:w="0" w:type="auto"/>
            <w:noWrap/>
            <w:vAlign w:val="center"/>
            <w:hideMark/>
          </w:tcPr>
          <w:p w14:paraId="2B30C63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Dambanemuya &amp; Horvát (2019)</w:t>
            </w:r>
          </w:p>
        </w:tc>
        <w:tc>
          <w:tcPr>
            <w:tcW w:w="0" w:type="auto"/>
            <w:noWrap/>
            <w:vAlign w:val="center"/>
            <w:hideMark/>
          </w:tcPr>
          <w:p w14:paraId="0931520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Collective intelligence</w:t>
            </w:r>
          </w:p>
        </w:tc>
        <w:tc>
          <w:tcPr>
            <w:tcW w:w="0" w:type="auto"/>
            <w:noWrap/>
            <w:vAlign w:val="center"/>
            <w:hideMark/>
          </w:tcPr>
          <w:p w14:paraId="442485D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find evidence for collective intelligence signals in lending behaviour and observe variability in crowd wisdom across loan categories.</w:t>
            </w:r>
          </w:p>
        </w:tc>
      </w:tr>
      <w:tr w:rsidR="003359E2" w:rsidRPr="003359E2" w14:paraId="0692C4F4" w14:textId="77777777" w:rsidTr="003359E2">
        <w:trPr>
          <w:trHeight w:val="1134"/>
        </w:trPr>
        <w:tc>
          <w:tcPr>
            <w:tcW w:w="0" w:type="auto"/>
            <w:noWrap/>
            <w:vAlign w:val="center"/>
            <w:hideMark/>
          </w:tcPr>
          <w:p w14:paraId="43BE71E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Dambanemuya &amp; Horvát (2019)</w:t>
            </w:r>
          </w:p>
        </w:tc>
        <w:tc>
          <w:tcPr>
            <w:tcW w:w="0" w:type="auto"/>
            <w:noWrap/>
            <w:vAlign w:val="center"/>
            <w:hideMark/>
          </w:tcPr>
          <w:p w14:paraId="7C254A5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Wisdom of crowds</w:t>
            </w:r>
          </w:p>
        </w:tc>
        <w:tc>
          <w:tcPr>
            <w:tcW w:w="0" w:type="auto"/>
            <w:noWrap/>
            <w:vAlign w:val="center"/>
            <w:hideMark/>
          </w:tcPr>
          <w:p w14:paraId="3DA1E31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Harnessing Collective Intelligence in P2P Lending… Keywords: Crowdsourcing, Crowdfunding, Herding, Signalling, Wisdom of Crowds, Decision-Making, Dynamics.</w:t>
            </w:r>
          </w:p>
        </w:tc>
      </w:tr>
      <w:tr w:rsidR="003359E2" w:rsidRPr="003359E2" w14:paraId="636BCDDD" w14:textId="77777777" w:rsidTr="003359E2">
        <w:trPr>
          <w:trHeight w:val="1134"/>
        </w:trPr>
        <w:tc>
          <w:tcPr>
            <w:tcW w:w="0" w:type="auto"/>
            <w:noWrap/>
            <w:vAlign w:val="center"/>
            <w:hideMark/>
          </w:tcPr>
          <w:p w14:paraId="479A69F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Dambanemuya &amp; Horvát (2019)</w:t>
            </w:r>
          </w:p>
        </w:tc>
        <w:tc>
          <w:tcPr>
            <w:tcW w:w="0" w:type="auto"/>
            <w:noWrap/>
            <w:vAlign w:val="center"/>
            <w:hideMark/>
          </w:tcPr>
          <w:p w14:paraId="09DFA10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Signalling</w:t>
            </w:r>
          </w:p>
        </w:tc>
        <w:tc>
          <w:tcPr>
            <w:tcW w:w="0" w:type="auto"/>
            <w:noWrap/>
            <w:vAlign w:val="center"/>
            <w:hideMark/>
          </w:tcPr>
          <w:p w14:paraId="6330D51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Harnessing Collective Intelligence in P2P Lending… Keywords: Crowdsourcing, Crowdfunding, Herding, Signalling, Wisdom of Crowds, Decision-Making, Dynamics.</w:t>
            </w:r>
          </w:p>
        </w:tc>
      </w:tr>
      <w:tr w:rsidR="003359E2" w:rsidRPr="003359E2" w14:paraId="571A9F66" w14:textId="77777777" w:rsidTr="003359E2">
        <w:trPr>
          <w:trHeight w:val="1134"/>
        </w:trPr>
        <w:tc>
          <w:tcPr>
            <w:tcW w:w="0" w:type="auto"/>
            <w:noWrap/>
            <w:vAlign w:val="center"/>
            <w:hideMark/>
          </w:tcPr>
          <w:p w14:paraId="39C5707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6677CB7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1CC545F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 important stream of the literature documents evidence that investors in crowdfunding tend to herd (follow others’ actions).</w:t>
            </w:r>
          </w:p>
        </w:tc>
      </w:tr>
      <w:tr w:rsidR="003359E2" w:rsidRPr="003359E2" w14:paraId="117E40BA" w14:textId="77777777" w:rsidTr="003359E2">
        <w:trPr>
          <w:trHeight w:val="1134"/>
        </w:trPr>
        <w:tc>
          <w:tcPr>
            <w:tcW w:w="0" w:type="auto"/>
            <w:noWrap/>
            <w:vAlign w:val="center"/>
            <w:hideMark/>
          </w:tcPr>
          <w:p w14:paraId="3361F7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5060D57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2DEA52F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study investigates the temporal dynamics of herding behavior in equity crowdfunding, and especially when herding momentum is likely to occur during a funding campaign under the influence of different information disclosures.</w:t>
            </w:r>
          </w:p>
        </w:tc>
      </w:tr>
      <w:tr w:rsidR="003359E2" w:rsidRPr="003359E2" w14:paraId="4DCD711F" w14:textId="77777777" w:rsidTr="003359E2">
        <w:trPr>
          <w:trHeight w:val="1134"/>
        </w:trPr>
        <w:tc>
          <w:tcPr>
            <w:tcW w:w="0" w:type="auto"/>
            <w:noWrap/>
            <w:vAlign w:val="center"/>
            <w:hideMark/>
          </w:tcPr>
          <w:p w14:paraId="3385D55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3057610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2331EFE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 information cascade may occur from the early stages of a crowdfunding campaign, which will then attract investors to follow others in the cascade.</w:t>
            </w:r>
          </w:p>
        </w:tc>
      </w:tr>
      <w:tr w:rsidR="003359E2" w:rsidRPr="003359E2" w14:paraId="68F12201" w14:textId="77777777" w:rsidTr="003359E2">
        <w:trPr>
          <w:trHeight w:val="1134"/>
        </w:trPr>
        <w:tc>
          <w:tcPr>
            <w:tcW w:w="0" w:type="auto"/>
            <w:noWrap/>
            <w:vAlign w:val="center"/>
            <w:hideMark/>
          </w:tcPr>
          <w:p w14:paraId="5D7983E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Dao et al. (2024)</w:t>
            </w:r>
          </w:p>
        </w:tc>
        <w:tc>
          <w:tcPr>
            <w:tcW w:w="0" w:type="auto"/>
            <w:noWrap/>
            <w:vAlign w:val="center"/>
            <w:hideMark/>
          </w:tcPr>
          <w:p w14:paraId="19C7413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Event uncertainty</w:t>
            </w:r>
          </w:p>
        </w:tc>
        <w:tc>
          <w:tcPr>
            <w:tcW w:w="0" w:type="auto"/>
            <w:noWrap/>
            <w:vAlign w:val="center"/>
            <w:hideMark/>
          </w:tcPr>
          <w:p w14:paraId="0C1DA93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Event uncertainty impacts herding in the later stages of the funding process at both low and high levels of value uncertainty.</w:t>
            </w:r>
          </w:p>
        </w:tc>
      </w:tr>
      <w:tr w:rsidR="003359E2" w:rsidRPr="003359E2" w14:paraId="487810EC" w14:textId="77777777" w:rsidTr="003359E2">
        <w:trPr>
          <w:trHeight w:val="1134"/>
        </w:trPr>
        <w:tc>
          <w:tcPr>
            <w:tcW w:w="0" w:type="auto"/>
            <w:noWrap/>
            <w:vAlign w:val="center"/>
            <w:hideMark/>
          </w:tcPr>
          <w:p w14:paraId="05B272B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29E7444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Value uncertainty</w:t>
            </w:r>
          </w:p>
        </w:tc>
        <w:tc>
          <w:tcPr>
            <w:tcW w:w="0" w:type="auto"/>
            <w:noWrap/>
            <w:vAlign w:val="center"/>
            <w:hideMark/>
          </w:tcPr>
          <w:p w14:paraId="283305F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find that herding does not exist in the first days of a funding campaign, even among projects with a high level of value uncertainty.</w:t>
            </w:r>
          </w:p>
        </w:tc>
      </w:tr>
      <w:tr w:rsidR="003359E2" w:rsidRPr="003359E2" w14:paraId="2A6D8187" w14:textId="77777777" w:rsidTr="003359E2">
        <w:trPr>
          <w:trHeight w:val="1134"/>
        </w:trPr>
        <w:tc>
          <w:tcPr>
            <w:tcW w:w="0" w:type="auto"/>
            <w:noWrap/>
            <w:vAlign w:val="center"/>
            <w:hideMark/>
          </w:tcPr>
          <w:p w14:paraId="412DF8D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1BAF1D8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280D89D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Equity crowdfunding poses issues relatively similar to other entrepreneurial financing sources, including a high level of information asymmetry between founders and investors.</w:t>
            </w:r>
          </w:p>
        </w:tc>
      </w:tr>
      <w:tr w:rsidR="003359E2" w:rsidRPr="003359E2" w14:paraId="787D179C" w14:textId="77777777" w:rsidTr="003359E2">
        <w:trPr>
          <w:trHeight w:val="1134"/>
        </w:trPr>
        <w:tc>
          <w:tcPr>
            <w:tcW w:w="0" w:type="auto"/>
            <w:noWrap/>
            <w:vAlign w:val="center"/>
            <w:hideMark/>
          </w:tcPr>
          <w:p w14:paraId="460EE70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44C16F8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overload</w:t>
            </w:r>
          </w:p>
        </w:tc>
        <w:tc>
          <w:tcPr>
            <w:tcW w:w="0" w:type="auto"/>
            <w:noWrap/>
            <w:vAlign w:val="center"/>
            <w:hideMark/>
          </w:tcPr>
          <w:p w14:paraId="4BE0572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Too much information (i.e., information overload) may not always be good and may create more uncertainty.</w:t>
            </w:r>
          </w:p>
        </w:tc>
      </w:tr>
      <w:tr w:rsidR="003359E2" w:rsidRPr="003359E2" w14:paraId="54F0B10A" w14:textId="77777777" w:rsidTr="003359E2">
        <w:trPr>
          <w:trHeight w:val="1134"/>
        </w:trPr>
        <w:tc>
          <w:tcPr>
            <w:tcW w:w="0" w:type="auto"/>
            <w:noWrap/>
            <w:vAlign w:val="center"/>
            <w:hideMark/>
          </w:tcPr>
          <w:p w14:paraId="71FFB9B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7A83F5C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Temporal dynamics of herding</w:t>
            </w:r>
          </w:p>
        </w:tc>
        <w:tc>
          <w:tcPr>
            <w:tcW w:w="0" w:type="auto"/>
            <w:noWrap/>
            <w:vAlign w:val="center"/>
            <w:hideMark/>
          </w:tcPr>
          <w:p w14:paraId="337970F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It is unclear from prior literature if herding is a prevailing or intermittent phenomenon throughout funding campaigns.</w:t>
            </w:r>
          </w:p>
        </w:tc>
      </w:tr>
      <w:tr w:rsidR="003359E2" w:rsidRPr="003359E2" w14:paraId="3D253A49" w14:textId="77777777" w:rsidTr="003359E2">
        <w:trPr>
          <w:trHeight w:val="1134"/>
        </w:trPr>
        <w:tc>
          <w:tcPr>
            <w:tcW w:w="0" w:type="auto"/>
            <w:noWrap/>
            <w:vAlign w:val="center"/>
            <w:hideMark/>
          </w:tcPr>
          <w:p w14:paraId="30C4B4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0552893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Multidimensional uncertainty theory</w:t>
            </w:r>
          </w:p>
        </w:tc>
        <w:tc>
          <w:tcPr>
            <w:tcW w:w="0" w:type="auto"/>
            <w:noWrap/>
            <w:vAlign w:val="center"/>
            <w:hideMark/>
          </w:tcPr>
          <w:p w14:paraId="4A65C43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are consistent with the multidimensional uncertainty theory in which herding does not occur in the first stage of funding campaigns but arises in the later stages.</w:t>
            </w:r>
          </w:p>
        </w:tc>
      </w:tr>
      <w:tr w:rsidR="003359E2" w:rsidRPr="003359E2" w14:paraId="1183D6CD" w14:textId="77777777" w:rsidTr="003359E2">
        <w:trPr>
          <w:trHeight w:val="1134"/>
        </w:trPr>
        <w:tc>
          <w:tcPr>
            <w:tcW w:w="0" w:type="auto"/>
            <w:noWrap/>
            <w:vAlign w:val="center"/>
            <w:hideMark/>
          </w:tcPr>
          <w:p w14:paraId="5839E73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Dao et al. (2024)</w:t>
            </w:r>
          </w:p>
        </w:tc>
        <w:tc>
          <w:tcPr>
            <w:tcW w:w="0" w:type="auto"/>
            <w:noWrap/>
            <w:vAlign w:val="center"/>
            <w:hideMark/>
          </w:tcPr>
          <w:p w14:paraId="4068545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w:t>
            </w:r>
          </w:p>
        </w:tc>
        <w:tc>
          <w:tcPr>
            <w:tcW w:w="0" w:type="auto"/>
            <w:noWrap/>
            <w:vAlign w:val="center"/>
            <w:hideMark/>
          </w:tcPr>
          <w:p w14:paraId="7D78774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Investors’ discussions may be noisier than information disclosure from project founders, and thus are more likely to bring on uncertainty and accentuate herding.</w:t>
            </w:r>
          </w:p>
        </w:tc>
      </w:tr>
      <w:tr w:rsidR="003359E2" w:rsidRPr="003359E2" w14:paraId="62DCE701" w14:textId="77777777" w:rsidTr="003359E2">
        <w:trPr>
          <w:trHeight w:val="1134"/>
        </w:trPr>
        <w:tc>
          <w:tcPr>
            <w:tcW w:w="0" w:type="auto"/>
            <w:noWrap/>
            <w:vAlign w:val="center"/>
            <w:hideMark/>
          </w:tcPr>
          <w:p w14:paraId="09D4366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Ferretti et al. (2021)</w:t>
            </w:r>
          </w:p>
        </w:tc>
        <w:tc>
          <w:tcPr>
            <w:tcW w:w="0" w:type="auto"/>
            <w:noWrap/>
            <w:vAlign w:val="center"/>
            <w:hideMark/>
          </w:tcPr>
          <w:p w14:paraId="2D374B7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Behavior</w:t>
            </w:r>
          </w:p>
        </w:tc>
        <w:tc>
          <w:tcPr>
            <w:tcW w:w="0" w:type="auto"/>
            <w:noWrap/>
            <w:vAlign w:val="center"/>
            <w:hideMark/>
          </w:tcPr>
          <w:p w14:paraId="3D578D8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 investors may be subject to both rational and irrational herding. Rational herding is driven by information cascades, while irrational herding occurs when investors simply follow others’ investment decisions without an underlying rational reason.</w:t>
            </w:r>
          </w:p>
        </w:tc>
      </w:tr>
      <w:tr w:rsidR="003359E2" w:rsidRPr="003359E2" w14:paraId="31F3BCA7" w14:textId="77777777" w:rsidTr="003359E2">
        <w:trPr>
          <w:trHeight w:val="1134"/>
        </w:trPr>
        <w:tc>
          <w:tcPr>
            <w:tcW w:w="0" w:type="auto"/>
            <w:noWrap/>
            <w:vAlign w:val="center"/>
            <w:hideMark/>
          </w:tcPr>
          <w:p w14:paraId="4F96FA5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Ferretti et al. (2021)</w:t>
            </w:r>
          </w:p>
        </w:tc>
        <w:tc>
          <w:tcPr>
            <w:tcW w:w="0" w:type="auto"/>
            <w:noWrap/>
            <w:vAlign w:val="center"/>
            <w:hideMark/>
          </w:tcPr>
          <w:p w14:paraId="6E0EA17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Behavior</w:t>
            </w:r>
          </w:p>
        </w:tc>
        <w:tc>
          <w:tcPr>
            <w:tcW w:w="0" w:type="auto"/>
            <w:noWrap/>
            <w:vAlign w:val="center"/>
            <w:hideMark/>
          </w:tcPr>
          <w:p w14:paraId="42542A9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Given that crowded campaigns become the salient option among the competing offerings, investors give higher amounts for campaigns that already have high amounts collected or after a large pledge. Accordingly, we hypothesize the following: H3: An increasing number of competing offerings amplifies herding behaviors occurring in the investment process, positively affecting the amounts pledged.</w:t>
            </w:r>
          </w:p>
        </w:tc>
      </w:tr>
      <w:tr w:rsidR="003359E2" w:rsidRPr="003359E2" w14:paraId="22E8AE62" w14:textId="77777777" w:rsidTr="003359E2">
        <w:trPr>
          <w:trHeight w:val="1134"/>
        </w:trPr>
        <w:tc>
          <w:tcPr>
            <w:tcW w:w="0" w:type="auto"/>
            <w:noWrap/>
            <w:vAlign w:val="center"/>
            <w:hideMark/>
          </w:tcPr>
          <w:p w14:paraId="6E99108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Ferretti et al. (2021)</w:t>
            </w:r>
          </w:p>
        </w:tc>
        <w:tc>
          <w:tcPr>
            <w:tcW w:w="0" w:type="auto"/>
            <w:noWrap/>
            <w:vAlign w:val="center"/>
            <w:hideMark/>
          </w:tcPr>
          <w:p w14:paraId="011D192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Behavior</w:t>
            </w:r>
          </w:p>
        </w:tc>
        <w:tc>
          <w:tcPr>
            <w:tcW w:w="0" w:type="auto"/>
            <w:noWrap/>
            <w:vAlign w:val="center"/>
            <w:hideMark/>
          </w:tcPr>
          <w:p w14:paraId="545A2FC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Early and late investors appear to be unsophisticated funders with a great reliance on irrational herding when the choice setting becomes complex.</w:t>
            </w:r>
          </w:p>
        </w:tc>
      </w:tr>
      <w:tr w:rsidR="003359E2" w:rsidRPr="003359E2" w14:paraId="27682FAF" w14:textId="77777777" w:rsidTr="003359E2">
        <w:trPr>
          <w:trHeight w:val="1134"/>
        </w:trPr>
        <w:tc>
          <w:tcPr>
            <w:tcW w:w="0" w:type="auto"/>
            <w:noWrap/>
            <w:vAlign w:val="center"/>
            <w:hideMark/>
          </w:tcPr>
          <w:p w14:paraId="53769B8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(2024)</w:t>
            </w:r>
          </w:p>
        </w:tc>
        <w:tc>
          <w:tcPr>
            <w:tcW w:w="0" w:type="auto"/>
            <w:noWrap/>
            <w:vAlign w:val="center"/>
            <w:hideMark/>
          </w:tcPr>
          <w:p w14:paraId="083A41A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3DF627F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Backers are more prone to altering decisions under heightened time pressure and display herding behaviors.</w:t>
            </w:r>
          </w:p>
        </w:tc>
      </w:tr>
      <w:tr w:rsidR="003359E2" w:rsidRPr="003359E2" w14:paraId="36ED3282" w14:textId="77777777" w:rsidTr="003359E2">
        <w:trPr>
          <w:trHeight w:val="1134"/>
        </w:trPr>
        <w:tc>
          <w:tcPr>
            <w:tcW w:w="0" w:type="auto"/>
            <w:noWrap/>
            <w:vAlign w:val="center"/>
            <w:hideMark/>
          </w:tcPr>
          <w:p w14:paraId="62FA17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(2024)</w:t>
            </w:r>
          </w:p>
        </w:tc>
        <w:tc>
          <w:tcPr>
            <w:tcW w:w="0" w:type="auto"/>
            <w:noWrap/>
            <w:vAlign w:val="center"/>
            <w:hideMark/>
          </w:tcPr>
          <w:p w14:paraId="2F58FC6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03D9004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pressure, such as herding behavior, accelerates the likelihood of incomplete pledging decisions.</w:t>
            </w:r>
          </w:p>
        </w:tc>
      </w:tr>
      <w:tr w:rsidR="003359E2" w:rsidRPr="003359E2" w14:paraId="53E1EAB6" w14:textId="77777777" w:rsidTr="003359E2">
        <w:trPr>
          <w:trHeight w:val="1134"/>
        </w:trPr>
        <w:tc>
          <w:tcPr>
            <w:tcW w:w="0" w:type="auto"/>
            <w:noWrap/>
            <w:vAlign w:val="center"/>
            <w:hideMark/>
          </w:tcPr>
          <w:p w14:paraId="44B789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(2024)</w:t>
            </w:r>
          </w:p>
        </w:tc>
        <w:tc>
          <w:tcPr>
            <w:tcW w:w="0" w:type="auto"/>
            <w:noWrap/>
            <w:vAlign w:val="center"/>
            <w:hideMark/>
          </w:tcPr>
          <w:p w14:paraId="501C4F2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incentives</w:t>
            </w:r>
          </w:p>
        </w:tc>
        <w:tc>
          <w:tcPr>
            <w:tcW w:w="0" w:type="auto"/>
            <w:noWrap/>
            <w:vAlign w:val="center"/>
            <w:hideMark/>
          </w:tcPr>
          <w:p w14:paraId="6914893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influence of herding incentives often outweighs meticulous information review on equity-based platforms.</w:t>
            </w:r>
          </w:p>
        </w:tc>
      </w:tr>
      <w:tr w:rsidR="003359E2" w:rsidRPr="003359E2" w14:paraId="0A176345" w14:textId="77777777" w:rsidTr="003359E2">
        <w:trPr>
          <w:trHeight w:val="1134"/>
        </w:trPr>
        <w:tc>
          <w:tcPr>
            <w:tcW w:w="0" w:type="auto"/>
            <w:noWrap/>
            <w:vAlign w:val="center"/>
            <w:hideMark/>
          </w:tcPr>
          <w:p w14:paraId="1CF6242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(2024)</w:t>
            </w:r>
          </w:p>
        </w:tc>
        <w:tc>
          <w:tcPr>
            <w:tcW w:w="0" w:type="auto"/>
            <w:noWrap/>
            <w:vAlign w:val="center"/>
            <w:hideMark/>
          </w:tcPr>
          <w:p w14:paraId="29D4E1E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66EC161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Time pressure and the interaction between time pressure and herding behavior act as stimuli for incomplete information processing on a crowdfunding platform.</w:t>
            </w:r>
          </w:p>
        </w:tc>
      </w:tr>
      <w:tr w:rsidR="003359E2" w:rsidRPr="003359E2" w14:paraId="66E22845" w14:textId="77777777" w:rsidTr="003359E2">
        <w:trPr>
          <w:trHeight w:val="1134"/>
        </w:trPr>
        <w:tc>
          <w:tcPr>
            <w:tcW w:w="0" w:type="auto"/>
            <w:noWrap/>
            <w:vAlign w:val="center"/>
            <w:hideMark/>
          </w:tcPr>
          <w:p w14:paraId="3E48006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(2024)</w:t>
            </w:r>
          </w:p>
        </w:tc>
        <w:tc>
          <w:tcPr>
            <w:tcW w:w="0" w:type="auto"/>
            <w:noWrap/>
            <w:vAlign w:val="center"/>
            <w:hideMark/>
          </w:tcPr>
          <w:p w14:paraId="6B44E51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pressure</w:t>
            </w:r>
          </w:p>
        </w:tc>
        <w:tc>
          <w:tcPr>
            <w:tcW w:w="0" w:type="auto"/>
            <w:noWrap/>
            <w:vAlign w:val="center"/>
            <w:hideMark/>
          </w:tcPr>
          <w:p w14:paraId="4D162DA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pressure, such as herding behavior, accelerates the likelihood of incomplete pledging decisions.</w:t>
            </w:r>
          </w:p>
        </w:tc>
      </w:tr>
      <w:tr w:rsidR="003359E2" w:rsidRPr="003359E2" w14:paraId="50E710F6" w14:textId="77777777" w:rsidTr="003359E2">
        <w:trPr>
          <w:trHeight w:val="1134"/>
        </w:trPr>
        <w:tc>
          <w:tcPr>
            <w:tcW w:w="0" w:type="auto"/>
            <w:noWrap/>
            <w:vAlign w:val="center"/>
            <w:hideMark/>
          </w:tcPr>
          <w:p w14:paraId="0D2FDFA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(2025)</w:t>
            </w:r>
          </w:p>
        </w:tc>
        <w:tc>
          <w:tcPr>
            <w:tcW w:w="0" w:type="auto"/>
            <w:noWrap/>
            <w:vAlign w:val="center"/>
            <w:hideMark/>
          </w:tcPr>
          <w:p w14:paraId="00A38B1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1D1BDC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phenomenon of herding behavior significantly influences consumer purchasing decisions, as evidenced by extensive research in behavioral economics and consumer psychology.</w:t>
            </w:r>
          </w:p>
        </w:tc>
      </w:tr>
      <w:tr w:rsidR="003359E2" w:rsidRPr="003359E2" w14:paraId="4CF775C0" w14:textId="77777777" w:rsidTr="003359E2">
        <w:trPr>
          <w:trHeight w:val="1134"/>
        </w:trPr>
        <w:tc>
          <w:tcPr>
            <w:tcW w:w="0" w:type="auto"/>
            <w:noWrap/>
            <w:vAlign w:val="center"/>
            <w:hideMark/>
          </w:tcPr>
          <w:p w14:paraId="4B82996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(2025)</w:t>
            </w:r>
          </w:p>
        </w:tc>
        <w:tc>
          <w:tcPr>
            <w:tcW w:w="0" w:type="auto"/>
            <w:noWrap/>
            <w:vAlign w:val="center"/>
            <w:hideMark/>
          </w:tcPr>
          <w:p w14:paraId="6C42DE9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phenomenon</w:t>
            </w:r>
          </w:p>
        </w:tc>
        <w:tc>
          <w:tcPr>
            <w:tcW w:w="0" w:type="auto"/>
            <w:noWrap/>
            <w:vAlign w:val="center"/>
            <w:hideMark/>
          </w:tcPr>
          <w:p w14:paraId="5C6294E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herding phenomenon amplifies the tendency to conform, creating a cascade effect that fosters pledging decisions based on incomplete information processing.</w:t>
            </w:r>
          </w:p>
        </w:tc>
      </w:tr>
      <w:tr w:rsidR="003359E2" w:rsidRPr="003359E2" w14:paraId="02C24DB0" w14:textId="77777777" w:rsidTr="003359E2">
        <w:trPr>
          <w:trHeight w:val="1134"/>
        </w:trPr>
        <w:tc>
          <w:tcPr>
            <w:tcW w:w="0" w:type="auto"/>
            <w:noWrap/>
            <w:vAlign w:val="center"/>
            <w:hideMark/>
          </w:tcPr>
          <w:p w14:paraId="4C6D2F0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Gang et al. (2025)</w:t>
            </w:r>
          </w:p>
        </w:tc>
        <w:tc>
          <w:tcPr>
            <w:tcW w:w="0" w:type="auto"/>
            <w:noWrap/>
            <w:vAlign w:val="center"/>
            <w:hideMark/>
          </w:tcPr>
          <w:p w14:paraId="13B2D99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Cascade effect</w:t>
            </w:r>
          </w:p>
        </w:tc>
        <w:tc>
          <w:tcPr>
            <w:tcW w:w="0" w:type="auto"/>
            <w:noWrap/>
            <w:vAlign w:val="center"/>
            <w:hideMark/>
          </w:tcPr>
          <w:p w14:paraId="4F51735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herding phenomenon amplifies the tendency to conform, creating a cascade effect that fosters pledging decisions based on incomplete information processing.</w:t>
            </w:r>
          </w:p>
        </w:tc>
      </w:tr>
      <w:tr w:rsidR="003359E2" w:rsidRPr="003359E2" w14:paraId="60B6493F" w14:textId="77777777" w:rsidTr="003359E2">
        <w:trPr>
          <w:trHeight w:val="1134"/>
        </w:trPr>
        <w:tc>
          <w:tcPr>
            <w:tcW w:w="0" w:type="auto"/>
            <w:noWrap/>
            <w:vAlign w:val="center"/>
            <w:hideMark/>
          </w:tcPr>
          <w:p w14:paraId="732B093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Hornuf &amp; Neuenkirch (2017)</w:t>
            </w:r>
          </w:p>
        </w:tc>
        <w:tc>
          <w:tcPr>
            <w:tcW w:w="0" w:type="auto"/>
            <w:noWrap/>
            <w:vAlign w:val="center"/>
            <w:hideMark/>
          </w:tcPr>
          <w:p w14:paraId="550C75B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Behavior</w:t>
            </w:r>
          </w:p>
        </w:tc>
        <w:tc>
          <w:tcPr>
            <w:tcW w:w="0" w:type="auto"/>
            <w:noWrap/>
            <w:vAlign w:val="center"/>
            <w:hideMark/>
          </w:tcPr>
          <w:p w14:paraId="5A0DDBC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premium increases between 7.9 and 12.8 bps for each EUR 1000, which is a clear indication of herding behavior and confirms H4.</w:t>
            </w:r>
          </w:p>
        </w:tc>
      </w:tr>
      <w:tr w:rsidR="003359E2" w:rsidRPr="003359E2" w14:paraId="7B4D18AF" w14:textId="77777777" w:rsidTr="003359E2">
        <w:trPr>
          <w:trHeight w:val="1134"/>
        </w:trPr>
        <w:tc>
          <w:tcPr>
            <w:tcW w:w="0" w:type="auto"/>
            <w:noWrap/>
            <w:vAlign w:val="center"/>
            <w:hideMark/>
          </w:tcPr>
          <w:p w14:paraId="4C24E6C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Hornuf &amp; Neuenkirch (2017)</w:t>
            </w:r>
          </w:p>
        </w:tc>
        <w:tc>
          <w:tcPr>
            <w:tcW w:w="0" w:type="auto"/>
            <w:noWrap/>
            <w:vAlign w:val="center"/>
            <w:hideMark/>
          </w:tcPr>
          <w:p w14:paraId="3EB73C6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Behavior</w:t>
            </w:r>
          </w:p>
        </w:tc>
        <w:tc>
          <w:tcPr>
            <w:tcW w:w="0" w:type="auto"/>
            <w:noWrap/>
            <w:vAlign w:val="center"/>
            <w:hideMark/>
          </w:tcPr>
          <w:p w14:paraId="16955E3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provide evidence that herding also affects backers’ willingness to pay for shares in a start-up.</w:t>
            </w:r>
          </w:p>
        </w:tc>
      </w:tr>
      <w:tr w:rsidR="003359E2" w:rsidRPr="003359E2" w14:paraId="593213DE" w14:textId="77777777" w:rsidTr="003359E2">
        <w:trPr>
          <w:trHeight w:val="1134"/>
        </w:trPr>
        <w:tc>
          <w:tcPr>
            <w:tcW w:w="0" w:type="auto"/>
            <w:noWrap/>
            <w:vAlign w:val="center"/>
            <w:hideMark/>
          </w:tcPr>
          <w:p w14:paraId="57B8D9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Hornuf &amp; Neuenkirch (2017)</w:t>
            </w:r>
          </w:p>
        </w:tc>
        <w:tc>
          <w:tcPr>
            <w:tcW w:w="0" w:type="auto"/>
            <w:noWrap/>
            <w:vAlign w:val="center"/>
            <w:hideMark/>
          </w:tcPr>
          <w:p w14:paraId="69715B7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3CCE80D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Vismara (2015), who find that information cascades determine funding success in equity crowdfunding, our results provide evidence that herding also affects backers’ willingness to pay for shares in a start-up.</w:t>
            </w:r>
          </w:p>
        </w:tc>
      </w:tr>
      <w:tr w:rsidR="003359E2" w:rsidRPr="003359E2" w14:paraId="303A7CFB" w14:textId="77777777" w:rsidTr="003359E2">
        <w:trPr>
          <w:trHeight w:val="1134"/>
        </w:trPr>
        <w:tc>
          <w:tcPr>
            <w:tcW w:w="0" w:type="auto"/>
            <w:noWrap/>
            <w:vAlign w:val="center"/>
            <w:hideMark/>
          </w:tcPr>
          <w:p w14:paraId="713122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Hornuf &amp; Neuenkirch (2017)</w:t>
            </w:r>
          </w:p>
        </w:tc>
        <w:tc>
          <w:tcPr>
            <w:tcW w:w="0" w:type="auto"/>
            <w:noWrap/>
            <w:vAlign w:val="center"/>
            <w:hideMark/>
          </w:tcPr>
          <w:p w14:paraId="04FF0C4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Groupthink</w:t>
            </w:r>
          </w:p>
        </w:tc>
        <w:tc>
          <w:tcPr>
            <w:tcW w:w="0" w:type="auto"/>
            <w:noWrap/>
            <w:vAlign w:val="center"/>
            <w:hideMark/>
          </w:tcPr>
          <w:p w14:paraId="4787650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crowd could also make faulty decisions by engaging in what has been termed ‘groupthink’ (Janis 1972).</w:t>
            </w:r>
          </w:p>
        </w:tc>
      </w:tr>
      <w:tr w:rsidR="003359E2" w:rsidRPr="003359E2" w14:paraId="322085F6" w14:textId="77777777" w:rsidTr="003359E2">
        <w:trPr>
          <w:trHeight w:val="1134"/>
        </w:trPr>
        <w:tc>
          <w:tcPr>
            <w:tcW w:w="0" w:type="auto"/>
            <w:noWrap/>
            <w:vAlign w:val="center"/>
            <w:hideMark/>
          </w:tcPr>
          <w:p w14:paraId="4ED963B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Hou et al. (2020)</w:t>
            </w:r>
          </w:p>
        </w:tc>
        <w:tc>
          <w:tcPr>
            <w:tcW w:w="0" w:type="auto"/>
            <w:noWrap/>
            <w:vAlign w:val="center"/>
            <w:hideMark/>
          </w:tcPr>
          <w:p w14:paraId="04D2C4E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24D8F44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Many scholars found the existence of herding effect in crowdfunding. Yum et al. believed that when there is information asymmetry in the crowdfunding market, backers will take projects with more funding amount as a signal of higher product quality, leading to herding behavior.</w:t>
            </w:r>
          </w:p>
        </w:tc>
      </w:tr>
      <w:tr w:rsidR="003359E2" w:rsidRPr="003359E2" w14:paraId="5A9E6D1D" w14:textId="77777777" w:rsidTr="003359E2">
        <w:trPr>
          <w:trHeight w:val="1134"/>
        </w:trPr>
        <w:tc>
          <w:tcPr>
            <w:tcW w:w="0" w:type="auto"/>
            <w:noWrap/>
            <w:vAlign w:val="center"/>
            <w:hideMark/>
          </w:tcPr>
          <w:p w14:paraId="24C0085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Hou et al. (2020)</w:t>
            </w:r>
          </w:p>
        </w:tc>
        <w:tc>
          <w:tcPr>
            <w:tcW w:w="0" w:type="auto"/>
            <w:noWrap/>
            <w:vAlign w:val="center"/>
            <w:hideMark/>
          </w:tcPr>
          <w:p w14:paraId="760D6AA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7BC1F34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Although there is herding effect during the whole financing period, its intensity gradually weakens under the goal gradient effect.</w:t>
            </w:r>
          </w:p>
        </w:tc>
      </w:tr>
      <w:tr w:rsidR="003359E2" w:rsidRPr="003359E2" w14:paraId="57C5B63F" w14:textId="77777777" w:rsidTr="003359E2">
        <w:trPr>
          <w:trHeight w:val="1134"/>
        </w:trPr>
        <w:tc>
          <w:tcPr>
            <w:tcW w:w="0" w:type="auto"/>
            <w:noWrap/>
            <w:vAlign w:val="center"/>
            <w:hideMark/>
          </w:tcPr>
          <w:p w14:paraId="0ACCE3A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Hou et al. (2020)</w:t>
            </w:r>
          </w:p>
        </w:tc>
        <w:tc>
          <w:tcPr>
            <w:tcW w:w="0" w:type="auto"/>
            <w:noWrap/>
            <w:vAlign w:val="center"/>
            <w:hideMark/>
          </w:tcPr>
          <w:p w14:paraId="714649A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30841FD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There is herding effect in crowdfunding, but its intensity will gradually weaken under the goal gradient effect.</w:t>
            </w:r>
          </w:p>
        </w:tc>
      </w:tr>
      <w:tr w:rsidR="003359E2" w:rsidRPr="003359E2" w14:paraId="05F72EBD" w14:textId="77777777" w:rsidTr="003359E2">
        <w:trPr>
          <w:trHeight w:val="1134"/>
        </w:trPr>
        <w:tc>
          <w:tcPr>
            <w:tcW w:w="0" w:type="auto"/>
            <w:noWrap/>
            <w:vAlign w:val="center"/>
            <w:hideMark/>
          </w:tcPr>
          <w:p w14:paraId="56ED6B7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 et al. (2023)</w:t>
            </w:r>
          </w:p>
        </w:tc>
        <w:tc>
          <w:tcPr>
            <w:tcW w:w="0" w:type="auto"/>
            <w:noWrap/>
            <w:vAlign w:val="center"/>
            <w:hideMark/>
          </w:tcPr>
          <w:p w14:paraId="6D41D47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Attention-driven herding</w:t>
            </w:r>
          </w:p>
        </w:tc>
        <w:tc>
          <w:tcPr>
            <w:tcW w:w="0" w:type="auto"/>
            <w:noWrap/>
            <w:vAlign w:val="center"/>
            <w:hideMark/>
          </w:tcPr>
          <w:p w14:paraId="118066D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empirically test the presence of attention-driven herding of following backers and the effect of early distraction on late performance through the herding channel.</w:t>
            </w:r>
          </w:p>
        </w:tc>
      </w:tr>
      <w:tr w:rsidR="003359E2" w:rsidRPr="003359E2" w14:paraId="3F0208B1" w14:textId="77777777" w:rsidTr="003359E2">
        <w:trPr>
          <w:trHeight w:val="1134"/>
        </w:trPr>
        <w:tc>
          <w:tcPr>
            <w:tcW w:w="0" w:type="auto"/>
            <w:noWrap/>
            <w:vAlign w:val="center"/>
            <w:hideMark/>
          </w:tcPr>
          <w:p w14:paraId="76C8C5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 et al. (2023)</w:t>
            </w:r>
          </w:p>
        </w:tc>
        <w:tc>
          <w:tcPr>
            <w:tcW w:w="0" w:type="auto"/>
            <w:noWrap/>
            <w:vAlign w:val="center"/>
            <w:hideMark/>
          </w:tcPr>
          <w:p w14:paraId="0F422CB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Limited attention</w:t>
            </w:r>
          </w:p>
        </w:tc>
        <w:tc>
          <w:tcPr>
            <w:tcW w:w="0" w:type="auto"/>
            <w:noWrap/>
            <w:vAlign w:val="center"/>
            <w:hideMark/>
          </w:tcPr>
          <w:p w14:paraId="78BB283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develop a model wherein investors with limited attention aggregate personalized information about crowdfunding projects and study how rises in attention cost affect attention, investment decisions, and crowdfunding performance.</w:t>
            </w:r>
          </w:p>
        </w:tc>
      </w:tr>
      <w:tr w:rsidR="003359E2" w:rsidRPr="003359E2" w14:paraId="79C567E0" w14:textId="77777777" w:rsidTr="003359E2">
        <w:trPr>
          <w:trHeight w:val="1134"/>
        </w:trPr>
        <w:tc>
          <w:tcPr>
            <w:tcW w:w="0" w:type="auto"/>
            <w:noWrap/>
            <w:vAlign w:val="center"/>
            <w:hideMark/>
          </w:tcPr>
          <w:p w14:paraId="4C1431D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Hu et al. (2023)</w:t>
            </w:r>
          </w:p>
        </w:tc>
        <w:tc>
          <w:tcPr>
            <w:tcW w:w="0" w:type="auto"/>
            <w:noWrap/>
            <w:vAlign w:val="center"/>
            <w:hideMark/>
          </w:tcPr>
          <w:p w14:paraId="3DC7C54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Distraction / Attention economy</w:t>
            </w:r>
          </w:p>
        </w:tc>
        <w:tc>
          <w:tcPr>
            <w:tcW w:w="0" w:type="auto"/>
            <w:noWrap/>
            <w:vAlign w:val="center"/>
            <w:hideMark/>
          </w:tcPr>
          <w:p w14:paraId="33E881B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exploit the variable news pressure to measure distractions from TV news that divert backers’ attention and test its impact on investor engagement and crowdfunding performance.</w:t>
            </w:r>
          </w:p>
        </w:tc>
      </w:tr>
      <w:tr w:rsidR="003359E2" w:rsidRPr="003359E2" w14:paraId="3DE4532A" w14:textId="77777777" w:rsidTr="003359E2">
        <w:trPr>
          <w:trHeight w:val="1134"/>
        </w:trPr>
        <w:tc>
          <w:tcPr>
            <w:tcW w:w="0" w:type="auto"/>
            <w:noWrap/>
            <w:vAlign w:val="center"/>
            <w:hideMark/>
          </w:tcPr>
          <w:p w14:paraId="252EFC2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 et al. (2023)</w:t>
            </w:r>
          </w:p>
        </w:tc>
        <w:tc>
          <w:tcPr>
            <w:tcW w:w="0" w:type="auto"/>
            <w:noWrap/>
            <w:vAlign w:val="center"/>
            <w:hideMark/>
          </w:tcPr>
          <w:p w14:paraId="168B4C4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78FA859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Following backers herd on leading backers’ aggregate decisions; attention-driven herding amplifies the effect of early distraction on crowdfunding performance.</w:t>
            </w:r>
          </w:p>
        </w:tc>
      </w:tr>
      <w:tr w:rsidR="003359E2" w:rsidRPr="003359E2" w14:paraId="20BF945E" w14:textId="77777777" w:rsidTr="003359E2">
        <w:trPr>
          <w:trHeight w:val="1134"/>
        </w:trPr>
        <w:tc>
          <w:tcPr>
            <w:tcW w:w="0" w:type="auto"/>
            <w:noWrap/>
            <w:vAlign w:val="center"/>
            <w:hideMark/>
          </w:tcPr>
          <w:p w14:paraId="7B57539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 et al. (2023)</w:t>
            </w:r>
          </w:p>
        </w:tc>
        <w:tc>
          <w:tcPr>
            <w:tcW w:w="0" w:type="auto"/>
            <w:noWrap/>
            <w:vAlign w:val="center"/>
            <w:hideMark/>
          </w:tcPr>
          <w:p w14:paraId="602E9FD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77B61E9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Crowdfunding lowers entry barriers yet may exacerbate information asymmetry and absorb investor attention.</w:t>
            </w:r>
          </w:p>
        </w:tc>
      </w:tr>
      <w:tr w:rsidR="003359E2" w:rsidRPr="003359E2" w14:paraId="4834AEC5" w14:textId="77777777" w:rsidTr="003359E2">
        <w:trPr>
          <w:trHeight w:val="1134"/>
        </w:trPr>
        <w:tc>
          <w:tcPr>
            <w:tcW w:w="0" w:type="auto"/>
            <w:noWrap/>
            <w:vAlign w:val="center"/>
            <w:hideMark/>
          </w:tcPr>
          <w:p w14:paraId="70AB9F0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Huang (2022)</w:t>
            </w:r>
          </w:p>
        </w:tc>
        <w:tc>
          <w:tcPr>
            <w:tcW w:w="0" w:type="auto"/>
            <w:noWrap/>
            <w:vAlign w:val="center"/>
            <w:hideMark/>
          </w:tcPr>
          <w:p w14:paraId="02FFE6C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2E45D62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Relative to a fixed price, a uniform-price auction leads to more herding and strategic delay of bid submission and, consequently, a smaller transaction completion probability and lower expected revenue.</w:t>
            </w:r>
          </w:p>
        </w:tc>
      </w:tr>
      <w:tr w:rsidR="003359E2" w:rsidRPr="003359E2" w14:paraId="73700FF0" w14:textId="77777777" w:rsidTr="003359E2">
        <w:trPr>
          <w:trHeight w:val="1134"/>
        </w:trPr>
        <w:tc>
          <w:tcPr>
            <w:tcW w:w="0" w:type="auto"/>
            <w:noWrap/>
            <w:vAlign w:val="center"/>
            <w:hideMark/>
          </w:tcPr>
          <w:p w14:paraId="282192E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Huang (2022)</w:t>
            </w:r>
          </w:p>
        </w:tc>
        <w:tc>
          <w:tcPr>
            <w:tcW w:w="0" w:type="auto"/>
            <w:noWrap/>
            <w:vAlign w:val="center"/>
            <w:hideMark/>
          </w:tcPr>
          <w:p w14:paraId="2B0EACB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spillover</w:t>
            </w:r>
          </w:p>
        </w:tc>
        <w:tc>
          <w:tcPr>
            <w:tcW w:w="0" w:type="auto"/>
            <w:noWrap/>
            <w:vAlign w:val="center"/>
            <w:hideMark/>
          </w:tcPr>
          <w:p w14:paraId="6D04FD2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can occur in dynamic selling processes because of the common-value nature of loan investments (information spillover) and the AON rule (payoff externality).</w:t>
            </w:r>
          </w:p>
        </w:tc>
      </w:tr>
      <w:tr w:rsidR="003359E2" w:rsidRPr="003359E2" w14:paraId="2259F692" w14:textId="77777777" w:rsidTr="003359E2">
        <w:trPr>
          <w:trHeight w:val="1134"/>
        </w:trPr>
        <w:tc>
          <w:tcPr>
            <w:tcW w:w="0" w:type="auto"/>
            <w:noWrap/>
            <w:vAlign w:val="center"/>
            <w:hideMark/>
          </w:tcPr>
          <w:p w14:paraId="2D205D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Huang (2022)</w:t>
            </w:r>
          </w:p>
        </w:tc>
        <w:tc>
          <w:tcPr>
            <w:tcW w:w="0" w:type="auto"/>
            <w:noWrap/>
            <w:vAlign w:val="center"/>
            <w:hideMark/>
          </w:tcPr>
          <w:p w14:paraId="4DAFE65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Momentum</w:t>
            </w:r>
          </w:p>
        </w:tc>
        <w:tc>
          <w:tcPr>
            <w:tcW w:w="0" w:type="auto"/>
            <w:noWrap/>
            <w:vAlign w:val="center"/>
            <w:hideMark/>
          </w:tcPr>
          <w:p w14:paraId="7023A41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Funding outcomes show a larger impact of information spillover and momentum on successes in auctions than under fixed rates.</w:t>
            </w:r>
          </w:p>
        </w:tc>
      </w:tr>
      <w:tr w:rsidR="003359E2" w:rsidRPr="003359E2" w14:paraId="5446A531" w14:textId="77777777" w:rsidTr="003359E2">
        <w:trPr>
          <w:trHeight w:val="1134"/>
        </w:trPr>
        <w:tc>
          <w:tcPr>
            <w:tcW w:w="0" w:type="auto"/>
            <w:noWrap/>
            <w:vAlign w:val="center"/>
            <w:hideMark/>
          </w:tcPr>
          <w:p w14:paraId="7055032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Jiang et al. (2022)</w:t>
            </w:r>
          </w:p>
        </w:tc>
        <w:tc>
          <w:tcPr>
            <w:tcW w:w="0" w:type="auto"/>
            <w:noWrap/>
            <w:vAlign w:val="center"/>
            <w:hideMark/>
          </w:tcPr>
          <w:p w14:paraId="0866A6E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51E3E3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Lenders resort to observe and follow the decisions made by preceding peers, giving rise to herding behavior.</w:t>
            </w:r>
          </w:p>
        </w:tc>
      </w:tr>
      <w:tr w:rsidR="003359E2" w:rsidRPr="003359E2" w14:paraId="4556C32A" w14:textId="77777777" w:rsidTr="003359E2">
        <w:trPr>
          <w:trHeight w:val="1134"/>
        </w:trPr>
        <w:tc>
          <w:tcPr>
            <w:tcW w:w="0" w:type="auto"/>
            <w:noWrap/>
            <w:vAlign w:val="center"/>
            <w:hideMark/>
          </w:tcPr>
          <w:p w14:paraId="353C2C6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Jiang et al. (2022)</w:t>
            </w:r>
          </w:p>
        </w:tc>
        <w:tc>
          <w:tcPr>
            <w:tcW w:w="0" w:type="auto"/>
            <w:noWrap/>
            <w:vAlign w:val="center"/>
            <w:hideMark/>
          </w:tcPr>
          <w:p w14:paraId="607F6E7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13BC996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Subsequent lenders demonstrate stronger herding momentum toward preceding peers with an anonymous username than those with a real-seeming one.</w:t>
            </w:r>
          </w:p>
        </w:tc>
      </w:tr>
      <w:tr w:rsidR="003359E2" w:rsidRPr="003359E2" w14:paraId="7A8570DC" w14:textId="77777777" w:rsidTr="003359E2">
        <w:trPr>
          <w:trHeight w:val="1134"/>
        </w:trPr>
        <w:tc>
          <w:tcPr>
            <w:tcW w:w="0" w:type="auto"/>
            <w:noWrap/>
            <w:vAlign w:val="center"/>
            <w:hideMark/>
          </w:tcPr>
          <w:p w14:paraId="2C89F08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Jiang et al. (2022)</w:t>
            </w:r>
          </w:p>
        </w:tc>
        <w:tc>
          <w:tcPr>
            <w:tcW w:w="0" w:type="auto"/>
            <w:noWrap/>
            <w:vAlign w:val="center"/>
            <w:hideMark/>
          </w:tcPr>
          <w:p w14:paraId="42DE70A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6A953E5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Lenders can infer a listing’s potential risk through observational learning, treating predecessors’ lending decisions as signals carrying useful information.</w:t>
            </w:r>
          </w:p>
        </w:tc>
      </w:tr>
      <w:tr w:rsidR="003359E2" w:rsidRPr="003359E2" w14:paraId="6A68D60F" w14:textId="77777777" w:rsidTr="003359E2">
        <w:trPr>
          <w:trHeight w:val="1134"/>
        </w:trPr>
        <w:tc>
          <w:tcPr>
            <w:tcW w:w="0" w:type="auto"/>
            <w:noWrap/>
            <w:vAlign w:val="center"/>
            <w:hideMark/>
          </w:tcPr>
          <w:p w14:paraId="6C479F4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Jiang et al. (2022)</w:t>
            </w:r>
          </w:p>
        </w:tc>
        <w:tc>
          <w:tcPr>
            <w:tcW w:w="0" w:type="auto"/>
            <w:noWrap/>
            <w:vAlign w:val="center"/>
            <w:hideMark/>
          </w:tcPr>
          <w:p w14:paraId="12B674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Anonymity / Perceived anonymity</w:t>
            </w:r>
          </w:p>
        </w:tc>
        <w:tc>
          <w:tcPr>
            <w:tcW w:w="0" w:type="auto"/>
            <w:noWrap/>
            <w:vAlign w:val="center"/>
            <w:hideMark/>
          </w:tcPr>
          <w:p w14:paraId="7CA53ED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empirical analyses demonstrate that perceived anonymity intensifies herding in the debt-based crowdfunding market, especially in the early stage of fundraising.</w:t>
            </w:r>
          </w:p>
        </w:tc>
      </w:tr>
      <w:tr w:rsidR="003359E2" w:rsidRPr="003359E2" w14:paraId="32F4262B" w14:textId="77777777" w:rsidTr="003359E2">
        <w:trPr>
          <w:trHeight w:val="1134"/>
        </w:trPr>
        <w:tc>
          <w:tcPr>
            <w:tcW w:w="0" w:type="auto"/>
            <w:noWrap/>
            <w:vAlign w:val="center"/>
            <w:hideMark/>
          </w:tcPr>
          <w:p w14:paraId="52E8E56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Jiang et al. (2022)</w:t>
            </w:r>
          </w:p>
        </w:tc>
        <w:tc>
          <w:tcPr>
            <w:tcW w:w="0" w:type="auto"/>
            <w:noWrap/>
            <w:vAlign w:val="center"/>
            <w:hideMark/>
          </w:tcPr>
          <w:p w14:paraId="4BB46B3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Source credibility / Trust</w:t>
            </w:r>
          </w:p>
        </w:tc>
        <w:tc>
          <w:tcPr>
            <w:tcW w:w="0" w:type="auto"/>
            <w:noWrap/>
            <w:vAlign w:val="center"/>
            <w:hideMark/>
          </w:tcPr>
          <w:p w14:paraId="6382FB6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argue that a high state of perceived anonymity is likely to result in a lower extent of perceived credibility, which in turn attenuates the magnitude of the herding effect.</w:t>
            </w:r>
          </w:p>
        </w:tc>
      </w:tr>
      <w:tr w:rsidR="003359E2" w:rsidRPr="003359E2" w14:paraId="1FFCAA06" w14:textId="77777777" w:rsidTr="003359E2">
        <w:trPr>
          <w:trHeight w:val="1134"/>
        </w:trPr>
        <w:tc>
          <w:tcPr>
            <w:tcW w:w="0" w:type="auto"/>
            <w:noWrap/>
            <w:vAlign w:val="center"/>
            <w:hideMark/>
          </w:tcPr>
          <w:p w14:paraId="5B69017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Jiang et al. (2022)</w:t>
            </w:r>
          </w:p>
        </w:tc>
        <w:tc>
          <w:tcPr>
            <w:tcW w:w="0" w:type="auto"/>
            <w:noWrap/>
            <w:vAlign w:val="center"/>
            <w:hideMark/>
          </w:tcPr>
          <w:p w14:paraId="666ABEE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norms / Normative behavior</w:t>
            </w:r>
          </w:p>
        </w:tc>
        <w:tc>
          <w:tcPr>
            <w:tcW w:w="0" w:type="auto"/>
            <w:noWrap/>
            <w:vAlign w:val="center"/>
            <w:hideMark/>
          </w:tcPr>
          <w:p w14:paraId="282B4B8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 absence of identity information triggers unease from a socially normative perspective, shaping herding momentum toward predecessors.</w:t>
            </w:r>
          </w:p>
        </w:tc>
      </w:tr>
      <w:tr w:rsidR="003359E2" w:rsidRPr="003359E2" w14:paraId="15D286C5" w14:textId="77777777" w:rsidTr="003359E2">
        <w:trPr>
          <w:trHeight w:val="1134"/>
        </w:trPr>
        <w:tc>
          <w:tcPr>
            <w:tcW w:w="0" w:type="auto"/>
            <w:noWrap/>
            <w:vAlign w:val="center"/>
            <w:hideMark/>
          </w:tcPr>
          <w:p w14:paraId="3B135BF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Jin et al. (2020)</w:t>
            </w:r>
          </w:p>
        </w:tc>
        <w:tc>
          <w:tcPr>
            <w:tcW w:w="0" w:type="auto"/>
            <w:noWrap/>
            <w:vAlign w:val="center"/>
            <w:hideMark/>
          </w:tcPr>
          <w:p w14:paraId="70BB8D2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6624335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Especially in the last mile, there is a strong herding effect that helps crowdfunding projects reach their respective fundraising goals.</w:t>
            </w:r>
          </w:p>
        </w:tc>
      </w:tr>
      <w:tr w:rsidR="003359E2" w:rsidRPr="003359E2" w14:paraId="1AAF1540" w14:textId="77777777" w:rsidTr="003359E2">
        <w:trPr>
          <w:trHeight w:val="1134"/>
        </w:trPr>
        <w:tc>
          <w:tcPr>
            <w:tcW w:w="0" w:type="auto"/>
            <w:noWrap/>
            <w:vAlign w:val="center"/>
            <w:hideMark/>
          </w:tcPr>
          <w:p w14:paraId="4888F8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Jin et al. (2020)</w:t>
            </w:r>
          </w:p>
        </w:tc>
        <w:tc>
          <w:tcPr>
            <w:tcW w:w="0" w:type="auto"/>
            <w:noWrap/>
            <w:vAlign w:val="center"/>
            <w:hideMark/>
          </w:tcPr>
          <w:p w14:paraId="49A6A50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1916CC7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the closing period of crowdfunding, social media activities generate a persistent acceleration due to a herding effect.</w:t>
            </w:r>
          </w:p>
        </w:tc>
      </w:tr>
      <w:tr w:rsidR="003359E2" w:rsidRPr="003359E2" w14:paraId="79FD35B2" w14:textId="77777777" w:rsidTr="003359E2">
        <w:trPr>
          <w:trHeight w:val="1134"/>
        </w:trPr>
        <w:tc>
          <w:tcPr>
            <w:tcW w:w="0" w:type="auto"/>
            <w:noWrap/>
            <w:vAlign w:val="center"/>
            <w:hideMark/>
          </w:tcPr>
          <w:p w14:paraId="49CF032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Jin et al. (2020)</w:t>
            </w:r>
          </w:p>
        </w:tc>
        <w:tc>
          <w:tcPr>
            <w:tcW w:w="0" w:type="auto"/>
            <w:noWrap/>
            <w:vAlign w:val="center"/>
            <w:hideMark/>
          </w:tcPr>
          <w:p w14:paraId="25B9C7C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w:t>
            </w:r>
          </w:p>
        </w:tc>
        <w:tc>
          <w:tcPr>
            <w:tcW w:w="0" w:type="auto"/>
            <w:noWrap/>
            <w:vAlign w:val="center"/>
            <w:hideMark/>
          </w:tcPr>
          <w:p w14:paraId="63316BB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 describes individuals’ tendency to imitate the actions of others when making a decision.</w:t>
            </w:r>
          </w:p>
        </w:tc>
      </w:tr>
      <w:tr w:rsidR="003359E2" w:rsidRPr="003359E2" w14:paraId="2FD26D99" w14:textId="77777777" w:rsidTr="003359E2">
        <w:trPr>
          <w:trHeight w:val="1134"/>
        </w:trPr>
        <w:tc>
          <w:tcPr>
            <w:tcW w:w="0" w:type="auto"/>
            <w:noWrap/>
            <w:vAlign w:val="center"/>
            <w:hideMark/>
          </w:tcPr>
          <w:p w14:paraId="0201EA0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Jin et al. (2020)</w:t>
            </w:r>
          </w:p>
        </w:tc>
        <w:tc>
          <w:tcPr>
            <w:tcW w:w="0" w:type="auto"/>
            <w:noWrap/>
            <w:vAlign w:val="center"/>
            <w:hideMark/>
          </w:tcPr>
          <w:p w14:paraId="1E7C95E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Social media</w:t>
            </w:r>
          </w:p>
        </w:tc>
        <w:tc>
          <w:tcPr>
            <w:tcW w:w="0" w:type="auto"/>
            <w:noWrap/>
            <w:vAlign w:val="center"/>
            <w:hideMark/>
          </w:tcPr>
          <w:p w14:paraId="2C901DC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It creates a cascade of information that passes from early funders to future funders, helping projects reach their fundraising goals.</w:t>
            </w:r>
          </w:p>
        </w:tc>
      </w:tr>
      <w:tr w:rsidR="003359E2" w:rsidRPr="003359E2" w14:paraId="184305D3" w14:textId="77777777" w:rsidTr="003359E2">
        <w:trPr>
          <w:trHeight w:val="1134"/>
        </w:trPr>
        <w:tc>
          <w:tcPr>
            <w:tcW w:w="0" w:type="auto"/>
            <w:noWrap/>
            <w:vAlign w:val="center"/>
            <w:hideMark/>
          </w:tcPr>
          <w:p w14:paraId="36C3636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Jinmou et al. (2024)</w:t>
            </w:r>
          </w:p>
        </w:tc>
        <w:tc>
          <w:tcPr>
            <w:tcW w:w="0" w:type="auto"/>
            <w:noWrap/>
            <w:vAlign w:val="center"/>
            <w:hideMark/>
          </w:tcPr>
          <w:p w14:paraId="00C9DBB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5AFF894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Crowds tend to align with experts’ evaluations of projects, manifesting the herding effect and expert endorsement mechanism, which contribute to the fundraising performance of projects.</w:t>
            </w:r>
          </w:p>
        </w:tc>
      </w:tr>
      <w:tr w:rsidR="003359E2" w:rsidRPr="003359E2" w14:paraId="57C75E36" w14:textId="77777777" w:rsidTr="003359E2">
        <w:trPr>
          <w:trHeight w:val="1134"/>
        </w:trPr>
        <w:tc>
          <w:tcPr>
            <w:tcW w:w="0" w:type="auto"/>
            <w:noWrap/>
            <w:vAlign w:val="center"/>
            <w:hideMark/>
          </w:tcPr>
          <w:p w14:paraId="5E432D1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Jinmou et al. (2024)</w:t>
            </w:r>
          </w:p>
        </w:tc>
        <w:tc>
          <w:tcPr>
            <w:tcW w:w="0" w:type="auto"/>
            <w:noWrap/>
            <w:vAlign w:val="center"/>
            <w:hideMark/>
          </w:tcPr>
          <w:p w14:paraId="5225C97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0EAE823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comments from experts in the voting process have the potential to mitigate information asymmetry issues.</w:t>
            </w:r>
          </w:p>
        </w:tc>
      </w:tr>
      <w:tr w:rsidR="003359E2" w:rsidRPr="003359E2" w14:paraId="25EE14E3" w14:textId="77777777" w:rsidTr="003359E2">
        <w:trPr>
          <w:trHeight w:val="1134"/>
        </w:trPr>
        <w:tc>
          <w:tcPr>
            <w:tcW w:w="0" w:type="auto"/>
            <w:noWrap/>
            <w:vAlign w:val="center"/>
            <w:hideMark/>
          </w:tcPr>
          <w:p w14:paraId="167627B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Käfer (2017)</w:t>
            </w:r>
          </w:p>
        </w:tc>
        <w:tc>
          <w:tcPr>
            <w:tcW w:w="0" w:type="auto"/>
            <w:noWrap/>
            <w:vAlign w:val="center"/>
            <w:hideMark/>
          </w:tcPr>
          <w:p w14:paraId="4DDE791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AD91B0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With some exaggeration, it may be a promising strategy for lenders to forgo screening and monitoring completely and rely on the judgment of other investors instead, i.e., to follow the herd.</w:t>
            </w:r>
          </w:p>
        </w:tc>
      </w:tr>
      <w:tr w:rsidR="003359E2" w:rsidRPr="003359E2" w14:paraId="3DF31985" w14:textId="77777777" w:rsidTr="003359E2">
        <w:trPr>
          <w:trHeight w:val="1134"/>
        </w:trPr>
        <w:tc>
          <w:tcPr>
            <w:tcW w:w="0" w:type="auto"/>
            <w:noWrap/>
            <w:vAlign w:val="center"/>
            <w:hideMark/>
          </w:tcPr>
          <w:p w14:paraId="39A4175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Käfer (2017)</w:t>
            </w:r>
          </w:p>
        </w:tc>
        <w:tc>
          <w:tcPr>
            <w:tcW w:w="0" w:type="auto"/>
            <w:noWrap/>
            <w:vAlign w:val="center"/>
            <w:hideMark/>
          </w:tcPr>
          <w:p w14:paraId="67212EE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networks / Group behavior</w:t>
            </w:r>
          </w:p>
        </w:tc>
        <w:tc>
          <w:tcPr>
            <w:tcW w:w="0" w:type="auto"/>
            <w:noWrap/>
            <w:vAlign w:val="center"/>
            <w:hideMark/>
          </w:tcPr>
          <w:p w14:paraId="7F10AE1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Lenders and borrowers on P2P platforms can also form groups… group leaders are sometimes seen as ‘new intermediaries’ performing tasks that were formerly attributed to banks.</w:t>
            </w:r>
          </w:p>
        </w:tc>
      </w:tr>
      <w:tr w:rsidR="003359E2" w:rsidRPr="003359E2" w14:paraId="110C7109" w14:textId="77777777" w:rsidTr="003359E2">
        <w:trPr>
          <w:trHeight w:val="1134"/>
        </w:trPr>
        <w:tc>
          <w:tcPr>
            <w:tcW w:w="0" w:type="auto"/>
            <w:noWrap/>
            <w:vAlign w:val="center"/>
            <w:hideMark/>
          </w:tcPr>
          <w:p w14:paraId="3226DE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Kim et al. (2022)</w:t>
            </w:r>
          </w:p>
        </w:tc>
        <w:tc>
          <w:tcPr>
            <w:tcW w:w="0" w:type="auto"/>
            <w:noWrap/>
            <w:vAlign w:val="center"/>
            <w:hideMark/>
          </w:tcPr>
          <w:p w14:paraId="1832D6E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716A2B4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Backer volume can have an ‘observational learning’ effect if it acts as a signal of a common value of a project.</w:t>
            </w:r>
          </w:p>
        </w:tc>
      </w:tr>
      <w:tr w:rsidR="003359E2" w:rsidRPr="003359E2" w14:paraId="3879D24E" w14:textId="77777777" w:rsidTr="003359E2">
        <w:trPr>
          <w:trHeight w:val="1134"/>
        </w:trPr>
        <w:tc>
          <w:tcPr>
            <w:tcW w:w="0" w:type="auto"/>
            <w:noWrap/>
            <w:vAlign w:val="center"/>
            <w:hideMark/>
          </w:tcPr>
          <w:p w14:paraId="255918F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Kim et al. (2022)</w:t>
            </w:r>
          </w:p>
        </w:tc>
        <w:tc>
          <w:tcPr>
            <w:tcW w:w="0" w:type="auto"/>
            <w:noWrap/>
            <w:vAlign w:val="center"/>
            <w:hideMark/>
          </w:tcPr>
          <w:p w14:paraId="6620C75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Threshold effect</w:t>
            </w:r>
          </w:p>
        </w:tc>
        <w:tc>
          <w:tcPr>
            <w:tcW w:w="0" w:type="auto"/>
            <w:noWrap/>
            <w:vAlign w:val="center"/>
            <w:hideMark/>
          </w:tcPr>
          <w:p w14:paraId="128CA3E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Field experiments of success-breeds-success dynamics show that a small initial injection of funds to a crowdfunding campaign leads to more follow-on pledges.</w:t>
            </w:r>
          </w:p>
        </w:tc>
      </w:tr>
      <w:tr w:rsidR="003359E2" w:rsidRPr="003359E2" w14:paraId="711479D7" w14:textId="77777777" w:rsidTr="003359E2">
        <w:trPr>
          <w:trHeight w:val="1134"/>
        </w:trPr>
        <w:tc>
          <w:tcPr>
            <w:tcW w:w="0" w:type="auto"/>
            <w:noWrap/>
            <w:vAlign w:val="center"/>
            <w:hideMark/>
          </w:tcPr>
          <w:p w14:paraId="3485C2F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Kim &amp; Petrick (2020)</w:t>
            </w:r>
          </w:p>
        </w:tc>
        <w:tc>
          <w:tcPr>
            <w:tcW w:w="0" w:type="auto"/>
            <w:noWrap/>
            <w:vAlign w:val="center"/>
            <w:hideMark/>
          </w:tcPr>
          <w:p w14:paraId="0A9471C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7BDD3A5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 refers to when ‘everyone does what everyone else is doing, even when their private information suggests doing something quite different’ (Banerjee 1992, p. 798).</w:t>
            </w:r>
          </w:p>
        </w:tc>
      </w:tr>
      <w:tr w:rsidR="003359E2" w:rsidRPr="003359E2" w14:paraId="3F1585AD" w14:textId="77777777" w:rsidTr="003359E2">
        <w:trPr>
          <w:trHeight w:val="1134"/>
        </w:trPr>
        <w:tc>
          <w:tcPr>
            <w:tcW w:w="0" w:type="auto"/>
            <w:noWrap/>
            <w:vAlign w:val="center"/>
            <w:hideMark/>
          </w:tcPr>
          <w:p w14:paraId="3993239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Kim &amp; Petrick (2020)</w:t>
            </w:r>
          </w:p>
        </w:tc>
        <w:tc>
          <w:tcPr>
            <w:tcW w:w="0" w:type="auto"/>
            <w:noWrap/>
            <w:vAlign w:val="center"/>
            <w:hideMark/>
          </w:tcPr>
          <w:p w14:paraId="5CC8524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Moderating role</w:t>
            </w:r>
          </w:p>
        </w:tc>
        <w:tc>
          <w:tcPr>
            <w:tcW w:w="0" w:type="auto"/>
            <w:noWrap/>
            <w:vAlign w:val="center"/>
            <w:hideMark/>
          </w:tcPr>
          <w:p w14:paraId="0C088CF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 has been found to strengthen the associations between motivation and investments for start-up crowdfunding.</w:t>
            </w:r>
          </w:p>
        </w:tc>
      </w:tr>
      <w:tr w:rsidR="003359E2" w:rsidRPr="003359E2" w14:paraId="299D360A" w14:textId="77777777" w:rsidTr="003359E2">
        <w:trPr>
          <w:trHeight w:val="1134"/>
        </w:trPr>
        <w:tc>
          <w:tcPr>
            <w:tcW w:w="0" w:type="auto"/>
            <w:noWrap/>
            <w:vAlign w:val="center"/>
            <w:hideMark/>
          </w:tcPr>
          <w:p w14:paraId="37B6076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Lee (2019)</w:t>
            </w:r>
          </w:p>
        </w:tc>
        <w:tc>
          <w:tcPr>
            <w:tcW w:w="0" w:type="auto"/>
            <w:noWrap/>
            <w:vAlign w:val="center"/>
            <w:hideMark/>
          </w:tcPr>
          <w:p w14:paraId="5D47C8A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25EA53C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denotes economic bubble risk created by irrational investors who mimic the actions of others, resulting in self-reinforcing cycles of aggregate behaviour.</w:t>
            </w:r>
          </w:p>
        </w:tc>
      </w:tr>
      <w:tr w:rsidR="003359E2" w:rsidRPr="003359E2" w14:paraId="04E5DA89" w14:textId="77777777" w:rsidTr="003359E2">
        <w:trPr>
          <w:trHeight w:val="1134"/>
        </w:trPr>
        <w:tc>
          <w:tcPr>
            <w:tcW w:w="0" w:type="auto"/>
            <w:noWrap/>
            <w:vAlign w:val="center"/>
            <w:hideMark/>
          </w:tcPr>
          <w:p w14:paraId="0F2EE65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Lee (2019)</w:t>
            </w:r>
          </w:p>
        </w:tc>
        <w:tc>
          <w:tcPr>
            <w:tcW w:w="0" w:type="auto"/>
            <w:noWrap/>
            <w:vAlign w:val="center"/>
            <w:hideMark/>
          </w:tcPr>
          <w:p w14:paraId="15466C3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Investor protection</w:t>
            </w:r>
          </w:p>
        </w:tc>
        <w:tc>
          <w:tcPr>
            <w:tcW w:w="0" w:type="auto"/>
            <w:noWrap/>
            <w:vAlign w:val="center"/>
            <w:hideMark/>
          </w:tcPr>
          <w:p w14:paraId="49B376E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author suggests incorporating anti-herding regulation into crowdfunding regulation.</w:t>
            </w:r>
          </w:p>
        </w:tc>
      </w:tr>
      <w:tr w:rsidR="003359E2" w:rsidRPr="003359E2" w14:paraId="0FA32D72" w14:textId="77777777" w:rsidTr="003359E2">
        <w:trPr>
          <w:trHeight w:val="1134"/>
        </w:trPr>
        <w:tc>
          <w:tcPr>
            <w:tcW w:w="0" w:type="auto"/>
            <w:noWrap/>
            <w:vAlign w:val="center"/>
            <w:hideMark/>
          </w:tcPr>
          <w:p w14:paraId="00FD5FF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Lei et al. (2017)</w:t>
            </w:r>
          </w:p>
        </w:tc>
        <w:tc>
          <w:tcPr>
            <w:tcW w:w="0" w:type="auto"/>
            <w:noWrap/>
            <w:vAlign w:val="center"/>
            <w:hideMark/>
          </w:tcPr>
          <w:p w14:paraId="1358127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Behavior</w:t>
            </w:r>
          </w:p>
        </w:tc>
        <w:tc>
          <w:tcPr>
            <w:tcW w:w="0" w:type="auto"/>
            <w:noWrap/>
            <w:vAlign w:val="center"/>
            <w:hideMark/>
          </w:tcPr>
          <w:p w14:paraId="34C89FB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Current literature postulates that funders make decisions by following the decisions of the crowd, and this herd behavior leads to less than optimal decisions.</w:t>
            </w:r>
          </w:p>
        </w:tc>
      </w:tr>
      <w:tr w:rsidR="003359E2" w:rsidRPr="003359E2" w14:paraId="6D8B3F53" w14:textId="77777777" w:rsidTr="003359E2">
        <w:trPr>
          <w:trHeight w:val="1134"/>
        </w:trPr>
        <w:tc>
          <w:tcPr>
            <w:tcW w:w="0" w:type="auto"/>
            <w:noWrap/>
            <w:vAlign w:val="center"/>
            <w:hideMark/>
          </w:tcPr>
          <w:p w14:paraId="02132BF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Lei et al. (2017)</w:t>
            </w:r>
          </w:p>
        </w:tc>
        <w:tc>
          <w:tcPr>
            <w:tcW w:w="0" w:type="auto"/>
            <w:noWrap/>
            <w:vAlign w:val="center"/>
            <w:hideMark/>
          </w:tcPr>
          <w:p w14:paraId="348A981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Reference Groups</w:t>
            </w:r>
          </w:p>
        </w:tc>
        <w:tc>
          <w:tcPr>
            <w:tcW w:w="0" w:type="auto"/>
            <w:noWrap/>
            <w:vAlign w:val="center"/>
            <w:hideMark/>
          </w:tcPr>
          <w:p w14:paraId="43FA1F3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Funders can follow different reference groups like crowd, friends, or experts; it is not clear which reference group they will choose to aid their decision making process.</w:t>
            </w:r>
          </w:p>
        </w:tc>
      </w:tr>
      <w:tr w:rsidR="003359E2" w:rsidRPr="003359E2" w14:paraId="3582838B" w14:textId="77777777" w:rsidTr="003359E2">
        <w:trPr>
          <w:trHeight w:val="1134"/>
        </w:trPr>
        <w:tc>
          <w:tcPr>
            <w:tcW w:w="0" w:type="auto"/>
            <w:noWrap/>
            <w:vAlign w:val="center"/>
            <w:hideMark/>
          </w:tcPr>
          <w:p w14:paraId="1209554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0B1A587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w:t>
            </w:r>
          </w:p>
        </w:tc>
        <w:tc>
          <w:tcPr>
            <w:tcW w:w="0" w:type="auto"/>
            <w:noWrap/>
            <w:vAlign w:val="center"/>
            <w:hideMark/>
          </w:tcPr>
          <w:p w14:paraId="0CBFCF5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Like Raafat et al. (2009), we define herding as the alignment of the thoughts or behaviors of individuals in a group through local interaction and without centralized coordination.</w:t>
            </w:r>
          </w:p>
        </w:tc>
      </w:tr>
      <w:tr w:rsidR="003359E2" w:rsidRPr="003359E2" w14:paraId="109C48E6" w14:textId="77777777" w:rsidTr="003359E2">
        <w:trPr>
          <w:trHeight w:val="1134"/>
        </w:trPr>
        <w:tc>
          <w:tcPr>
            <w:tcW w:w="0" w:type="auto"/>
            <w:noWrap/>
            <w:vAlign w:val="center"/>
            <w:hideMark/>
          </w:tcPr>
          <w:p w14:paraId="6AFD28C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0D12973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1D3EE32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Because crowdfunding platforms constitute fertile breeding grounds for the emergence of such herd, we advance herding as a salient driver of overfunding.</w:t>
            </w:r>
          </w:p>
        </w:tc>
      </w:tr>
      <w:tr w:rsidR="003359E2" w:rsidRPr="003359E2" w14:paraId="4C2E4EAA" w14:textId="77777777" w:rsidTr="003359E2">
        <w:trPr>
          <w:trHeight w:val="1134"/>
        </w:trPr>
        <w:tc>
          <w:tcPr>
            <w:tcW w:w="0" w:type="auto"/>
            <w:noWrap/>
            <w:vAlign w:val="center"/>
            <w:hideMark/>
          </w:tcPr>
          <w:p w14:paraId="56A5663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224F0A7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Bandwagon effect / Initial herd</w:t>
            </w:r>
          </w:p>
        </w:tc>
        <w:tc>
          <w:tcPr>
            <w:tcW w:w="0" w:type="auto"/>
            <w:noWrap/>
            <w:vAlign w:val="center"/>
            <w:hideMark/>
          </w:tcPr>
          <w:p w14:paraId="4D518A2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conceive the formation of an initial herd as the first visible sign of explosive investment interest toward a given campaign, and probe the bandwagon effect of such early momentum.</w:t>
            </w:r>
          </w:p>
        </w:tc>
      </w:tr>
      <w:tr w:rsidR="003359E2" w:rsidRPr="003359E2" w14:paraId="55CC6160" w14:textId="77777777" w:rsidTr="003359E2">
        <w:trPr>
          <w:trHeight w:val="1134"/>
        </w:trPr>
        <w:tc>
          <w:tcPr>
            <w:tcW w:w="0" w:type="auto"/>
            <w:noWrap/>
            <w:vAlign w:val="center"/>
            <w:hideMark/>
          </w:tcPr>
          <w:p w14:paraId="278CAEB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5B169B7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0D56CB9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describes a discernible collective behavior in a group of individuals… invoked by multiple factors ranging from information cascades to shared beliefs to social ideology.</w:t>
            </w:r>
          </w:p>
        </w:tc>
      </w:tr>
      <w:tr w:rsidR="003359E2" w:rsidRPr="003359E2" w14:paraId="3E7A3CBA" w14:textId="77777777" w:rsidTr="003359E2">
        <w:trPr>
          <w:trHeight w:val="1134"/>
        </w:trPr>
        <w:tc>
          <w:tcPr>
            <w:tcW w:w="0" w:type="auto"/>
            <w:noWrap/>
            <w:vAlign w:val="center"/>
            <w:hideMark/>
          </w:tcPr>
          <w:p w14:paraId="1CC088B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2149194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proof / Observational learning</w:t>
            </w:r>
          </w:p>
        </w:tc>
        <w:tc>
          <w:tcPr>
            <w:tcW w:w="0" w:type="auto"/>
            <w:noWrap/>
            <w:vAlign w:val="center"/>
            <w:hideMark/>
          </w:tcPr>
          <w:p w14:paraId="0C5BF2B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digital visibility of fundraising progress yields quality signals that entice funders to gravitate toward campaigns characterized by a strong start.</w:t>
            </w:r>
          </w:p>
        </w:tc>
      </w:tr>
      <w:tr w:rsidR="003359E2" w:rsidRPr="003359E2" w14:paraId="6A08BB09" w14:textId="77777777" w:rsidTr="003359E2">
        <w:trPr>
          <w:trHeight w:val="1134"/>
        </w:trPr>
        <w:tc>
          <w:tcPr>
            <w:tcW w:w="0" w:type="auto"/>
            <w:noWrap/>
            <w:vAlign w:val="center"/>
            <w:hideMark/>
          </w:tcPr>
          <w:p w14:paraId="72788F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16354CB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dimensions (maturity, intensity, persistency)</w:t>
            </w:r>
          </w:p>
        </w:tc>
        <w:tc>
          <w:tcPr>
            <w:tcW w:w="0" w:type="auto"/>
            <w:noWrap/>
            <w:vAlign w:val="center"/>
            <w:hideMark/>
          </w:tcPr>
          <w:p w14:paraId="15CCBA0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model herding behavior as a multifaceted concept consisting of maturity, intensity, and persistency.</w:t>
            </w:r>
          </w:p>
        </w:tc>
      </w:tr>
      <w:tr w:rsidR="003359E2" w:rsidRPr="003359E2" w14:paraId="01111742" w14:textId="77777777" w:rsidTr="003359E2">
        <w:trPr>
          <w:trHeight w:val="1134"/>
        </w:trPr>
        <w:tc>
          <w:tcPr>
            <w:tcW w:w="0" w:type="auto"/>
            <w:noWrap/>
            <w:vAlign w:val="center"/>
            <w:hideMark/>
          </w:tcPr>
          <w:p w14:paraId="6BFC401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 et al. (2022)</w:t>
            </w:r>
          </w:p>
        </w:tc>
        <w:tc>
          <w:tcPr>
            <w:tcW w:w="0" w:type="auto"/>
            <w:noWrap/>
            <w:vAlign w:val="center"/>
            <w:hideMark/>
          </w:tcPr>
          <w:p w14:paraId="47332A1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Taming the herd / Overfunding mitigation</w:t>
            </w:r>
          </w:p>
        </w:tc>
        <w:tc>
          <w:tcPr>
            <w:tcW w:w="0" w:type="auto"/>
            <w:noWrap/>
            <w:vAlign w:val="center"/>
            <w:hideMark/>
          </w:tcPr>
          <w:p w14:paraId="10E3752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While herding behavior is considered inevitable on crowdfunding platforms, our finding alluded to the possibility of taming the herd and mitigating its adverse consequence (i.e., overfunding).</w:t>
            </w:r>
          </w:p>
        </w:tc>
      </w:tr>
      <w:tr w:rsidR="003359E2" w:rsidRPr="003359E2" w14:paraId="585D0B21" w14:textId="77777777" w:rsidTr="003359E2">
        <w:trPr>
          <w:trHeight w:val="1134"/>
        </w:trPr>
        <w:tc>
          <w:tcPr>
            <w:tcW w:w="0" w:type="auto"/>
            <w:noWrap/>
            <w:vAlign w:val="center"/>
            <w:hideMark/>
          </w:tcPr>
          <w:p w14:paraId="07B5EF2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Liu et al. (2023)</w:t>
            </w:r>
          </w:p>
        </w:tc>
        <w:tc>
          <w:tcPr>
            <w:tcW w:w="0" w:type="auto"/>
            <w:noWrap/>
            <w:vAlign w:val="center"/>
            <w:hideMark/>
          </w:tcPr>
          <w:p w14:paraId="69A4A38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w:t>
            </w:r>
          </w:p>
        </w:tc>
        <w:tc>
          <w:tcPr>
            <w:tcW w:w="0" w:type="auto"/>
            <w:noWrap/>
            <w:vAlign w:val="center"/>
            <w:hideMark/>
          </w:tcPr>
          <w:p w14:paraId="6C21664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this study, we call the leader–follower behavior the herd behavior. Previous studies on crowdfunding pointed out that herd behavior is negatively correlated with investors’ optimal decision-making.</w:t>
            </w:r>
          </w:p>
        </w:tc>
      </w:tr>
      <w:tr w:rsidR="003359E2" w:rsidRPr="003359E2" w14:paraId="759EAE20" w14:textId="77777777" w:rsidTr="003359E2">
        <w:trPr>
          <w:trHeight w:val="1134"/>
        </w:trPr>
        <w:tc>
          <w:tcPr>
            <w:tcW w:w="0" w:type="auto"/>
            <w:noWrap/>
            <w:vAlign w:val="center"/>
            <w:hideMark/>
          </w:tcPr>
          <w:p w14:paraId="0480D55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Liu et al. (2023)</w:t>
            </w:r>
          </w:p>
        </w:tc>
        <w:tc>
          <w:tcPr>
            <w:tcW w:w="0" w:type="auto"/>
            <w:noWrap/>
            <w:vAlign w:val="center"/>
            <w:hideMark/>
          </w:tcPr>
          <w:p w14:paraId="5D84669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platform postings / Social networks</w:t>
            </w:r>
          </w:p>
        </w:tc>
        <w:tc>
          <w:tcPr>
            <w:tcW w:w="0" w:type="auto"/>
            <w:noWrap/>
            <w:vAlign w:val="center"/>
            <w:hideMark/>
          </w:tcPr>
          <w:p w14:paraId="3B603A0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These useful links increase the trust of potential investors about project fundraisers and make more potential investors on social networks aware of the project.</w:t>
            </w:r>
          </w:p>
        </w:tc>
      </w:tr>
      <w:tr w:rsidR="003359E2" w:rsidRPr="003359E2" w14:paraId="4FF137EC" w14:textId="77777777" w:rsidTr="003359E2">
        <w:trPr>
          <w:trHeight w:val="1134"/>
        </w:trPr>
        <w:tc>
          <w:tcPr>
            <w:tcW w:w="0" w:type="auto"/>
            <w:noWrap/>
            <w:vAlign w:val="center"/>
            <w:hideMark/>
          </w:tcPr>
          <w:p w14:paraId="638AF96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Liu et al. (2023)</w:t>
            </w:r>
          </w:p>
        </w:tc>
        <w:tc>
          <w:tcPr>
            <w:tcW w:w="0" w:type="auto"/>
            <w:noWrap/>
            <w:vAlign w:val="center"/>
            <w:hideMark/>
          </w:tcPr>
          <w:p w14:paraId="6590023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capital</w:t>
            </w:r>
          </w:p>
        </w:tc>
        <w:tc>
          <w:tcPr>
            <w:tcW w:w="0" w:type="auto"/>
            <w:noWrap/>
            <w:vAlign w:val="center"/>
            <w:hideMark/>
          </w:tcPr>
          <w:p w14:paraId="60B30C7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number of friends or followers on the social network available to all crowdfunding fundraisers can be called the fundraisers’ social capital. It plays an important role in crowdfunding success.</w:t>
            </w:r>
          </w:p>
        </w:tc>
      </w:tr>
      <w:tr w:rsidR="003359E2" w:rsidRPr="003359E2" w14:paraId="6C23B86F" w14:textId="77777777" w:rsidTr="003359E2">
        <w:trPr>
          <w:trHeight w:val="1134"/>
        </w:trPr>
        <w:tc>
          <w:tcPr>
            <w:tcW w:w="0" w:type="auto"/>
            <w:noWrap/>
            <w:vAlign w:val="center"/>
            <w:hideMark/>
          </w:tcPr>
          <w:p w14:paraId="73FB2FA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Liu et al. (2023)</w:t>
            </w:r>
          </w:p>
        </w:tc>
        <w:tc>
          <w:tcPr>
            <w:tcW w:w="0" w:type="auto"/>
            <w:noWrap/>
            <w:vAlign w:val="center"/>
            <w:hideMark/>
          </w:tcPr>
          <w:p w14:paraId="065FE81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Human capital</w:t>
            </w:r>
          </w:p>
        </w:tc>
        <w:tc>
          <w:tcPr>
            <w:tcW w:w="0" w:type="auto"/>
            <w:noWrap/>
            <w:vAlign w:val="center"/>
            <w:hideMark/>
          </w:tcPr>
          <w:p w14:paraId="2858A7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Human capital, usually referred to as employee’s level of education or work experience, is an important factor that influences a firm’s success.</w:t>
            </w:r>
          </w:p>
        </w:tc>
      </w:tr>
      <w:tr w:rsidR="003359E2" w:rsidRPr="003359E2" w14:paraId="7DF00542" w14:textId="77777777" w:rsidTr="003359E2">
        <w:trPr>
          <w:trHeight w:val="1134"/>
        </w:trPr>
        <w:tc>
          <w:tcPr>
            <w:tcW w:w="0" w:type="auto"/>
            <w:noWrap/>
            <w:vAlign w:val="center"/>
            <w:hideMark/>
          </w:tcPr>
          <w:p w14:paraId="3167583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Liu et al. (2023)</w:t>
            </w:r>
          </w:p>
        </w:tc>
        <w:tc>
          <w:tcPr>
            <w:tcW w:w="0" w:type="auto"/>
            <w:noWrap/>
            <w:vAlign w:val="center"/>
            <w:hideMark/>
          </w:tcPr>
          <w:p w14:paraId="64AFDA0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494BD9D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Higher project quality helps investors assess the quality of the crowdfunding project and mitigate the impact of information asymmetry, thereby reducing investment risk caused by uncertainty.</w:t>
            </w:r>
          </w:p>
        </w:tc>
      </w:tr>
      <w:tr w:rsidR="003359E2" w:rsidRPr="003359E2" w14:paraId="69C924B9" w14:textId="77777777" w:rsidTr="003359E2">
        <w:trPr>
          <w:trHeight w:val="1134"/>
        </w:trPr>
        <w:tc>
          <w:tcPr>
            <w:tcW w:w="0" w:type="auto"/>
            <w:noWrap/>
            <w:vAlign w:val="center"/>
            <w:hideMark/>
          </w:tcPr>
          <w:p w14:paraId="7C06A91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 et al. (2024)</w:t>
            </w:r>
          </w:p>
        </w:tc>
        <w:tc>
          <w:tcPr>
            <w:tcW w:w="0" w:type="auto"/>
            <w:noWrap/>
            <w:vAlign w:val="center"/>
            <w:hideMark/>
          </w:tcPr>
          <w:p w14:paraId="2692AC3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3E52BA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By analyzing data from 5,445 projects on Kickstarter, we discover that herd behavior occurs not only before the goal is achieved but also after.</w:t>
            </w:r>
          </w:p>
        </w:tc>
      </w:tr>
      <w:tr w:rsidR="003359E2" w:rsidRPr="003359E2" w14:paraId="20F0BE8B" w14:textId="77777777" w:rsidTr="003359E2">
        <w:trPr>
          <w:trHeight w:val="1134"/>
        </w:trPr>
        <w:tc>
          <w:tcPr>
            <w:tcW w:w="0" w:type="auto"/>
            <w:noWrap/>
            <w:vAlign w:val="center"/>
            <w:hideMark/>
          </w:tcPr>
          <w:p w14:paraId="6492B2B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 et al. (2024)</w:t>
            </w:r>
          </w:p>
        </w:tc>
        <w:tc>
          <w:tcPr>
            <w:tcW w:w="0" w:type="auto"/>
            <w:noWrap/>
            <w:vAlign w:val="center"/>
            <w:hideMark/>
          </w:tcPr>
          <w:p w14:paraId="6ADFB4D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w:t>
            </w:r>
          </w:p>
        </w:tc>
        <w:tc>
          <w:tcPr>
            <w:tcW w:w="0" w:type="auto"/>
            <w:noWrap/>
            <w:vAlign w:val="center"/>
            <w:hideMark/>
          </w:tcPr>
          <w:p w14:paraId="232A183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findings support the existence of herd behavior in the post-goal stage and identify differences in herding patterns between the pre-goal and post-goal stages.</w:t>
            </w:r>
          </w:p>
        </w:tc>
      </w:tr>
      <w:tr w:rsidR="003359E2" w:rsidRPr="003359E2" w14:paraId="11B2CCC4" w14:textId="77777777" w:rsidTr="003359E2">
        <w:trPr>
          <w:trHeight w:val="1134"/>
        </w:trPr>
        <w:tc>
          <w:tcPr>
            <w:tcW w:w="0" w:type="auto"/>
            <w:noWrap/>
            <w:vAlign w:val="center"/>
            <w:hideMark/>
          </w:tcPr>
          <w:p w14:paraId="4ECAA0E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 et al. (2024)</w:t>
            </w:r>
          </w:p>
        </w:tc>
        <w:tc>
          <w:tcPr>
            <w:tcW w:w="0" w:type="auto"/>
            <w:noWrap/>
            <w:vAlign w:val="center"/>
            <w:hideMark/>
          </w:tcPr>
          <w:p w14:paraId="4E8C9A6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030C80B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Backers commonly engage in rational herding behaviors, utilizing both project-related information and others’ actions as signals to reduce uncertainty.</w:t>
            </w:r>
          </w:p>
        </w:tc>
      </w:tr>
      <w:tr w:rsidR="003359E2" w:rsidRPr="003359E2" w14:paraId="1CCC8BD0" w14:textId="77777777" w:rsidTr="003359E2">
        <w:trPr>
          <w:trHeight w:val="1134"/>
        </w:trPr>
        <w:tc>
          <w:tcPr>
            <w:tcW w:w="0" w:type="auto"/>
            <w:noWrap/>
            <w:vAlign w:val="center"/>
            <w:hideMark/>
          </w:tcPr>
          <w:p w14:paraId="13663E5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 et al. (2024)</w:t>
            </w:r>
          </w:p>
        </w:tc>
        <w:tc>
          <w:tcPr>
            <w:tcW w:w="0" w:type="auto"/>
            <w:noWrap/>
            <w:vAlign w:val="center"/>
            <w:hideMark/>
          </w:tcPr>
          <w:p w14:paraId="547276D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Positive herding</w:t>
            </w:r>
          </w:p>
        </w:tc>
        <w:tc>
          <w:tcPr>
            <w:tcW w:w="0" w:type="auto"/>
            <w:noWrap/>
            <w:vAlign w:val="center"/>
            <w:hideMark/>
          </w:tcPr>
          <w:p w14:paraId="464694F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Previous research in reward-based crowdfunding has indicated a general positive herding effect, where funding performance positively affects subsequent funding.</w:t>
            </w:r>
          </w:p>
        </w:tc>
      </w:tr>
      <w:tr w:rsidR="003359E2" w:rsidRPr="003359E2" w14:paraId="10685008" w14:textId="77777777" w:rsidTr="003359E2">
        <w:trPr>
          <w:trHeight w:val="1134"/>
        </w:trPr>
        <w:tc>
          <w:tcPr>
            <w:tcW w:w="0" w:type="auto"/>
            <w:noWrap/>
            <w:vAlign w:val="center"/>
            <w:hideMark/>
          </w:tcPr>
          <w:p w14:paraId="6E1C6F1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 et al. (2024)</w:t>
            </w:r>
          </w:p>
        </w:tc>
        <w:tc>
          <w:tcPr>
            <w:tcW w:w="0" w:type="auto"/>
            <w:noWrap/>
            <w:vAlign w:val="center"/>
            <w:hideMark/>
          </w:tcPr>
          <w:p w14:paraId="53DFD9D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Dynamic herding</w:t>
            </w:r>
          </w:p>
        </w:tc>
        <w:tc>
          <w:tcPr>
            <w:tcW w:w="0" w:type="auto"/>
            <w:noWrap/>
            <w:vAlign w:val="center"/>
            <w:hideMark/>
          </w:tcPr>
          <w:p w14:paraId="4DB413C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find that the herding effect was positive not only at the pre-goal stage but also at the post-goal stage, though stronger pre-goal.</w:t>
            </w:r>
          </w:p>
        </w:tc>
      </w:tr>
      <w:tr w:rsidR="003359E2" w:rsidRPr="003359E2" w14:paraId="1C3EFCB2" w14:textId="77777777" w:rsidTr="003359E2">
        <w:trPr>
          <w:trHeight w:val="1134"/>
        </w:trPr>
        <w:tc>
          <w:tcPr>
            <w:tcW w:w="0" w:type="auto"/>
            <w:noWrap/>
            <w:vAlign w:val="center"/>
            <w:hideMark/>
          </w:tcPr>
          <w:p w14:paraId="0CD2EAF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Lu et al. (2024)</w:t>
            </w:r>
          </w:p>
        </w:tc>
        <w:tc>
          <w:tcPr>
            <w:tcW w:w="0" w:type="auto"/>
            <w:noWrap/>
            <w:vAlign w:val="center"/>
            <w:hideMark/>
          </w:tcPr>
          <w:p w14:paraId="128DF2E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Fear of missing out (FOMO)</w:t>
            </w:r>
          </w:p>
        </w:tc>
        <w:tc>
          <w:tcPr>
            <w:tcW w:w="0" w:type="auto"/>
            <w:noWrap/>
            <w:vAlign w:val="center"/>
            <w:hideMark/>
          </w:tcPr>
          <w:p w14:paraId="6AAD7A7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found that backers increase their herd behavior in the post-goal stage after the deadline has reached the midway point; strong FOMO may be at play.</w:t>
            </w:r>
          </w:p>
        </w:tc>
      </w:tr>
      <w:tr w:rsidR="003359E2" w:rsidRPr="003359E2" w14:paraId="52F7F522" w14:textId="77777777" w:rsidTr="003359E2">
        <w:trPr>
          <w:trHeight w:val="1134"/>
        </w:trPr>
        <w:tc>
          <w:tcPr>
            <w:tcW w:w="0" w:type="auto"/>
            <w:noWrap/>
            <w:vAlign w:val="center"/>
            <w:hideMark/>
          </w:tcPr>
          <w:p w14:paraId="3771029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 et al. (2024)</w:t>
            </w:r>
          </w:p>
        </w:tc>
        <w:tc>
          <w:tcPr>
            <w:tcW w:w="0" w:type="auto"/>
            <w:noWrap/>
            <w:vAlign w:val="center"/>
            <w:hideMark/>
          </w:tcPr>
          <w:p w14:paraId="057E4BF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w:t>
            </w:r>
          </w:p>
        </w:tc>
        <w:tc>
          <w:tcPr>
            <w:tcW w:w="0" w:type="auto"/>
            <w:noWrap/>
            <w:vAlign w:val="center"/>
            <w:hideMark/>
          </w:tcPr>
          <w:p w14:paraId="5934A05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sense of urgency and the fear of missing out on rewards can prompt backers to make decisions based on social influence, leading to stronger herding.</w:t>
            </w:r>
          </w:p>
        </w:tc>
      </w:tr>
      <w:tr w:rsidR="003359E2" w:rsidRPr="003359E2" w14:paraId="0B714D4B" w14:textId="77777777" w:rsidTr="003359E2">
        <w:trPr>
          <w:trHeight w:val="1134"/>
        </w:trPr>
        <w:tc>
          <w:tcPr>
            <w:tcW w:w="0" w:type="auto"/>
            <w:noWrap/>
            <w:vAlign w:val="center"/>
            <w:hideMark/>
          </w:tcPr>
          <w:p w14:paraId="0D83F6C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Lukkarinen (2020)</w:t>
            </w:r>
          </w:p>
        </w:tc>
        <w:tc>
          <w:tcPr>
            <w:tcW w:w="0" w:type="auto"/>
            <w:noWrap/>
            <w:vAlign w:val="center"/>
            <w:hideMark/>
          </w:tcPr>
          <w:p w14:paraId="1A9F6A4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behaviour</w:t>
            </w:r>
          </w:p>
        </w:tc>
        <w:tc>
          <w:tcPr>
            <w:tcW w:w="0" w:type="auto"/>
            <w:noWrap/>
            <w:vAlign w:val="center"/>
            <w:hideMark/>
          </w:tcPr>
          <w:p w14:paraId="70BC861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Such herding behaviour can increase the likelihood of investors investing in low-quality ventures in which they might not invest without the cues observed from the crowd.</w:t>
            </w:r>
          </w:p>
        </w:tc>
      </w:tr>
      <w:tr w:rsidR="003359E2" w:rsidRPr="003359E2" w14:paraId="323FABBC" w14:textId="77777777" w:rsidTr="003359E2">
        <w:trPr>
          <w:trHeight w:val="1134"/>
        </w:trPr>
        <w:tc>
          <w:tcPr>
            <w:tcW w:w="0" w:type="auto"/>
            <w:noWrap/>
            <w:vAlign w:val="center"/>
            <w:hideMark/>
          </w:tcPr>
          <w:p w14:paraId="14AEF26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Lukkarinen (2020)</w:t>
            </w:r>
          </w:p>
        </w:tc>
        <w:tc>
          <w:tcPr>
            <w:tcW w:w="0" w:type="auto"/>
            <w:noWrap/>
            <w:vAlign w:val="center"/>
            <w:hideMark/>
          </w:tcPr>
          <w:p w14:paraId="1696A0E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 bias</w:t>
            </w:r>
          </w:p>
        </w:tc>
        <w:tc>
          <w:tcPr>
            <w:tcW w:w="0" w:type="auto"/>
            <w:noWrap/>
            <w:vAlign w:val="center"/>
            <w:hideMark/>
          </w:tcPr>
          <w:p w14:paraId="2BA69F7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Consequently, Stevenson et al. (2019) introduce the term crowd bias to refer to an individual’s tendency to follow the opinions of the crowd despite the presence of contrary objective quality indicators.</w:t>
            </w:r>
          </w:p>
        </w:tc>
      </w:tr>
      <w:tr w:rsidR="003359E2" w:rsidRPr="003359E2" w14:paraId="0703CBAA" w14:textId="77777777" w:rsidTr="003359E2">
        <w:trPr>
          <w:trHeight w:val="1134"/>
        </w:trPr>
        <w:tc>
          <w:tcPr>
            <w:tcW w:w="0" w:type="auto"/>
            <w:noWrap/>
            <w:vAlign w:val="center"/>
            <w:hideMark/>
          </w:tcPr>
          <w:p w14:paraId="4FAC248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Mohammadi &amp; Shafi (2018)</w:t>
            </w:r>
          </w:p>
        </w:tc>
        <w:tc>
          <w:tcPr>
            <w:tcW w:w="0" w:type="auto"/>
            <w:noWrap/>
            <w:vAlign w:val="center"/>
            <w:hideMark/>
          </w:tcPr>
          <w:p w14:paraId="1A02826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D523D3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is cited to be a prominent feature of crowdfunding markets, yet no empirical study has thus far attempted to investigate gender differences in herding.</w:t>
            </w:r>
          </w:p>
        </w:tc>
      </w:tr>
      <w:tr w:rsidR="003359E2" w:rsidRPr="003359E2" w14:paraId="56879EE4" w14:textId="77777777" w:rsidTr="003359E2">
        <w:trPr>
          <w:trHeight w:val="1134"/>
        </w:trPr>
        <w:tc>
          <w:tcPr>
            <w:tcW w:w="0" w:type="auto"/>
            <w:noWrap/>
            <w:vAlign w:val="center"/>
            <w:hideMark/>
          </w:tcPr>
          <w:p w14:paraId="37A8FA5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Mohammadi &amp; Shafi (2018)</w:t>
            </w:r>
          </w:p>
        </w:tc>
        <w:tc>
          <w:tcPr>
            <w:tcW w:w="0" w:type="auto"/>
            <w:noWrap/>
            <w:vAlign w:val="center"/>
            <w:hideMark/>
          </w:tcPr>
          <w:p w14:paraId="6897F32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2858176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are the first, to the best of our knowledge, to propose evidence regarding gender-related herding effects.</w:t>
            </w:r>
          </w:p>
        </w:tc>
      </w:tr>
      <w:tr w:rsidR="003359E2" w:rsidRPr="003359E2" w14:paraId="65350FDF" w14:textId="77777777" w:rsidTr="003359E2">
        <w:trPr>
          <w:trHeight w:val="1134"/>
        </w:trPr>
        <w:tc>
          <w:tcPr>
            <w:tcW w:w="0" w:type="auto"/>
            <w:noWrap/>
            <w:vAlign w:val="center"/>
            <w:hideMark/>
          </w:tcPr>
          <w:p w14:paraId="2BE7790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Mohammadi &amp; Shafi (2018)</w:t>
            </w:r>
          </w:p>
        </w:tc>
        <w:tc>
          <w:tcPr>
            <w:tcW w:w="0" w:type="auto"/>
            <w:noWrap/>
            <w:vAlign w:val="center"/>
            <w:hideMark/>
          </w:tcPr>
          <w:p w14:paraId="6A1BDAF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49ABF72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Studies that have focused on herding dynamics of crowdfunders provide more sophisticated insight by inquiring about the type of information obtained from observational learning.</w:t>
            </w:r>
          </w:p>
        </w:tc>
      </w:tr>
      <w:tr w:rsidR="003359E2" w:rsidRPr="003359E2" w14:paraId="621863AB" w14:textId="77777777" w:rsidTr="003359E2">
        <w:trPr>
          <w:trHeight w:val="1134"/>
        </w:trPr>
        <w:tc>
          <w:tcPr>
            <w:tcW w:w="0" w:type="auto"/>
            <w:noWrap/>
            <w:vAlign w:val="center"/>
            <w:hideMark/>
          </w:tcPr>
          <w:p w14:paraId="3FAEB82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Mohammadi &amp; Shafi (2018)</w:t>
            </w:r>
          </w:p>
        </w:tc>
        <w:tc>
          <w:tcPr>
            <w:tcW w:w="0" w:type="auto"/>
            <w:noWrap/>
            <w:vAlign w:val="center"/>
            <w:hideMark/>
          </w:tcPr>
          <w:p w14:paraId="2CDB775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7A7E809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observational learning implies that male-based herding momentum will be dampened by favorable firm characteristics.</w:t>
            </w:r>
          </w:p>
        </w:tc>
      </w:tr>
      <w:tr w:rsidR="003359E2" w:rsidRPr="003359E2" w14:paraId="01403BFC" w14:textId="77777777" w:rsidTr="003359E2">
        <w:trPr>
          <w:trHeight w:val="1134"/>
        </w:trPr>
        <w:tc>
          <w:tcPr>
            <w:tcW w:w="0" w:type="auto"/>
            <w:noWrap/>
            <w:vAlign w:val="center"/>
            <w:hideMark/>
          </w:tcPr>
          <w:p w14:paraId="5CB47B2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Mohammadi &amp; Shafi (2018)</w:t>
            </w:r>
          </w:p>
        </w:tc>
        <w:tc>
          <w:tcPr>
            <w:tcW w:w="0" w:type="auto"/>
            <w:noWrap/>
            <w:vAlign w:val="center"/>
            <w:hideMark/>
          </w:tcPr>
          <w:p w14:paraId="12E54D7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Peer Effects</w:t>
            </w:r>
          </w:p>
        </w:tc>
        <w:tc>
          <w:tcPr>
            <w:tcW w:w="0" w:type="auto"/>
            <w:noWrap/>
            <w:vAlign w:val="center"/>
            <w:hideMark/>
          </w:tcPr>
          <w:p w14:paraId="01D91D2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One might assume that women are more likely to follow other women in their decisions to invest because of the risk aversion of female investors and shared social networks.</w:t>
            </w:r>
          </w:p>
        </w:tc>
      </w:tr>
      <w:tr w:rsidR="003359E2" w:rsidRPr="003359E2" w14:paraId="1AC0C0CF" w14:textId="77777777" w:rsidTr="003359E2">
        <w:trPr>
          <w:trHeight w:val="1134"/>
        </w:trPr>
        <w:tc>
          <w:tcPr>
            <w:tcW w:w="0" w:type="auto"/>
            <w:noWrap/>
            <w:vAlign w:val="center"/>
            <w:hideMark/>
          </w:tcPr>
          <w:p w14:paraId="1849EBB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Mohammadi &amp; Shafi (2018)</w:t>
            </w:r>
          </w:p>
        </w:tc>
        <w:tc>
          <w:tcPr>
            <w:tcW w:w="0" w:type="auto"/>
            <w:noWrap/>
            <w:vAlign w:val="center"/>
            <w:hideMark/>
          </w:tcPr>
          <w:p w14:paraId="66E4D30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Peer Effects</w:t>
            </w:r>
          </w:p>
        </w:tc>
        <w:tc>
          <w:tcPr>
            <w:tcW w:w="0" w:type="auto"/>
            <w:noWrap/>
            <w:vAlign w:val="center"/>
            <w:hideMark/>
          </w:tcPr>
          <w:p w14:paraId="7380441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Women are likely to pay more attention to the overall proportion of prior male investors, who are viewed stereotypically as more competent in equity investments.</w:t>
            </w:r>
          </w:p>
        </w:tc>
      </w:tr>
      <w:tr w:rsidR="003359E2" w:rsidRPr="003359E2" w14:paraId="09FE2B8E" w14:textId="77777777" w:rsidTr="003359E2">
        <w:trPr>
          <w:trHeight w:val="1134"/>
        </w:trPr>
        <w:tc>
          <w:tcPr>
            <w:tcW w:w="0" w:type="auto"/>
            <w:noWrap/>
            <w:vAlign w:val="center"/>
            <w:hideMark/>
          </w:tcPr>
          <w:p w14:paraId="6FB17D5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Petit &amp; Wirtz (2022)</w:t>
            </w:r>
          </w:p>
        </w:tc>
        <w:tc>
          <w:tcPr>
            <w:tcW w:w="0" w:type="auto"/>
            <w:noWrap/>
            <w:vAlign w:val="center"/>
            <w:hideMark/>
          </w:tcPr>
          <w:p w14:paraId="07218E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2D64AAE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present research investigates certification effects and rational herding in reward-based crowdfunding campaigns of cultural projects.</w:t>
            </w:r>
          </w:p>
        </w:tc>
      </w:tr>
      <w:tr w:rsidR="003359E2" w:rsidRPr="003359E2" w14:paraId="010857D5" w14:textId="77777777" w:rsidTr="003359E2">
        <w:trPr>
          <w:trHeight w:val="1134"/>
        </w:trPr>
        <w:tc>
          <w:tcPr>
            <w:tcW w:w="0" w:type="auto"/>
            <w:noWrap/>
            <w:vAlign w:val="center"/>
            <w:hideMark/>
          </w:tcPr>
          <w:p w14:paraId="76D997D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Petit &amp; Wirtz (2022)</w:t>
            </w:r>
          </w:p>
        </w:tc>
        <w:tc>
          <w:tcPr>
            <w:tcW w:w="0" w:type="auto"/>
            <w:noWrap/>
            <w:vAlign w:val="center"/>
            <w:hideMark/>
          </w:tcPr>
          <w:p w14:paraId="14A1ED5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Rational Herding</w:t>
            </w:r>
          </w:p>
        </w:tc>
        <w:tc>
          <w:tcPr>
            <w:tcW w:w="0" w:type="auto"/>
            <w:noWrap/>
            <w:vAlign w:val="center"/>
            <w:hideMark/>
          </w:tcPr>
          <w:p w14:paraId="231BEAB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Contributions from senior experts not only have a static impact on ultimate campaign success early on but also generate dynamic herding patterns over a campaign’s total time span.</w:t>
            </w:r>
          </w:p>
        </w:tc>
      </w:tr>
      <w:tr w:rsidR="003359E2" w:rsidRPr="003359E2" w14:paraId="0E36493E" w14:textId="77777777" w:rsidTr="003359E2">
        <w:trPr>
          <w:trHeight w:val="1134"/>
        </w:trPr>
        <w:tc>
          <w:tcPr>
            <w:tcW w:w="0" w:type="auto"/>
            <w:noWrap/>
            <w:vAlign w:val="center"/>
            <w:hideMark/>
          </w:tcPr>
          <w:p w14:paraId="381E48B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Petit &amp; Wirtz (2022)</w:t>
            </w:r>
          </w:p>
        </w:tc>
        <w:tc>
          <w:tcPr>
            <w:tcW w:w="0" w:type="auto"/>
            <w:noWrap/>
            <w:vAlign w:val="center"/>
            <w:hideMark/>
          </w:tcPr>
          <w:p w14:paraId="7CD77E9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72219A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Experts follow other experts, which supports normative social influence and suggests the existence of community logic and rational information cascades in RBCF.</w:t>
            </w:r>
          </w:p>
        </w:tc>
      </w:tr>
      <w:tr w:rsidR="003359E2" w:rsidRPr="003359E2" w14:paraId="1F4F8D09" w14:textId="77777777" w:rsidTr="003359E2">
        <w:trPr>
          <w:trHeight w:val="1134"/>
        </w:trPr>
        <w:tc>
          <w:tcPr>
            <w:tcW w:w="0" w:type="auto"/>
            <w:noWrap/>
            <w:vAlign w:val="center"/>
            <w:hideMark/>
          </w:tcPr>
          <w:p w14:paraId="53A483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Petit &amp; Wirtz (2022)</w:t>
            </w:r>
          </w:p>
        </w:tc>
        <w:tc>
          <w:tcPr>
            <w:tcW w:w="0" w:type="auto"/>
            <w:noWrap/>
            <w:vAlign w:val="center"/>
            <w:hideMark/>
          </w:tcPr>
          <w:p w14:paraId="6964E71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Conformity</w:t>
            </w:r>
          </w:p>
        </w:tc>
        <w:tc>
          <w:tcPr>
            <w:tcW w:w="0" w:type="auto"/>
            <w:noWrap/>
            <w:vAlign w:val="center"/>
            <w:hideMark/>
          </w:tcPr>
          <w:p w14:paraId="5F035E8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Senior experts follow other senior experts, which supports normative social influence; junior experts follow senior experts, which supports informational social influence.</w:t>
            </w:r>
          </w:p>
        </w:tc>
      </w:tr>
      <w:tr w:rsidR="003359E2" w:rsidRPr="003359E2" w14:paraId="7F98077B" w14:textId="77777777" w:rsidTr="003359E2">
        <w:trPr>
          <w:trHeight w:val="1134"/>
        </w:trPr>
        <w:tc>
          <w:tcPr>
            <w:tcW w:w="0" w:type="auto"/>
            <w:noWrap/>
            <w:vAlign w:val="center"/>
            <w:hideMark/>
          </w:tcPr>
          <w:p w14:paraId="49E25A2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Petit &amp; Wirtz (2022)</w:t>
            </w:r>
          </w:p>
        </w:tc>
        <w:tc>
          <w:tcPr>
            <w:tcW w:w="0" w:type="auto"/>
            <w:noWrap/>
            <w:vAlign w:val="center"/>
            <w:hideMark/>
          </w:tcPr>
          <w:p w14:paraId="0BA85EE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 Behaviour / Wisdom of the Crowd</w:t>
            </w:r>
          </w:p>
        </w:tc>
        <w:tc>
          <w:tcPr>
            <w:tcW w:w="0" w:type="auto"/>
            <w:noWrap/>
            <w:vAlign w:val="center"/>
            <w:hideMark/>
          </w:tcPr>
          <w:p w14:paraId="554CD51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collective wisdom may be the result of rational herding, where contributors observe quality signals from previous backers perceived as experts.</w:t>
            </w:r>
          </w:p>
        </w:tc>
      </w:tr>
      <w:tr w:rsidR="003359E2" w:rsidRPr="003359E2" w14:paraId="6273FC0C" w14:textId="77777777" w:rsidTr="003359E2">
        <w:trPr>
          <w:trHeight w:val="1134"/>
        </w:trPr>
        <w:tc>
          <w:tcPr>
            <w:tcW w:w="0" w:type="auto"/>
            <w:noWrap/>
            <w:vAlign w:val="center"/>
            <w:hideMark/>
          </w:tcPr>
          <w:p w14:paraId="0663ED0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Ratilla et al. (2025)</w:t>
            </w:r>
          </w:p>
        </w:tc>
        <w:tc>
          <w:tcPr>
            <w:tcW w:w="0" w:type="auto"/>
            <w:noWrap/>
            <w:vAlign w:val="center"/>
            <w:hideMark/>
          </w:tcPr>
          <w:p w14:paraId="4287E17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71E111C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Experts strongly influence other people’s contributions to crowdfunding… this act of imitating others’ behavior is denoted as ‘herding.’</w:t>
            </w:r>
          </w:p>
        </w:tc>
      </w:tr>
      <w:tr w:rsidR="003359E2" w:rsidRPr="003359E2" w14:paraId="16999B9D" w14:textId="77777777" w:rsidTr="003359E2">
        <w:trPr>
          <w:trHeight w:val="1134"/>
        </w:trPr>
        <w:tc>
          <w:tcPr>
            <w:tcW w:w="0" w:type="auto"/>
            <w:noWrap/>
            <w:vAlign w:val="center"/>
            <w:hideMark/>
          </w:tcPr>
          <w:p w14:paraId="169942D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Ratilla et al. (2025)</w:t>
            </w:r>
          </w:p>
        </w:tc>
        <w:tc>
          <w:tcPr>
            <w:tcW w:w="0" w:type="auto"/>
            <w:noWrap/>
            <w:vAlign w:val="center"/>
            <w:hideMark/>
          </w:tcPr>
          <w:p w14:paraId="10A5C37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424971A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High levels of climate change belief increase financial and emotional reward expectations and decrease altruistic drives and herding effects.</w:t>
            </w:r>
          </w:p>
        </w:tc>
      </w:tr>
      <w:tr w:rsidR="003359E2" w:rsidRPr="003359E2" w14:paraId="5716FD84" w14:textId="77777777" w:rsidTr="003359E2">
        <w:trPr>
          <w:trHeight w:val="1134"/>
        </w:trPr>
        <w:tc>
          <w:tcPr>
            <w:tcW w:w="0" w:type="auto"/>
            <w:noWrap/>
            <w:vAlign w:val="center"/>
            <w:hideMark/>
          </w:tcPr>
          <w:p w14:paraId="1DF3934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Ratilla et al. (2025)</w:t>
            </w:r>
          </w:p>
        </w:tc>
        <w:tc>
          <w:tcPr>
            <w:tcW w:w="0" w:type="auto"/>
            <w:noWrap/>
            <w:vAlign w:val="center"/>
            <w:hideMark/>
          </w:tcPr>
          <w:p w14:paraId="2464E77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Bandwagon effect</w:t>
            </w:r>
          </w:p>
        </w:tc>
        <w:tc>
          <w:tcPr>
            <w:tcW w:w="0" w:type="auto"/>
            <w:noWrap/>
            <w:vAlign w:val="center"/>
            <w:hideMark/>
          </w:tcPr>
          <w:p w14:paraId="4E10018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mirrors the bandwagon effect, describing an individual’s propensity to adopt viewpoints and behavior shared by the majority.</w:t>
            </w:r>
          </w:p>
        </w:tc>
      </w:tr>
      <w:tr w:rsidR="003359E2" w:rsidRPr="003359E2" w14:paraId="50CFB23B" w14:textId="77777777" w:rsidTr="003359E2">
        <w:trPr>
          <w:trHeight w:val="1134"/>
        </w:trPr>
        <w:tc>
          <w:tcPr>
            <w:tcW w:w="0" w:type="auto"/>
            <w:noWrap/>
            <w:vAlign w:val="center"/>
            <w:hideMark/>
          </w:tcPr>
          <w:p w14:paraId="2808A59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Ratilla et al. (2025)</w:t>
            </w:r>
          </w:p>
        </w:tc>
        <w:tc>
          <w:tcPr>
            <w:tcW w:w="0" w:type="auto"/>
            <w:noWrap/>
            <w:vAlign w:val="center"/>
            <w:hideMark/>
          </w:tcPr>
          <w:p w14:paraId="6EC6711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Imitation behavior</w:t>
            </w:r>
          </w:p>
        </w:tc>
        <w:tc>
          <w:tcPr>
            <w:tcW w:w="0" w:type="auto"/>
            <w:noWrap/>
            <w:vAlign w:val="center"/>
            <w:hideMark/>
          </w:tcPr>
          <w:p w14:paraId="4DEE7A1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is an informational social influence that triggers imitation behavior in uncertain decision scenarios.</w:t>
            </w:r>
          </w:p>
        </w:tc>
      </w:tr>
      <w:tr w:rsidR="003359E2" w:rsidRPr="003359E2" w14:paraId="2C84DEE6" w14:textId="77777777" w:rsidTr="003359E2">
        <w:trPr>
          <w:trHeight w:val="1134"/>
        </w:trPr>
        <w:tc>
          <w:tcPr>
            <w:tcW w:w="0" w:type="auto"/>
            <w:noWrap/>
            <w:vAlign w:val="center"/>
            <w:hideMark/>
          </w:tcPr>
          <w:p w14:paraId="4AF5596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Renwick &amp; Mossialos (2017)</w:t>
            </w:r>
          </w:p>
        </w:tc>
        <w:tc>
          <w:tcPr>
            <w:tcW w:w="0" w:type="auto"/>
            <w:noWrap/>
            <w:vAlign w:val="center"/>
            <w:hideMark/>
          </w:tcPr>
          <w:p w14:paraId="4173815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Behaviour</w:t>
            </w:r>
          </w:p>
        </w:tc>
        <w:tc>
          <w:tcPr>
            <w:tcW w:w="0" w:type="auto"/>
            <w:noWrap/>
            <w:vAlign w:val="center"/>
            <w:hideMark/>
          </w:tcPr>
          <w:p w14:paraId="07358D9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behaviour is another consequence of information asymmetry that has been observed in the crowdfunding market.</w:t>
            </w:r>
          </w:p>
        </w:tc>
      </w:tr>
      <w:tr w:rsidR="003359E2" w:rsidRPr="003359E2" w14:paraId="3BB36F75" w14:textId="77777777" w:rsidTr="003359E2">
        <w:trPr>
          <w:trHeight w:val="1134"/>
        </w:trPr>
        <w:tc>
          <w:tcPr>
            <w:tcW w:w="0" w:type="auto"/>
            <w:noWrap/>
            <w:vAlign w:val="center"/>
            <w:hideMark/>
          </w:tcPr>
          <w:p w14:paraId="0067F4A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Renwick &amp; Mossialos (2017)</w:t>
            </w:r>
          </w:p>
        </w:tc>
        <w:tc>
          <w:tcPr>
            <w:tcW w:w="0" w:type="auto"/>
            <w:noWrap/>
            <w:vAlign w:val="center"/>
            <w:hideMark/>
          </w:tcPr>
          <w:p w14:paraId="2F20542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Behaviour</w:t>
            </w:r>
          </w:p>
        </w:tc>
        <w:tc>
          <w:tcPr>
            <w:tcW w:w="0" w:type="auto"/>
            <w:noWrap/>
            <w:vAlign w:val="center"/>
            <w:hideMark/>
          </w:tcPr>
          <w:p w14:paraId="06490E3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occurs when funders collectively make inferences about project quality based on the decisions of other funders.</w:t>
            </w:r>
          </w:p>
        </w:tc>
      </w:tr>
      <w:tr w:rsidR="003359E2" w:rsidRPr="003359E2" w14:paraId="76B00C40" w14:textId="77777777" w:rsidTr="003359E2">
        <w:trPr>
          <w:trHeight w:val="1134"/>
        </w:trPr>
        <w:tc>
          <w:tcPr>
            <w:tcW w:w="0" w:type="auto"/>
            <w:noWrap/>
            <w:vAlign w:val="center"/>
            <w:hideMark/>
          </w:tcPr>
          <w:p w14:paraId="6DC7B1A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Renwick &amp; Mossialos (2017)</w:t>
            </w:r>
          </w:p>
        </w:tc>
        <w:tc>
          <w:tcPr>
            <w:tcW w:w="0" w:type="auto"/>
            <w:noWrap/>
            <w:vAlign w:val="center"/>
            <w:hideMark/>
          </w:tcPr>
          <w:p w14:paraId="20F7E8F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61B1A26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anonymity, geographic distance, and information asymmetry between funders and project initiators makes it challenging to ensure accountability, transparency, and due diligence across all projects.</w:t>
            </w:r>
          </w:p>
        </w:tc>
      </w:tr>
      <w:tr w:rsidR="003359E2" w:rsidRPr="003359E2" w14:paraId="18F4C931" w14:textId="77777777" w:rsidTr="003359E2">
        <w:trPr>
          <w:trHeight w:val="1134"/>
        </w:trPr>
        <w:tc>
          <w:tcPr>
            <w:tcW w:w="0" w:type="auto"/>
            <w:noWrap/>
            <w:vAlign w:val="center"/>
            <w:hideMark/>
          </w:tcPr>
          <w:p w14:paraId="5AD2F45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Renwick &amp; Mossialos (2017)</w:t>
            </w:r>
          </w:p>
        </w:tc>
        <w:tc>
          <w:tcPr>
            <w:tcW w:w="0" w:type="auto"/>
            <w:noWrap/>
            <w:vAlign w:val="center"/>
            <w:hideMark/>
          </w:tcPr>
          <w:p w14:paraId="69F4F9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Signalling</w:t>
            </w:r>
          </w:p>
        </w:tc>
        <w:tc>
          <w:tcPr>
            <w:tcW w:w="0" w:type="auto"/>
            <w:noWrap/>
            <w:vAlign w:val="center"/>
            <w:hideMark/>
          </w:tcPr>
          <w:p w14:paraId="760E2D8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Signalling is an important aspect of crowdfunding; project initiators actively signal to potential investors that they have a high-quality campaign.</w:t>
            </w:r>
          </w:p>
        </w:tc>
      </w:tr>
      <w:tr w:rsidR="003359E2" w:rsidRPr="003359E2" w14:paraId="377C345C" w14:textId="77777777" w:rsidTr="003359E2">
        <w:trPr>
          <w:trHeight w:val="1134"/>
        </w:trPr>
        <w:tc>
          <w:tcPr>
            <w:tcW w:w="0" w:type="auto"/>
            <w:noWrap/>
            <w:vAlign w:val="center"/>
            <w:hideMark/>
          </w:tcPr>
          <w:p w14:paraId="01D7251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Rodríguez-Garnica et al. (2025)</w:t>
            </w:r>
          </w:p>
        </w:tc>
        <w:tc>
          <w:tcPr>
            <w:tcW w:w="0" w:type="auto"/>
            <w:noWrap/>
            <w:vAlign w:val="center"/>
            <w:hideMark/>
          </w:tcPr>
          <w:p w14:paraId="35B7618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behavior</w:t>
            </w:r>
          </w:p>
        </w:tc>
        <w:tc>
          <w:tcPr>
            <w:tcW w:w="0" w:type="auto"/>
            <w:noWrap/>
            <w:vAlign w:val="center"/>
            <w:hideMark/>
          </w:tcPr>
          <w:p w14:paraId="5724BD3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paper investigates how signaling and herding behavior interact in crowdfunding markets to give rise to an information cascade, even when there are no identifiable experts.</w:t>
            </w:r>
          </w:p>
        </w:tc>
      </w:tr>
      <w:tr w:rsidR="003359E2" w:rsidRPr="003359E2" w14:paraId="57027B22" w14:textId="77777777" w:rsidTr="003359E2">
        <w:trPr>
          <w:trHeight w:val="1134"/>
        </w:trPr>
        <w:tc>
          <w:tcPr>
            <w:tcW w:w="0" w:type="auto"/>
            <w:noWrap/>
            <w:vAlign w:val="center"/>
            <w:hideMark/>
          </w:tcPr>
          <w:p w14:paraId="32F1828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Rodríguez-Garnica et al. (2025)</w:t>
            </w:r>
          </w:p>
        </w:tc>
        <w:tc>
          <w:tcPr>
            <w:tcW w:w="0" w:type="auto"/>
            <w:noWrap/>
            <w:vAlign w:val="center"/>
            <w:hideMark/>
          </w:tcPr>
          <w:p w14:paraId="7629CF2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3CFD285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Signaling does not disappear but changes into rational herding. Early backers use information provided by creators, while late backers use derivative signals from others’ behavior.</w:t>
            </w:r>
          </w:p>
        </w:tc>
      </w:tr>
      <w:tr w:rsidR="003359E2" w:rsidRPr="003359E2" w14:paraId="742264BE" w14:textId="77777777" w:rsidTr="003359E2">
        <w:trPr>
          <w:trHeight w:val="1134"/>
        </w:trPr>
        <w:tc>
          <w:tcPr>
            <w:tcW w:w="0" w:type="auto"/>
            <w:noWrap/>
            <w:vAlign w:val="center"/>
            <w:hideMark/>
          </w:tcPr>
          <w:p w14:paraId="153AB12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Rodríguez-Garnica et al. (2025)</w:t>
            </w:r>
          </w:p>
        </w:tc>
        <w:tc>
          <w:tcPr>
            <w:tcW w:w="0" w:type="auto"/>
            <w:noWrap/>
            <w:vAlign w:val="center"/>
            <w:hideMark/>
          </w:tcPr>
          <w:p w14:paraId="07AAEAE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Irrational herding</w:t>
            </w:r>
          </w:p>
        </w:tc>
        <w:tc>
          <w:tcPr>
            <w:tcW w:w="0" w:type="auto"/>
            <w:noWrap/>
            <w:vAlign w:val="center"/>
            <w:hideMark/>
          </w:tcPr>
          <w:p w14:paraId="4303640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Reward-based crowdfunding platforms accept almost all projects, which casts doubts on information cascades and raises concerns of irrational herding.</w:t>
            </w:r>
          </w:p>
        </w:tc>
      </w:tr>
      <w:tr w:rsidR="003359E2" w:rsidRPr="003359E2" w14:paraId="1508660D" w14:textId="77777777" w:rsidTr="003359E2">
        <w:trPr>
          <w:trHeight w:val="1134"/>
        </w:trPr>
        <w:tc>
          <w:tcPr>
            <w:tcW w:w="0" w:type="auto"/>
            <w:noWrap/>
            <w:vAlign w:val="center"/>
            <w:hideMark/>
          </w:tcPr>
          <w:p w14:paraId="667FD04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Rodríguez-Garnica et al. (2025)</w:t>
            </w:r>
          </w:p>
        </w:tc>
        <w:tc>
          <w:tcPr>
            <w:tcW w:w="0" w:type="auto"/>
            <w:noWrap/>
            <w:vAlign w:val="center"/>
            <w:hideMark/>
          </w:tcPr>
          <w:p w14:paraId="5066D67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143D76E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Late backers seem to disregard information from creators but follow the behavior of early backers, indicating market dynamics consistent with information cascades.</w:t>
            </w:r>
          </w:p>
        </w:tc>
      </w:tr>
      <w:tr w:rsidR="003359E2" w:rsidRPr="003359E2" w14:paraId="1F467AF5" w14:textId="77777777" w:rsidTr="003359E2">
        <w:trPr>
          <w:trHeight w:val="1134"/>
        </w:trPr>
        <w:tc>
          <w:tcPr>
            <w:tcW w:w="0" w:type="auto"/>
            <w:noWrap/>
            <w:vAlign w:val="center"/>
            <w:hideMark/>
          </w:tcPr>
          <w:p w14:paraId="7E3FAF2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Sendra-Pons et al. (2024)</w:t>
            </w:r>
          </w:p>
        </w:tc>
        <w:tc>
          <w:tcPr>
            <w:tcW w:w="0" w:type="auto"/>
            <w:noWrap/>
            <w:vAlign w:val="center"/>
            <w:hideMark/>
          </w:tcPr>
          <w:p w14:paraId="6C3042D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w:t>
            </w:r>
          </w:p>
        </w:tc>
        <w:tc>
          <w:tcPr>
            <w:tcW w:w="0" w:type="auto"/>
            <w:noWrap/>
            <w:vAlign w:val="center"/>
            <w:hideMark/>
          </w:tcPr>
          <w:p w14:paraId="1281F95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present empirical study uses a herd behavior model to explore the role of anchor investors in ensuring fundraising success and overfunding of crowdfunded ventures.</w:t>
            </w:r>
          </w:p>
        </w:tc>
      </w:tr>
      <w:tr w:rsidR="003359E2" w:rsidRPr="003359E2" w14:paraId="4C356AF6" w14:textId="77777777" w:rsidTr="003359E2">
        <w:trPr>
          <w:trHeight w:val="1134"/>
        </w:trPr>
        <w:tc>
          <w:tcPr>
            <w:tcW w:w="0" w:type="auto"/>
            <w:noWrap/>
            <w:vAlign w:val="center"/>
            <w:hideMark/>
          </w:tcPr>
          <w:p w14:paraId="6DE7DD5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Sendra-Pons et al. (2024)</w:t>
            </w:r>
          </w:p>
        </w:tc>
        <w:tc>
          <w:tcPr>
            <w:tcW w:w="0" w:type="auto"/>
            <w:noWrap/>
            <w:vAlign w:val="center"/>
            <w:hideMark/>
          </w:tcPr>
          <w:p w14:paraId="7324739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5872EE8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Another approach is to use others’ behavior to trigger imitation based on observational learning. This imitation is known as herding.</w:t>
            </w:r>
          </w:p>
        </w:tc>
      </w:tr>
      <w:tr w:rsidR="003359E2" w:rsidRPr="003359E2" w14:paraId="58853C03" w14:textId="77777777" w:rsidTr="003359E2">
        <w:trPr>
          <w:trHeight w:val="1134"/>
        </w:trPr>
        <w:tc>
          <w:tcPr>
            <w:tcW w:w="0" w:type="auto"/>
            <w:noWrap/>
            <w:vAlign w:val="center"/>
            <w:hideMark/>
          </w:tcPr>
          <w:p w14:paraId="385548D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Sendra-Pons et al. (2024)</w:t>
            </w:r>
          </w:p>
        </w:tc>
        <w:tc>
          <w:tcPr>
            <w:tcW w:w="0" w:type="auto"/>
            <w:noWrap/>
            <w:vAlign w:val="center"/>
            <w:hideMark/>
          </w:tcPr>
          <w:p w14:paraId="3AD93C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3B020B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Crowdfunding participants face significant information asymmetry, which reinforces reliance on others’ actions as cues for decision-making.</w:t>
            </w:r>
          </w:p>
        </w:tc>
      </w:tr>
      <w:tr w:rsidR="003359E2" w:rsidRPr="003359E2" w14:paraId="24E166AF" w14:textId="77777777" w:rsidTr="003359E2">
        <w:trPr>
          <w:trHeight w:val="1134"/>
        </w:trPr>
        <w:tc>
          <w:tcPr>
            <w:tcW w:w="0" w:type="auto"/>
            <w:noWrap/>
            <w:vAlign w:val="center"/>
            <w:hideMark/>
          </w:tcPr>
          <w:p w14:paraId="0A5C2A1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Sendra-Pons et al. (2024)</w:t>
            </w:r>
          </w:p>
        </w:tc>
        <w:tc>
          <w:tcPr>
            <w:tcW w:w="0" w:type="auto"/>
            <w:noWrap/>
            <w:vAlign w:val="center"/>
            <w:hideMark/>
          </w:tcPr>
          <w:p w14:paraId="0CC7768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Anchor investors / Signaling</w:t>
            </w:r>
          </w:p>
        </w:tc>
        <w:tc>
          <w:tcPr>
            <w:tcW w:w="0" w:type="auto"/>
            <w:noWrap/>
            <w:vAlign w:val="center"/>
            <w:hideMark/>
          </w:tcPr>
          <w:p w14:paraId="5B1A8EB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Anchor investors act as credible signals that reduce uncertainty and encourage imitation behavior among later backers.</w:t>
            </w:r>
          </w:p>
        </w:tc>
      </w:tr>
      <w:tr w:rsidR="003359E2" w:rsidRPr="003359E2" w14:paraId="59383A30" w14:textId="77777777" w:rsidTr="003359E2">
        <w:trPr>
          <w:trHeight w:val="1134"/>
        </w:trPr>
        <w:tc>
          <w:tcPr>
            <w:tcW w:w="0" w:type="auto"/>
            <w:noWrap/>
            <w:vAlign w:val="center"/>
            <w:hideMark/>
          </w:tcPr>
          <w:p w14:paraId="762D128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Song et al. (2020)</w:t>
            </w:r>
          </w:p>
        </w:tc>
        <w:tc>
          <w:tcPr>
            <w:tcW w:w="0" w:type="auto"/>
            <w:noWrap/>
            <w:vAlign w:val="center"/>
            <w:hideMark/>
          </w:tcPr>
          <w:p w14:paraId="3A2BAAE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effect / Herding behavior</w:t>
            </w:r>
          </w:p>
        </w:tc>
        <w:tc>
          <w:tcPr>
            <w:tcW w:w="0" w:type="auto"/>
            <w:noWrap/>
            <w:vAlign w:val="center"/>
            <w:hideMark/>
          </w:tcPr>
          <w:p w14:paraId="3848BAE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Potential backers who are not completely sure of project quality may believe peer backers’ judgment and guide their behaviors, which is the so-called ‘Herd effect’.</w:t>
            </w:r>
          </w:p>
        </w:tc>
      </w:tr>
      <w:tr w:rsidR="003359E2" w:rsidRPr="003359E2" w14:paraId="172A7850" w14:textId="77777777" w:rsidTr="003359E2">
        <w:trPr>
          <w:trHeight w:val="1134"/>
        </w:trPr>
        <w:tc>
          <w:tcPr>
            <w:tcW w:w="0" w:type="auto"/>
            <w:noWrap/>
            <w:vAlign w:val="center"/>
            <w:hideMark/>
          </w:tcPr>
          <w:p w14:paraId="5D1D3BB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Song et al. (2020)</w:t>
            </w:r>
          </w:p>
        </w:tc>
        <w:tc>
          <w:tcPr>
            <w:tcW w:w="0" w:type="auto"/>
            <w:noWrap/>
            <w:vAlign w:val="center"/>
            <w:hideMark/>
          </w:tcPr>
          <w:p w14:paraId="458809F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effect / Herding behavior</w:t>
            </w:r>
          </w:p>
        </w:tc>
        <w:tc>
          <w:tcPr>
            <w:tcW w:w="0" w:type="auto"/>
            <w:noWrap/>
            <w:vAlign w:val="center"/>
            <w:hideMark/>
          </w:tcPr>
          <w:p w14:paraId="0EF2E43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Crowdfunding backers usually cannot accurately judge project quality or risk, so following peer backers’ behaviors helps effectively reduce risk as peer behaviors signal quality.</w:t>
            </w:r>
          </w:p>
        </w:tc>
      </w:tr>
      <w:tr w:rsidR="003359E2" w:rsidRPr="003359E2" w14:paraId="06B8BC04" w14:textId="77777777" w:rsidTr="003359E2">
        <w:trPr>
          <w:trHeight w:val="1134"/>
        </w:trPr>
        <w:tc>
          <w:tcPr>
            <w:tcW w:w="0" w:type="auto"/>
            <w:noWrap/>
            <w:vAlign w:val="center"/>
            <w:hideMark/>
          </w:tcPr>
          <w:p w14:paraId="5356567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Song et al. (2020)</w:t>
            </w:r>
          </w:p>
        </w:tc>
        <w:tc>
          <w:tcPr>
            <w:tcW w:w="0" w:type="auto"/>
            <w:noWrap/>
            <w:vAlign w:val="center"/>
            <w:hideMark/>
          </w:tcPr>
          <w:p w14:paraId="32404FC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learning</w:t>
            </w:r>
          </w:p>
        </w:tc>
        <w:tc>
          <w:tcPr>
            <w:tcW w:w="0" w:type="auto"/>
            <w:noWrap/>
            <w:vAlign w:val="center"/>
            <w:hideMark/>
          </w:tcPr>
          <w:p w14:paraId="684052E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When project uncertainty is high, backers rely on social learning by imitating the behavior of earlier investors.</w:t>
            </w:r>
          </w:p>
        </w:tc>
      </w:tr>
      <w:tr w:rsidR="003359E2" w:rsidRPr="003359E2" w14:paraId="38CA5A6D" w14:textId="77777777" w:rsidTr="003359E2">
        <w:trPr>
          <w:trHeight w:val="1134"/>
        </w:trPr>
        <w:tc>
          <w:tcPr>
            <w:tcW w:w="0" w:type="auto"/>
            <w:noWrap/>
            <w:vAlign w:val="center"/>
            <w:hideMark/>
          </w:tcPr>
          <w:p w14:paraId="781187F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Song et al. (2020)</w:t>
            </w:r>
          </w:p>
        </w:tc>
        <w:tc>
          <w:tcPr>
            <w:tcW w:w="0" w:type="auto"/>
            <w:noWrap/>
            <w:vAlign w:val="center"/>
            <w:hideMark/>
          </w:tcPr>
          <w:p w14:paraId="539B115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7EF5DA7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accumulation of sequential funding may trigger information cascades that magnify herd behavior.</w:t>
            </w:r>
          </w:p>
        </w:tc>
      </w:tr>
      <w:tr w:rsidR="003359E2" w:rsidRPr="003359E2" w14:paraId="72BC824E" w14:textId="77777777" w:rsidTr="003359E2">
        <w:trPr>
          <w:trHeight w:val="1134"/>
        </w:trPr>
        <w:tc>
          <w:tcPr>
            <w:tcW w:w="0" w:type="auto"/>
            <w:noWrap/>
            <w:vAlign w:val="center"/>
            <w:hideMark/>
          </w:tcPr>
          <w:p w14:paraId="45FBC99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Theerthaana &amp; Manohar (2021)</w:t>
            </w:r>
          </w:p>
        </w:tc>
        <w:tc>
          <w:tcPr>
            <w:tcW w:w="0" w:type="auto"/>
            <w:noWrap/>
            <w:vAlign w:val="center"/>
            <w:hideMark/>
          </w:tcPr>
          <w:p w14:paraId="6772407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bias / Herding behavior</w:t>
            </w:r>
          </w:p>
        </w:tc>
        <w:tc>
          <w:tcPr>
            <w:tcW w:w="0" w:type="auto"/>
            <w:noWrap/>
            <w:vAlign w:val="center"/>
            <w:hideMark/>
          </w:tcPr>
          <w:p w14:paraId="2520B49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bias is a form of cognitive bias, which elucidates how an individual imitates others rather than making independent decisions.</w:t>
            </w:r>
          </w:p>
        </w:tc>
      </w:tr>
      <w:tr w:rsidR="003359E2" w:rsidRPr="003359E2" w14:paraId="2AF8D7F0" w14:textId="77777777" w:rsidTr="003359E2">
        <w:trPr>
          <w:trHeight w:val="1134"/>
        </w:trPr>
        <w:tc>
          <w:tcPr>
            <w:tcW w:w="0" w:type="auto"/>
            <w:noWrap/>
            <w:vAlign w:val="center"/>
            <w:hideMark/>
          </w:tcPr>
          <w:p w14:paraId="44DFE3C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Theerthaana &amp; Manohar (2021)</w:t>
            </w:r>
          </w:p>
        </w:tc>
        <w:tc>
          <w:tcPr>
            <w:tcW w:w="0" w:type="auto"/>
            <w:noWrap/>
            <w:vAlign w:val="center"/>
            <w:hideMark/>
          </w:tcPr>
          <w:p w14:paraId="5C32CD8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Behavioral biases and decision-making</w:t>
            </w:r>
          </w:p>
        </w:tc>
        <w:tc>
          <w:tcPr>
            <w:tcW w:w="0" w:type="auto"/>
            <w:noWrap/>
            <w:vAlign w:val="center"/>
            <w:hideMark/>
          </w:tcPr>
          <w:p w14:paraId="24033AF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Behavioral finance postulates that investors make irrational decisions when they are susceptible to behavioral biases.</w:t>
            </w:r>
          </w:p>
        </w:tc>
      </w:tr>
      <w:tr w:rsidR="003359E2" w:rsidRPr="003359E2" w14:paraId="1040F5CE" w14:textId="77777777" w:rsidTr="003359E2">
        <w:trPr>
          <w:trHeight w:val="1134"/>
        </w:trPr>
        <w:tc>
          <w:tcPr>
            <w:tcW w:w="0" w:type="auto"/>
            <w:noWrap/>
            <w:vAlign w:val="center"/>
            <w:hideMark/>
          </w:tcPr>
          <w:p w14:paraId="2780E85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Theerthaana &amp; Manohar (2021)</w:t>
            </w:r>
          </w:p>
        </w:tc>
        <w:tc>
          <w:tcPr>
            <w:tcW w:w="0" w:type="auto"/>
            <w:noWrap/>
            <w:vAlign w:val="center"/>
            <w:hideMark/>
          </w:tcPr>
          <w:p w14:paraId="175EC08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processing bias</w:t>
            </w:r>
          </w:p>
        </w:tc>
        <w:tc>
          <w:tcPr>
            <w:tcW w:w="0" w:type="auto"/>
            <w:noWrap/>
            <w:vAlign w:val="center"/>
            <w:hideMark/>
          </w:tcPr>
          <w:p w14:paraId="290DC4B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When investors depend excessively on external cues or group dynamics, they exhibit herding tendencies due to information processing bias.</w:t>
            </w:r>
          </w:p>
        </w:tc>
      </w:tr>
      <w:tr w:rsidR="003359E2" w:rsidRPr="003359E2" w14:paraId="24D999C0" w14:textId="77777777" w:rsidTr="003359E2">
        <w:trPr>
          <w:trHeight w:val="1134"/>
        </w:trPr>
        <w:tc>
          <w:tcPr>
            <w:tcW w:w="0" w:type="auto"/>
            <w:noWrap/>
            <w:vAlign w:val="center"/>
            <w:hideMark/>
          </w:tcPr>
          <w:p w14:paraId="2722985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Theunissen &amp; Millone (2024)</w:t>
            </w:r>
          </w:p>
        </w:tc>
        <w:tc>
          <w:tcPr>
            <w:tcW w:w="0" w:type="auto"/>
            <w:noWrap/>
            <w:vAlign w:val="center"/>
            <w:hideMark/>
          </w:tcPr>
          <w:p w14:paraId="753ACD1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6BD9FD5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This well-established effect in crowdfunding campaigns is called herding, where investors show a tendency to follow others’ pledging behavior.</w:t>
            </w:r>
          </w:p>
        </w:tc>
      </w:tr>
      <w:tr w:rsidR="003359E2" w:rsidRPr="003359E2" w14:paraId="5BA28505" w14:textId="77777777" w:rsidTr="003359E2">
        <w:trPr>
          <w:trHeight w:val="1134"/>
        </w:trPr>
        <w:tc>
          <w:tcPr>
            <w:tcW w:w="0" w:type="auto"/>
            <w:noWrap/>
            <w:vAlign w:val="center"/>
            <w:hideMark/>
          </w:tcPr>
          <w:p w14:paraId="4AEC20C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Theunissen &amp; Millone (2024)</w:t>
            </w:r>
          </w:p>
        </w:tc>
        <w:tc>
          <w:tcPr>
            <w:tcW w:w="0" w:type="auto"/>
            <w:noWrap/>
            <w:vAlign w:val="center"/>
            <w:hideMark/>
          </w:tcPr>
          <w:p w14:paraId="5FB378A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Gender-related herding effect</w:t>
            </w:r>
          </w:p>
        </w:tc>
        <w:tc>
          <w:tcPr>
            <w:tcW w:w="0" w:type="auto"/>
            <w:noWrap/>
            <w:vAlign w:val="center"/>
            <w:hideMark/>
          </w:tcPr>
          <w:p w14:paraId="03291F4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Female investors are more likely to invest in firms with a higher proportion of male investors, providing evidence of a gender-related herding effect.</w:t>
            </w:r>
          </w:p>
        </w:tc>
      </w:tr>
      <w:tr w:rsidR="003359E2" w:rsidRPr="003359E2" w14:paraId="3451BF87" w14:textId="77777777" w:rsidTr="003359E2">
        <w:trPr>
          <w:trHeight w:val="1134"/>
        </w:trPr>
        <w:tc>
          <w:tcPr>
            <w:tcW w:w="0" w:type="auto"/>
            <w:noWrap/>
            <w:vAlign w:val="center"/>
            <w:hideMark/>
          </w:tcPr>
          <w:p w14:paraId="04D5E59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Theunissen &amp; Millone (2024)</w:t>
            </w:r>
          </w:p>
        </w:tc>
        <w:tc>
          <w:tcPr>
            <w:tcW w:w="0" w:type="auto"/>
            <w:noWrap/>
            <w:vAlign w:val="center"/>
            <w:hideMark/>
          </w:tcPr>
          <w:p w14:paraId="1CD4A0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241E2A8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Investors’ tendency to imitate others can lead to information cascades that obscure underlying project quality.</w:t>
            </w:r>
          </w:p>
        </w:tc>
      </w:tr>
      <w:tr w:rsidR="003359E2" w:rsidRPr="003359E2" w14:paraId="289EC5D6" w14:textId="77777777" w:rsidTr="003359E2">
        <w:trPr>
          <w:trHeight w:val="1134"/>
        </w:trPr>
        <w:tc>
          <w:tcPr>
            <w:tcW w:w="0" w:type="auto"/>
            <w:noWrap/>
            <w:vAlign w:val="center"/>
            <w:hideMark/>
          </w:tcPr>
          <w:p w14:paraId="3F2D730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Theunissen &amp; Millone (2024)</w:t>
            </w:r>
          </w:p>
        </w:tc>
        <w:tc>
          <w:tcPr>
            <w:tcW w:w="0" w:type="auto"/>
            <w:noWrap/>
            <w:vAlign w:val="center"/>
            <w:hideMark/>
          </w:tcPr>
          <w:p w14:paraId="4DA2132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proof / Peer effects</w:t>
            </w:r>
          </w:p>
        </w:tc>
        <w:tc>
          <w:tcPr>
            <w:tcW w:w="0" w:type="auto"/>
            <w:noWrap/>
            <w:vAlign w:val="center"/>
            <w:hideMark/>
          </w:tcPr>
          <w:p w14:paraId="5DC6A46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proof exerts a strong influence on investor decisions, amplifying peer effects and the likelihood of herding.</w:t>
            </w:r>
          </w:p>
        </w:tc>
      </w:tr>
      <w:tr w:rsidR="003359E2" w:rsidRPr="003359E2" w14:paraId="24B1B8D1" w14:textId="77777777" w:rsidTr="003359E2">
        <w:trPr>
          <w:trHeight w:val="1134"/>
        </w:trPr>
        <w:tc>
          <w:tcPr>
            <w:tcW w:w="0" w:type="auto"/>
            <w:noWrap/>
            <w:vAlign w:val="center"/>
            <w:hideMark/>
          </w:tcPr>
          <w:p w14:paraId="6E186D3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Tian et al. (2021)</w:t>
            </w:r>
          </w:p>
        </w:tc>
        <w:tc>
          <w:tcPr>
            <w:tcW w:w="0" w:type="auto"/>
            <w:noWrap/>
            <w:vAlign w:val="center"/>
            <w:hideMark/>
          </w:tcPr>
          <w:p w14:paraId="3A22EC5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68D0935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It is rational herding rather than information cascade that has a positive effect on performance in supplier innovation crowdfunding.</w:t>
            </w:r>
          </w:p>
        </w:tc>
      </w:tr>
      <w:tr w:rsidR="003359E2" w:rsidRPr="003359E2" w14:paraId="44BD2A4C" w14:textId="77777777" w:rsidTr="003359E2">
        <w:trPr>
          <w:trHeight w:val="1134"/>
        </w:trPr>
        <w:tc>
          <w:tcPr>
            <w:tcW w:w="0" w:type="auto"/>
            <w:noWrap/>
            <w:vAlign w:val="center"/>
            <w:hideMark/>
          </w:tcPr>
          <w:p w14:paraId="510BEA9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Tian et al. (2021)</w:t>
            </w:r>
          </w:p>
        </w:tc>
        <w:tc>
          <w:tcPr>
            <w:tcW w:w="0" w:type="auto"/>
            <w:noWrap/>
            <w:vAlign w:val="center"/>
            <w:hideMark/>
          </w:tcPr>
          <w:p w14:paraId="5133735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Word of mouth</w:t>
            </w:r>
          </w:p>
        </w:tc>
        <w:tc>
          <w:tcPr>
            <w:tcW w:w="0" w:type="auto"/>
            <w:noWrap/>
            <w:vAlign w:val="center"/>
            <w:hideMark/>
          </w:tcPr>
          <w:p w14:paraId="3DDC3A8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desire for conforming to normative social influence or informational social influence may be the main motivation of herding behavior in a social framework.</w:t>
            </w:r>
          </w:p>
        </w:tc>
      </w:tr>
      <w:tr w:rsidR="003359E2" w:rsidRPr="003359E2" w14:paraId="76830251" w14:textId="77777777" w:rsidTr="003359E2">
        <w:trPr>
          <w:trHeight w:val="1134"/>
        </w:trPr>
        <w:tc>
          <w:tcPr>
            <w:tcW w:w="0" w:type="auto"/>
            <w:noWrap/>
            <w:vAlign w:val="center"/>
            <w:hideMark/>
          </w:tcPr>
          <w:p w14:paraId="280C91B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Tian et al. (2021)</w:t>
            </w:r>
          </w:p>
        </w:tc>
        <w:tc>
          <w:tcPr>
            <w:tcW w:w="0" w:type="auto"/>
            <w:noWrap/>
            <w:vAlign w:val="center"/>
            <w:hideMark/>
          </w:tcPr>
          <w:p w14:paraId="053F90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72A6727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 emerge when individuals make decisions based on others’ prior actions rather than their private information.</w:t>
            </w:r>
          </w:p>
        </w:tc>
      </w:tr>
      <w:tr w:rsidR="003359E2" w:rsidRPr="003359E2" w14:paraId="1C0259F8" w14:textId="77777777" w:rsidTr="003359E2">
        <w:trPr>
          <w:trHeight w:val="1134"/>
        </w:trPr>
        <w:tc>
          <w:tcPr>
            <w:tcW w:w="0" w:type="auto"/>
            <w:noWrap/>
            <w:vAlign w:val="center"/>
            <w:hideMark/>
          </w:tcPr>
          <w:p w14:paraId="1AFCE69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Tian et al. (2021)</w:t>
            </w:r>
          </w:p>
        </w:tc>
        <w:tc>
          <w:tcPr>
            <w:tcW w:w="0" w:type="auto"/>
            <w:noWrap/>
            <w:vAlign w:val="center"/>
            <w:hideMark/>
          </w:tcPr>
          <w:p w14:paraId="73282BB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Normative social influence</w:t>
            </w:r>
          </w:p>
        </w:tc>
        <w:tc>
          <w:tcPr>
            <w:tcW w:w="0" w:type="auto"/>
            <w:noWrap/>
            <w:vAlign w:val="center"/>
            <w:hideMark/>
          </w:tcPr>
          <w:p w14:paraId="6721F00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Crowdfunding participants may imitate others not because of perceived information value but due to social conformity pressure.</w:t>
            </w:r>
          </w:p>
        </w:tc>
      </w:tr>
      <w:tr w:rsidR="003359E2" w:rsidRPr="003359E2" w14:paraId="5D00D98A" w14:textId="77777777" w:rsidTr="003359E2">
        <w:trPr>
          <w:trHeight w:val="1134"/>
        </w:trPr>
        <w:tc>
          <w:tcPr>
            <w:tcW w:w="0" w:type="auto"/>
            <w:noWrap/>
            <w:vAlign w:val="center"/>
            <w:hideMark/>
          </w:tcPr>
          <w:p w14:paraId="21424AA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Toxopeus et al. (2025)</w:t>
            </w:r>
          </w:p>
        </w:tc>
        <w:tc>
          <w:tcPr>
            <w:tcW w:w="0" w:type="auto"/>
            <w:noWrap/>
            <w:vAlign w:val="center"/>
            <w:hideMark/>
          </w:tcPr>
          <w:p w14:paraId="073593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2D5CD26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and information cascades have been at the core of the theoretical explanations of campaign dynamics in investment crowdfunding.</w:t>
            </w:r>
          </w:p>
        </w:tc>
      </w:tr>
      <w:tr w:rsidR="003359E2" w:rsidRPr="003359E2" w14:paraId="4BA135B3" w14:textId="77777777" w:rsidTr="003359E2">
        <w:trPr>
          <w:trHeight w:val="1134"/>
        </w:trPr>
        <w:tc>
          <w:tcPr>
            <w:tcW w:w="0" w:type="auto"/>
            <w:noWrap/>
            <w:vAlign w:val="center"/>
            <w:hideMark/>
          </w:tcPr>
          <w:p w14:paraId="04A6635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Toxopeus et al. (2025)</w:t>
            </w:r>
          </w:p>
        </w:tc>
        <w:tc>
          <w:tcPr>
            <w:tcW w:w="0" w:type="auto"/>
            <w:noWrap/>
            <w:vAlign w:val="center"/>
            <w:hideMark/>
          </w:tcPr>
          <w:p w14:paraId="7E3DE32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behaviour</w:t>
            </w:r>
          </w:p>
        </w:tc>
        <w:tc>
          <w:tcPr>
            <w:tcW w:w="0" w:type="auto"/>
            <w:noWrap/>
            <w:vAlign w:val="center"/>
            <w:hideMark/>
          </w:tcPr>
          <w:p w14:paraId="273F8A1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Keynes (1936) first suggested investors engage in herding behaviour and expressed concerns that investors and managers are inclined to follow the behaviour of others rather than their information and beliefs, out of reputational concerns of being the ‘odd one out’ and failing.</w:t>
            </w:r>
          </w:p>
        </w:tc>
      </w:tr>
      <w:tr w:rsidR="003359E2" w:rsidRPr="003359E2" w14:paraId="5BFB264C" w14:textId="77777777" w:rsidTr="003359E2">
        <w:trPr>
          <w:trHeight w:val="1134"/>
        </w:trPr>
        <w:tc>
          <w:tcPr>
            <w:tcW w:w="0" w:type="auto"/>
            <w:noWrap/>
            <w:vAlign w:val="center"/>
            <w:hideMark/>
          </w:tcPr>
          <w:p w14:paraId="0295E75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Toxopeus et al. (2025)</w:t>
            </w:r>
          </w:p>
        </w:tc>
        <w:tc>
          <w:tcPr>
            <w:tcW w:w="0" w:type="auto"/>
            <w:noWrap/>
            <w:vAlign w:val="center"/>
            <w:hideMark/>
          </w:tcPr>
          <w:p w14:paraId="4BD91A9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w:t>
            </w:r>
          </w:p>
        </w:tc>
        <w:tc>
          <w:tcPr>
            <w:tcW w:w="0" w:type="auto"/>
            <w:noWrap/>
            <w:vAlign w:val="center"/>
            <w:hideMark/>
          </w:tcPr>
          <w:p w14:paraId="62DD39B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Research has shown that information cascades emerge between early and late backers, especially when sophisticated investors with a public profile invest early.</w:t>
            </w:r>
          </w:p>
        </w:tc>
      </w:tr>
      <w:tr w:rsidR="003359E2" w:rsidRPr="003359E2" w14:paraId="4232B497" w14:textId="77777777" w:rsidTr="003359E2">
        <w:trPr>
          <w:trHeight w:val="1134"/>
        </w:trPr>
        <w:tc>
          <w:tcPr>
            <w:tcW w:w="0" w:type="auto"/>
            <w:noWrap/>
            <w:vAlign w:val="center"/>
            <w:hideMark/>
          </w:tcPr>
          <w:p w14:paraId="4CF91A2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Wang et al. (2019)</w:t>
            </w:r>
          </w:p>
        </w:tc>
        <w:tc>
          <w:tcPr>
            <w:tcW w:w="0" w:type="auto"/>
            <w:noWrap/>
            <w:vAlign w:val="center"/>
            <w:hideMark/>
          </w:tcPr>
          <w:p w14:paraId="0B6C731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Social Pressure</w:t>
            </w:r>
          </w:p>
        </w:tc>
        <w:tc>
          <w:tcPr>
            <w:tcW w:w="0" w:type="auto"/>
            <w:noWrap/>
            <w:vAlign w:val="center"/>
            <w:hideMark/>
          </w:tcPr>
          <w:p w14:paraId="5A8883B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With the growing prevalence of crowdfunding investments, an increasing number of studies are currently focused on how social influences impact such behavior.</w:t>
            </w:r>
          </w:p>
        </w:tc>
      </w:tr>
      <w:tr w:rsidR="003359E2" w:rsidRPr="003359E2" w14:paraId="2166FFD8" w14:textId="77777777" w:rsidTr="003359E2">
        <w:trPr>
          <w:trHeight w:val="1134"/>
        </w:trPr>
        <w:tc>
          <w:tcPr>
            <w:tcW w:w="0" w:type="auto"/>
            <w:noWrap/>
            <w:vAlign w:val="center"/>
            <w:hideMark/>
          </w:tcPr>
          <w:p w14:paraId="2E46D0E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Wang et al. (2019)</w:t>
            </w:r>
          </w:p>
        </w:tc>
        <w:tc>
          <w:tcPr>
            <w:tcW w:w="0" w:type="auto"/>
            <w:noWrap/>
            <w:vAlign w:val="center"/>
            <w:hideMark/>
          </w:tcPr>
          <w:p w14:paraId="6DC93C2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Conformity / Social Conformity</w:t>
            </w:r>
          </w:p>
        </w:tc>
        <w:tc>
          <w:tcPr>
            <w:tcW w:w="0" w:type="auto"/>
            <w:noWrap/>
            <w:vAlign w:val="center"/>
            <w:hideMark/>
          </w:tcPr>
          <w:p w14:paraId="5C14B4C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Subjects were inclined to conform to crowd opinion and adjusted their willingness to invest accordingly.</w:t>
            </w:r>
          </w:p>
        </w:tc>
      </w:tr>
      <w:tr w:rsidR="003359E2" w:rsidRPr="003359E2" w14:paraId="72D5ED86" w14:textId="77777777" w:rsidTr="003359E2">
        <w:trPr>
          <w:trHeight w:val="1134"/>
        </w:trPr>
        <w:tc>
          <w:tcPr>
            <w:tcW w:w="0" w:type="auto"/>
            <w:noWrap/>
            <w:vAlign w:val="center"/>
            <w:hideMark/>
          </w:tcPr>
          <w:p w14:paraId="0771CFF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Wang et al. (2019)</w:t>
            </w:r>
          </w:p>
        </w:tc>
        <w:tc>
          <w:tcPr>
            <w:tcW w:w="0" w:type="auto"/>
            <w:noWrap/>
            <w:vAlign w:val="center"/>
            <w:hideMark/>
          </w:tcPr>
          <w:p w14:paraId="34452A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Peer Pressure</w:t>
            </w:r>
          </w:p>
        </w:tc>
        <w:tc>
          <w:tcPr>
            <w:tcW w:w="0" w:type="auto"/>
            <w:noWrap/>
            <w:vAlign w:val="center"/>
            <w:hideMark/>
          </w:tcPr>
          <w:p w14:paraId="5C8B9B6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Investors’ willingness to contribute is influenced by their perception of how others in their peer group behave, creating indirect social pressure to follow.</w:t>
            </w:r>
          </w:p>
        </w:tc>
      </w:tr>
      <w:tr w:rsidR="003359E2" w:rsidRPr="003359E2" w14:paraId="21358C80" w14:textId="77777777" w:rsidTr="003359E2">
        <w:trPr>
          <w:trHeight w:val="1134"/>
        </w:trPr>
        <w:tc>
          <w:tcPr>
            <w:tcW w:w="0" w:type="auto"/>
            <w:noWrap/>
            <w:vAlign w:val="center"/>
            <w:hideMark/>
          </w:tcPr>
          <w:p w14:paraId="14061A7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Wang et al. (2025)</w:t>
            </w:r>
          </w:p>
        </w:tc>
        <w:tc>
          <w:tcPr>
            <w:tcW w:w="0" w:type="auto"/>
            <w:noWrap/>
            <w:vAlign w:val="center"/>
            <w:hideMark/>
          </w:tcPr>
          <w:p w14:paraId="49328A4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32EF4B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Unlike many in the literature that assume a constant herding effect over time, we allow a more general setting where the herding effect may vary over time.</w:t>
            </w:r>
          </w:p>
        </w:tc>
      </w:tr>
      <w:tr w:rsidR="003359E2" w:rsidRPr="003359E2" w14:paraId="18BEBBDD" w14:textId="77777777" w:rsidTr="003359E2">
        <w:trPr>
          <w:trHeight w:val="1134"/>
        </w:trPr>
        <w:tc>
          <w:tcPr>
            <w:tcW w:w="0" w:type="auto"/>
            <w:noWrap/>
            <w:vAlign w:val="center"/>
            <w:hideMark/>
          </w:tcPr>
          <w:p w14:paraId="1E5BCD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Wang et al. (2025)</w:t>
            </w:r>
          </w:p>
        </w:tc>
        <w:tc>
          <w:tcPr>
            <w:tcW w:w="0" w:type="auto"/>
            <w:noWrap/>
            <w:vAlign w:val="center"/>
            <w:hideMark/>
          </w:tcPr>
          <w:p w14:paraId="42ECB67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Cascade effect</w:t>
            </w:r>
          </w:p>
        </w:tc>
        <w:tc>
          <w:tcPr>
            <w:tcW w:w="0" w:type="auto"/>
            <w:noWrap/>
            <w:vAlign w:val="center"/>
            <w:hideMark/>
          </w:tcPr>
          <w:p w14:paraId="0E20BB5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Following the idea of the cascade effect (i.e., herding effect), they design one-off stimulus strategies, either being reactive or proactive, to attract more customers to a campaign.</w:t>
            </w:r>
          </w:p>
        </w:tc>
      </w:tr>
      <w:tr w:rsidR="003359E2" w:rsidRPr="003359E2" w14:paraId="75E315D7" w14:textId="77777777" w:rsidTr="003359E2">
        <w:trPr>
          <w:trHeight w:val="1134"/>
        </w:trPr>
        <w:tc>
          <w:tcPr>
            <w:tcW w:w="0" w:type="auto"/>
            <w:noWrap/>
            <w:vAlign w:val="center"/>
            <w:hideMark/>
          </w:tcPr>
          <w:p w14:paraId="6839D1E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Wang et al. (2025)</w:t>
            </w:r>
          </w:p>
        </w:tc>
        <w:tc>
          <w:tcPr>
            <w:tcW w:w="0" w:type="auto"/>
            <w:noWrap/>
            <w:vAlign w:val="center"/>
            <w:hideMark/>
          </w:tcPr>
          <w:p w14:paraId="0D370C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Dynamic herding</w:t>
            </w:r>
          </w:p>
        </w:tc>
        <w:tc>
          <w:tcPr>
            <w:tcW w:w="0" w:type="auto"/>
            <w:noWrap/>
            <w:vAlign w:val="center"/>
            <w:hideMark/>
          </w:tcPr>
          <w:p w14:paraId="13F695F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empirical tests reveal evidence of dynamic herding that evolves with changes in external stimuli and campaign characteristics.</w:t>
            </w:r>
          </w:p>
        </w:tc>
      </w:tr>
      <w:tr w:rsidR="003359E2" w:rsidRPr="003359E2" w14:paraId="7AAED9CA" w14:textId="77777777" w:rsidTr="003359E2">
        <w:trPr>
          <w:trHeight w:val="1134"/>
        </w:trPr>
        <w:tc>
          <w:tcPr>
            <w:tcW w:w="0" w:type="auto"/>
            <w:noWrap/>
            <w:vAlign w:val="center"/>
            <w:hideMark/>
          </w:tcPr>
          <w:p w14:paraId="23C9CA6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Wei (2021)</w:t>
            </w:r>
          </w:p>
        </w:tc>
        <w:tc>
          <w:tcPr>
            <w:tcW w:w="0" w:type="auto"/>
            <w:noWrap/>
            <w:vAlign w:val="center"/>
            <w:hideMark/>
          </w:tcPr>
          <w:p w14:paraId="0F66771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 / Herding</w:t>
            </w:r>
          </w:p>
        </w:tc>
        <w:tc>
          <w:tcPr>
            <w:tcW w:w="0" w:type="auto"/>
            <w:noWrap/>
            <w:vAlign w:val="center"/>
            <w:hideMark/>
          </w:tcPr>
          <w:p w14:paraId="68F42EA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Free-riding on informed backers, or herding, could be a rational strategy for lottery backers.</w:t>
            </w:r>
          </w:p>
        </w:tc>
      </w:tr>
      <w:tr w:rsidR="003359E2" w:rsidRPr="003359E2" w14:paraId="08DEF631" w14:textId="77777777" w:rsidTr="003359E2">
        <w:trPr>
          <w:trHeight w:val="1134"/>
        </w:trPr>
        <w:tc>
          <w:tcPr>
            <w:tcW w:w="0" w:type="auto"/>
            <w:noWrap/>
            <w:vAlign w:val="center"/>
            <w:hideMark/>
          </w:tcPr>
          <w:p w14:paraId="20E616C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Wei (2021)</w:t>
            </w:r>
          </w:p>
        </w:tc>
        <w:tc>
          <w:tcPr>
            <w:tcW w:w="0" w:type="auto"/>
            <w:noWrap/>
            <w:vAlign w:val="center"/>
            <w:hideMark/>
          </w:tcPr>
          <w:p w14:paraId="360424C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 / Information Asymmetry</w:t>
            </w:r>
          </w:p>
        </w:tc>
        <w:tc>
          <w:tcPr>
            <w:tcW w:w="0" w:type="auto"/>
            <w:noWrap/>
            <w:vAlign w:val="center"/>
            <w:hideMark/>
          </w:tcPr>
          <w:p w14:paraId="5803123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Prefunding, potentially a signaling mechanism, provides a channel of information sharing and communications between founders and prospective backers before fundraising begins.</w:t>
            </w:r>
          </w:p>
        </w:tc>
      </w:tr>
      <w:tr w:rsidR="003359E2" w:rsidRPr="003359E2" w14:paraId="6BE81280" w14:textId="77777777" w:rsidTr="003359E2">
        <w:trPr>
          <w:trHeight w:val="1134"/>
        </w:trPr>
        <w:tc>
          <w:tcPr>
            <w:tcW w:w="0" w:type="auto"/>
            <w:noWrap/>
            <w:vAlign w:val="center"/>
            <w:hideMark/>
          </w:tcPr>
          <w:p w14:paraId="6C97755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Wei (2021)</w:t>
            </w:r>
          </w:p>
        </w:tc>
        <w:tc>
          <w:tcPr>
            <w:tcW w:w="0" w:type="auto"/>
            <w:noWrap/>
            <w:vAlign w:val="center"/>
            <w:hideMark/>
          </w:tcPr>
          <w:p w14:paraId="097D65A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2AB1391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 can emerge as uninformed backers infer quality from early investments by informed backers.</w:t>
            </w:r>
          </w:p>
        </w:tc>
      </w:tr>
      <w:tr w:rsidR="003359E2" w:rsidRPr="003359E2" w14:paraId="69E126A5" w14:textId="77777777" w:rsidTr="003359E2">
        <w:trPr>
          <w:trHeight w:val="1134"/>
        </w:trPr>
        <w:tc>
          <w:tcPr>
            <w:tcW w:w="0" w:type="auto"/>
            <w:noWrap/>
            <w:vAlign w:val="center"/>
            <w:hideMark/>
          </w:tcPr>
          <w:p w14:paraId="411AAEF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Xiao (2021)</w:t>
            </w:r>
          </w:p>
        </w:tc>
        <w:tc>
          <w:tcPr>
            <w:tcW w:w="0" w:type="auto"/>
            <w:noWrap/>
            <w:vAlign w:val="center"/>
            <w:hideMark/>
          </w:tcPr>
          <w:p w14:paraId="37B6F3F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Behavior</w:t>
            </w:r>
          </w:p>
        </w:tc>
        <w:tc>
          <w:tcPr>
            <w:tcW w:w="0" w:type="auto"/>
            <w:noWrap/>
            <w:vAlign w:val="center"/>
            <w:hideMark/>
          </w:tcPr>
          <w:p w14:paraId="00B9904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salience of predecessors’ contributions nurtures observational learning among backers. Literature suggests that prior individuals’ choices play an important role in influencing later peers’ actions.</w:t>
            </w:r>
          </w:p>
        </w:tc>
      </w:tr>
      <w:tr w:rsidR="003359E2" w:rsidRPr="003359E2" w14:paraId="63551998" w14:textId="77777777" w:rsidTr="003359E2">
        <w:trPr>
          <w:trHeight w:val="1134"/>
        </w:trPr>
        <w:tc>
          <w:tcPr>
            <w:tcW w:w="0" w:type="auto"/>
            <w:noWrap/>
            <w:vAlign w:val="center"/>
            <w:hideMark/>
          </w:tcPr>
          <w:p w14:paraId="7D9477E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Xiao (2021)</w:t>
            </w:r>
          </w:p>
        </w:tc>
        <w:tc>
          <w:tcPr>
            <w:tcW w:w="0" w:type="auto"/>
            <w:noWrap/>
            <w:vAlign w:val="center"/>
            <w:hideMark/>
          </w:tcPr>
          <w:p w14:paraId="43C80CA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6C99CCD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the crowdfunding literature, herding occurs as a result of observational learning, when successors follow predecessors’ funding decisions and choose well-funded campaigns to contribute.</w:t>
            </w:r>
          </w:p>
        </w:tc>
      </w:tr>
      <w:tr w:rsidR="003359E2" w:rsidRPr="003359E2" w14:paraId="6BC006C2" w14:textId="77777777" w:rsidTr="003359E2">
        <w:trPr>
          <w:trHeight w:val="1134"/>
        </w:trPr>
        <w:tc>
          <w:tcPr>
            <w:tcW w:w="0" w:type="auto"/>
            <w:noWrap/>
            <w:vAlign w:val="center"/>
            <w:hideMark/>
          </w:tcPr>
          <w:p w14:paraId="52C3B7D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Xiao (2021)</w:t>
            </w:r>
          </w:p>
        </w:tc>
        <w:tc>
          <w:tcPr>
            <w:tcW w:w="0" w:type="auto"/>
            <w:noWrap/>
            <w:vAlign w:val="center"/>
            <w:hideMark/>
          </w:tcPr>
          <w:p w14:paraId="39712C0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Disclosure</w:t>
            </w:r>
          </w:p>
        </w:tc>
        <w:tc>
          <w:tcPr>
            <w:tcW w:w="0" w:type="auto"/>
            <w:noWrap/>
            <w:vAlign w:val="center"/>
            <w:hideMark/>
          </w:tcPr>
          <w:p w14:paraId="45B27F0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As the cumulative number of communicative messages increases over time, backers obtain more information about the campaign and thus reduce their uncertainty about the campaign quality … lowering the informational value of predecessors’ funding decisions, attenuating successors’ herding momentum.</w:t>
            </w:r>
          </w:p>
        </w:tc>
      </w:tr>
      <w:tr w:rsidR="003359E2" w:rsidRPr="003359E2" w14:paraId="6F6B5DAE" w14:textId="77777777" w:rsidTr="003359E2">
        <w:trPr>
          <w:trHeight w:val="1134"/>
        </w:trPr>
        <w:tc>
          <w:tcPr>
            <w:tcW w:w="0" w:type="auto"/>
            <w:noWrap/>
            <w:vAlign w:val="center"/>
            <w:hideMark/>
          </w:tcPr>
          <w:p w14:paraId="40D02AC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Xiao (2021)</w:t>
            </w:r>
          </w:p>
        </w:tc>
        <w:tc>
          <w:tcPr>
            <w:tcW w:w="0" w:type="auto"/>
            <w:noWrap/>
            <w:vAlign w:val="center"/>
            <w:hideMark/>
          </w:tcPr>
          <w:p w14:paraId="0D06CAB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w:t>
            </w:r>
          </w:p>
        </w:tc>
        <w:tc>
          <w:tcPr>
            <w:tcW w:w="0" w:type="auto"/>
            <w:noWrap/>
            <w:vAlign w:val="center"/>
            <w:hideMark/>
          </w:tcPr>
          <w:p w14:paraId="589BE34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Through message dissemination and online interaction, backers influence one another’s willingness to contribute, generating collective social influence dynamics.</w:t>
            </w:r>
          </w:p>
        </w:tc>
      </w:tr>
      <w:tr w:rsidR="003359E2" w:rsidRPr="003359E2" w14:paraId="012EB04B" w14:textId="77777777" w:rsidTr="003359E2">
        <w:trPr>
          <w:trHeight w:val="1134"/>
        </w:trPr>
        <w:tc>
          <w:tcPr>
            <w:tcW w:w="0" w:type="auto"/>
            <w:noWrap/>
            <w:vAlign w:val="center"/>
            <w:hideMark/>
          </w:tcPr>
          <w:p w14:paraId="04F5C73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Xiaoyu et al. (2017)</w:t>
            </w:r>
          </w:p>
        </w:tc>
        <w:tc>
          <w:tcPr>
            <w:tcW w:w="0" w:type="auto"/>
            <w:noWrap/>
            <w:vAlign w:val="center"/>
            <w:hideMark/>
          </w:tcPr>
          <w:p w14:paraId="63E824C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 Behavior / Herding</w:t>
            </w:r>
          </w:p>
        </w:tc>
        <w:tc>
          <w:tcPr>
            <w:tcW w:w="0" w:type="auto"/>
            <w:noWrap/>
            <w:vAlign w:val="center"/>
            <w:hideMark/>
          </w:tcPr>
          <w:p w14:paraId="5BD7CF0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finishing percentage is positively related to the number of investors, supporting the previous literature on herd behavior and information cascade when information asymmetry exists.</w:t>
            </w:r>
          </w:p>
        </w:tc>
      </w:tr>
      <w:tr w:rsidR="003359E2" w:rsidRPr="003359E2" w14:paraId="57839B13" w14:textId="77777777" w:rsidTr="003359E2">
        <w:trPr>
          <w:trHeight w:val="1134"/>
        </w:trPr>
        <w:tc>
          <w:tcPr>
            <w:tcW w:w="0" w:type="auto"/>
            <w:noWrap/>
            <w:vAlign w:val="center"/>
            <w:hideMark/>
          </w:tcPr>
          <w:p w14:paraId="772DD1C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Xiaoyu et al. (2017)</w:t>
            </w:r>
          </w:p>
        </w:tc>
        <w:tc>
          <w:tcPr>
            <w:tcW w:w="0" w:type="auto"/>
            <w:noWrap/>
            <w:vAlign w:val="center"/>
            <w:hideMark/>
          </w:tcPr>
          <w:p w14:paraId="33D6E49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Asymmetry</w:t>
            </w:r>
          </w:p>
        </w:tc>
        <w:tc>
          <w:tcPr>
            <w:tcW w:w="0" w:type="auto"/>
            <w:noWrap/>
            <w:vAlign w:val="center"/>
            <w:hideMark/>
          </w:tcPr>
          <w:p w14:paraId="560D4E5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 equity crowdfunding, virtual communication based on videos and social media is an essential channel to pass the signal of project quality, thus, it reduces asymmetric information and increases the success rate.</w:t>
            </w:r>
          </w:p>
        </w:tc>
      </w:tr>
      <w:tr w:rsidR="003359E2" w:rsidRPr="003359E2" w14:paraId="327B4492" w14:textId="77777777" w:rsidTr="003359E2">
        <w:trPr>
          <w:trHeight w:val="1134"/>
        </w:trPr>
        <w:tc>
          <w:tcPr>
            <w:tcW w:w="0" w:type="auto"/>
            <w:noWrap/>
            <w:vAlign w:val="center"/>
            <w:hideMark/>
          </w:tcPr>
          <w:p w14:paraId="6EE1139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Xiaoyu et al. (2017)</w:t>
            </w:r>
          </w:p>
        </w:tc>
        <w:tc>
          <w:tcPr>
            <w:tcW w:w="0" w:type="auto"/>
            <w:noWrap/>
            <w:vAlign w:val="center"/>
            <w:hideMark/>
          </w:tcPr>
          <w:p w14:paraId="4BB8C8E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Signaling / Signaling Theory</w:t>
            </w:r>
          </w:p>
        </w:tc>
        <w:tc>
          <w:tcPr>
            <w:tcW w:w="0" w:type="auto"/>
            <w:noWrap/>
            <w:vAlign w:val="center"/>
            <w:hideMark/>
          </w:tcPr>
          <w:p w14:paraId="0B00A30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Signaling theory has been proved to greatly reduce information asymmetry between start-ups and investors.</w:t>
            </w:r>
          </w:p>
        </w:tc>
      </w:tr>
      <w:tr w:rsidR="003359E2" w:rsidRPr="003359E2" w14:paraId="7781B7C3" w14:textId="77777777" w:rsidTr="003359E2">
        <w:trPr>
          <w:trHeight w:val="1134"/>
        </w:trPr>
        <w:tc>
          <w:tcPr>
            <w:tcW w:w="0" w:type="auto"/>
            <w:noWrap/>
            <w:vAlign w:val="center"/>
            <w:hideMark/>
          </w:tcPr>
          <w:p w14:paraId="3E0266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Xu et al. (2021)</w:t>
            </w:r>
          </w:p>
        </w:tc>
        <w:tc>
          <w:tcPr>
            <w:tcW w:w="0" w:type="auto"/>
            <w:noWrap/>
            <w:vAlign w:val="center"/>
            <w:hideMark/>
          </w:tcPr>
          <w:p w14:paraId="7D284DA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 / Herding Behavior</w:t>
            </w:r>
          </w:p>
        </w:tc>
        <w:tc>
          <w:tcPr>
            <w:tcW w:w="0" w:type="auto"/>
            <w:noWrap/>
            <w:vAlign w:val="center"/>
            <w:hideMark/>
          </w:tcPr>
          <w:p w14:paraId="0E37389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re-verify the existence of the herding effect in crowdfunding. We observe that the herding effect before the threshold is stronger than after that.</w:t>
            </w:r>
          </w:p>
        </w:tc>
      </w:tr>
      <w:tr w:rsidR="003359E2" w:rsidRPr="003359E2" w14:paraId="6FBF3EB0" w14:textId="77777777" w:rsidTr="003359E2">
        <w:trPr>
          <w:trHeight w:val="1134"/>
        </w:trPr>
        <w:tc>
          <w:tcPr>
            <w:tcW w:w="0" w:type="auto"/>
            <w:noWrap/>
            <w:vAlign w:val="center"/>
            <w:hideMark/>
          </w:tcPr>
          <w:p w14:paraId="4673B0A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Xu et al. (2021)</w:t>
            </w:r>
          </w:p>
        </w:tc>
        <w:tc>
          <w:tcPr>
            <w:tcW w:w="0" w:type="auto"/>
            <w:noWrap/>
            <w:vAlign w:val="center"/>
            <w:hideMark/>
          </w:tcPr>
          <w:p w14:paraId="5F4D817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Information Cascades / Information Asymmetry</w:t>
            </w:r>
          </w:p>
        </w:tc>
        <w:tc>
          <w:tcPr>
            <w:tcW w:w="0" w:type="auto"/>
            <w:noWrap/>
            <w:vAlign w:val="center"/>
            <w:hideMark/>
          </w:tcPr>
          <w:p w14:paraId="3B6D6B6E"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herding behavior is a kind of information cascade effect, which illustrates that investors will imitate the investment behavior of others when they are faced with information asymmetry.</w:t>
            </w:r>
          </w:p>
        </w:tc>
      </w:tr>
      <w:tr w:rsidR="003359E2" w:rsidRPr="003359E2" w14:paraId="6CBBF1C4" w14:textId="77777777" w:rsidTr="003359E2">
        <w:trPr>
          <w:trHeight w:val="1134"/>
        </w:trPr>
        <w:tc>
          <w:tcPr>
            <w:tcW w:w="0" w:type="auto"/>
            <w:noWrap/>
            <w:vAlign w:val="center"/>
            <w:hideMark/>
          </w:tcPr>
          <w:p w14:paraId="16D4DD1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Xu et al. (2021)</w:t>
            </w:r>
          </w:p>
        </w:tc>
        <w:tc>
          <w:tcPr>
            <w:tcW w:w="0" w:type="auto"/>
            <w:noWrap/>
            <w:vAlign w:val="center"/>
            <w:hideMark/>
          </w:tcPr>
          <w:p w14:paraId="7F31F46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Interaction / Community Utility</w:t>
            </w:r>
          </w:p>
        </w:tc>
        <w:tc>
          <w:tcPr>
            <w:tcW w:w="0" w:type="auto"/>
            <w:noWrap/>
            <w:vAlign w:val="center"/>
            <w:hideMark/>
          </w:tcPr>
          <w:p w14:paraId="3A79C65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interaction among investors can also increase investors’ investment motivation and enhance investors’ sense of participation. The additional psychological effect brought by the sense of participation is called ‘community utility.’</w:t>
            </w:r>
          </w:p>
        </w:tc>
      </w:tr>
      <w:tr w:rsidR="003359E2" w:rsidRPr="003359E2" w14:paraId="48037A2A" w14:textId="77777777" w:rsidTr="003359E2">
        <w:trPr>
          <w:trHeight w:val="1134"/>
        </w:trPr>
        <w:tc>
          <w:tcPr>
            <w:tcW w:w="0" w:type="auto"/>
            <w:noWrap/>
            <w:vAlign w:val="center"/>
            <w:hideMark/>
          </w:tcPr>
          <w:p w14:paraId="0136E27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Yang et al. (2020)</w:t>
            </w:r>
          </w:p>
        </w:tc>
        <w:tc>
          <w:tcPr>
            <w:tcW w:w="0" w:type="auto"/>
            <w:noWrap/>
            <w:vAlign w:val="center"/>
            <w:hideMark/>
          </w:tcPr>
          <w:p w14:paraId="3199D4A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effect</w:t>
            </w:r>
          </w:p>
        </w:tc>
        <w:tc>
          <w:tcPr>
            <w:tcW w:w="0" w:type="auto"/>
            <w:noWrap/>
            <w:vAlign w:val="center"/>
            <w:hideMark/>
          </w:tcPr>
          <w:p w14:paraId="757FEF1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Our results show that the return allocated to the investors in multiple periods should decrease with their entry times, and the herding effect increases the extent of asymmetric allocation.</w:t>
            </w:r>
          </w:p>
        </w:tc>
      </w:tr>
      <w:tr w:rsidR="003359E2" w:rsidRPr="003359E2" w14:paraId="7B0BCE47" w14:textId="77777777" w:rsidTr="003359E2">
        <w:trPr>
          <w:trHeight w:val="1134"/>
        </w:trPr>
        <w:tc>
          <w:tcPr>
            <w:tcW w:w="0" w:type="auto"/>
            <w:noWrap/>
            <w:vAlign w:val="center"/>
            <w:hideMark/>
          </w:tcPr>
          <w:p w14:paraId="48727FA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Yi et al. (2024)</w:t>
            </w:r>
          </w:p>
        </w:tc>
        <w:tc>
          <w:tcPr>
            <w:tcW w:w="0" w:type="auto"/>
            <w:noWrap/>
            <w:vAlign w:val="center"/>
            <w:hideMark/>
          </w:tcPr>
          <w:p w14:paraId="6B977D0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Rational herding</w:t>
            </w:r>
          </w:p>
        </w:tc>
        <w:tc>
          <w:tcPr>
            <w:tcW w:w="0" w:type="auto"/>
            <w:noWrap/>
            <w:vAlign w:val="center"/>
            <w:hideMark/>
          </w:tcPr>
          <w:p w14:paraId="2DA3AC0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are the first to explore whether Chinese equity crowdfunding investors exhibit rational herding behavior.</w:t>
            </w:r>
          </w:p>
        </w:tc>
      </w:tr>
      <w:tr w:rsidR="003359E2" w:rsidRPr="003359E2" w14:paraId="1F308210" w14:textId="77777777" w:rsidTr="003359E2">
        <w:trPr>
          <w:trHeight w:val="1134"/>
        </w:trPr>
        <w:tc>
          <w:tcPr>
            <w:tcW w:w="0" w:type="auto"/>
            <w:noWrap/>
            <w:vAlign w:val="center"/>
            <w:hideMark/>
          </w:tcPr>
          <w:p w14:paraId="0EF5610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Yi et al. (2024)</w:t>
            </w:r>
          </w:p>
        </w:tc>
        <w:tc>
          <w:tcPr>
            <w:tcW w:w="0" w:type="auto"/>
            <w:noWrap/>
            <w:vAlign w:val="center"/>
            <w:hideMark/>
          </w:tcPr>
          <w:p w14:paraId="7698C85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Irrational herding</w:t>
            </w:r>
          </w:p>
        </w:tc>
        <w:tc>
          <w:tcPr>
            <w:tcW w:w="0" w:type="auto"/>
            <w:noWrap/>
            <w:vAlign w:val="center"/>
            <w:hideMark/>
          </w:tcPr>
          <w:p w14:paraId="5E4BDB7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It is essential to distinguish between rational herding and irrational herding, as herding matters to investors and is also crucial to the market.</w:t>
            </w:r>
          </w:p>
        </w:tc>
      </w:tr>
      <w:tr w:rsidR="003359E2" w:rsidRPr="003359E2" w14:paraId="07D4F0EF" w14:textId="77777777" w:rsidTr="003359E2">
        <w:trPr>
          <w:trHeight w:val="1134"/>
        </w:trPr>
        <w:tc>
          <w:tcPr>
            <w:tcW w:w="0" w:type="auto"/>
            <w:noWrap/>
            <w:vAlign w:val="center"/>
            <w:hideMark/>
          </w:tcPr>
          <w:p w14:paraId="22FA5B0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Yi et al. (2024)</w:t>
            </w:r>
          </w:p>
        </w:tc>
        <w:tc>
          <w:tcPr>
            <w:tcW w:w="0" w:type="auto"/>
            <w:noWrap/>
            <w:vAlign w:val="center"/>
            <w:hideMark/>
          </w:tcPr>
          <w:p w14:paraId="7982223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Strategic herding</w:t>
            </w:r>
          </w:p>
        </w:tc>
        <w:tc>
          <w:tcPr>
            <w:tcW w:w="0" w:type="auto"/>
            <w:noWrap/>
            <w:vAlign w:val="center"/>
            <w:hideMark/>
          </w:tcPr>
          <w:p w14:paraId="10682EB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Studying the U.S. P2P market, Herzenstein et al. (2011) found significant evidence of ‘strategic herding’ among investors.</w:t>
            </w:r>
          </w:p>
        </w:tc>
      </w:tr>
      <w:tr w:rsidR="003359E2" w:rsidRPr="003359E2" w14:paraId="2A7B6B8F" w14:textId="77777777" w:rsidTr="003359E2">
        <w:trPr>
          <w:trHeight w:val="1134"/>
        </w:trPr>
        <w:tc>
          <w:tcPr>
            <w:tcW w:w="0" w:type="auto"/>
            <w:noWrap/>
            <w:vAlign w:val="center"/>
            <w:hideMark/>
          </w:tcPr>
          <w:p w14:paraId="0F2BBB1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Zaggl &amp; Block (2019)</w:t>
            </w:r>
          </w:p>
        </w:tc>
        <w:tc>
          <w:tcPr>
            <w:tcW w:w="0" w:type="auto"/>
            <w:noWrap/>
            <w:vAlign w:val="center"/>
            <w:hideMark/>
          </w:tcPr>
          <w:p w14:paraId="1BB653E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w:t>
            </w:r>
          </w:p>
        </w:tc>
        <w:tc>
          <w:tcPr>
            <w:tcW w:w="0" w:type="auto"/>
            <w:noWrap/>
            <w:vAlign w:val="center"/>
            <w:hideMark/>
          </w:tcPr>
          <w:p w14:paraId="3CBC9A6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Among these biases is herding behavior; that is, the tendency to imitate the funding decisions of others.</w:t>
            </w:r>
          </w:p>
        </w:tc>
      </w:tr>
      <w:tr w:rsidR="003359E2" w:rsidRPr="003359E2" w14:paraId="3F3C32BA" w14:textId="77777777" w:rsidTr="003359E2">
        <w:trPr>
          <w:trHeight w:val="1134"/>
        </w:trPr>
        <w:tc>
          <w:tcPr>
            <w:tcW w:w="0" w:type="auto"/>
            <w:noWrap/>
            <w:vAlign w:val="center"/>
            <w:hideMark/>
          </w:tcPr>
          <w:p w14:paraId="5BDA0B2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Zaggl &amp; Block (2019)</w:t>
            </w:r>
          </w:p>
        </w:tc>
        <w:tc>
          <w:tcPr>
            <w:tcW w:w="0" w:type="auto"/>
            <w:noWrap/>
            <w:vAlign w:val="center"/>
            <w:hideMark/>
          </w:tcPr>
          <w:p w14:paraId="56EA34C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Reverse Herding</w:t>
            </w:r>
          </w:p>
        </w:tc>
        <w:tc>
          <w:tcPr>
            <w:tcW w:w="0" w:type="auto"/>
            <w:noWrap/>
            <w:vAlign w:val="center"/>
            <w:hideMark/>
          </w:tcPr>
          <w:p w14:paraId="71F781D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challenge this characterization and ask whether the funding decisions of others may in fact have a negative effect and lead to a reduction of follow-up funding decisions if they are very small – a phenomenon to which we refer as reverse herding.</w:t>
            </w:r>
          </w:p>
        </w:tc>
      </w:tr>
      <w:tr w:rsidR="003359E2" w:rsidRPr="003359E2" w14:paraId="4581C18E" w14:textId="77777777" w:rsidTr="003359E2">
        <w:trPr>
          <w:trHeight w:val="1134"/>
        </w:trPr>
        <w:tc>
          <w:tcPr>
            <w:tcW w:w="0" w:type="auto"/>
            <w:noWrap/>
            <w:vAlign w:val="center"/>
            <w:hideMark/>
          </w:tcPr>
          <w:p w14:paraId="0372D08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Zaggl &amp; Block (2019)</w:t>
            </w:r>
          </w:p>
        </w:tc>
        <w:tc>
          <w:tcPr>
            <w:tcW w:w="0" w:type="auto"/>
            <w:noWrap/>
            <w:vAlign w:val="center"/>
            <w:hideMark/>
          </w:tcPr>
          <w:p w14:paraId="66B6A56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w:t>
            </w:r>
          </w:p>
        </w:tc>
        <w:tc>
          <w:tcPr>
            <w:tcW w:w="0" w:type="auto"/>
            <w:noWrap/>
            <w:vAlign w:val="center"/>
            <w:hideMark/>
          </w:tcPr>
          <w:p w14:paraId="07F462D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Without contradicting the fundamental concept of observing others’ decisions to inform one’s own decision making, our study identifies a deviation from the notion that imitation is the mechanism to exploit the information contained in the behavior of others.</w:t>
            </w:r>
          </w:p>
        </w:tc>
      </w:tr>
      <w:tr w:rsidR="003359E2" w:rsidRPr="003359E2" w14:paraId="389C0366" w14:textId="77777777" w:rsidTr="003359E2">
        <w:trPr>
          <w:trHeight w:val="1134"/>
        </w:trPr>
        <w:tc>
          <w:tcPr>
            <w:tcW w:w="0" w:type="auto"/>
            <w:noWrap/>
            <w:vAlign w:val="center"/>
            <w:hideMark/>
          </w:tcPr>
          <w:p w14:paraId="1DEB3570"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Zhang, Savin &amp; Veeraraghavan (2023)</w:t>
            </w:r>
          </w:p>
        </w:tc>
        <w:tc>
          <w:tcPr>
            <w:tcW w:w="0" w:type="auto"/>
            <w:noWrap/>
            <w:vAlign w:val="center"/>
            <w:hideMark/>
          </w:tcPr>
          <w:p w14:paraId="636DBCC9"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03F0669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Shorter campaigns are attuned to independent backers, and longer campaigns cater to herding backers.</w:t>
            </w:r>
          </w:p>
        </w:tc>
      </w:tr>
      <w:tr w:rsidR="003359E2" w:rsidRPr="003359E2" w14:paraId="62A6E0A6" w14:textId="77777777" w:rsidTr="003359E2">
        <w:trPr>
          <w:trHeight w:val="1134"/>
        </w:trPr>
        <w:tc>
          <w:tcPr>
            <w:tcW w:w="0" w:type="auto"/>
            <w:noWrap/>
            <w:vAlign w:val="center"/>
            <w:hideMark/>
          </w:tcPr>
          <w:p w14:paraId="543B2C6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Zhang, Savin &amp; Veeraraghavan (2023)</w:t>
            </w:r>
          </w:p>
        </w:tc>
        <w:tc>
          <w:tcPr>
            <w:tcW w:w="0" w:type="auto"/>
            <w:noWrap/>
            <w:vAlign w:val="center"/>
            <w:hideMark/>
          </w:tcPr>
          <w:p w14:paraId="7D236F2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backers</w:t>
            </w:r>
          </w:p>
        </w:tc>
        <w:tc>
          <w:tcPr>
            <w:tcW w:w="0" w:type="auto"/>
            <w:noWrap/>
            <w:vAlign w:val="center"/>
            <w:hideMark/>
          </w:tcPr>
          <w:p w14:paraId="536B9E5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model this heterogeneity by distinguishing two groups of potential backers: ‘independent’ and ‘herding’ backers. Independent backers make their decisions independent of other backers, while herding backers are influenced by the pledging decisions of others.</w:t>
            </w:r>
          </w:p>
        </w:tc>
      </w:tr>
      <w:tr w:rsidR="003359E2" w:rsidRPr="003359E2" w14:paraId="68C4D966" w14:textId="77777777" w:rsidTr="003359E2">
        <w:trPr>
          <w:trHeight w:val="1134"/>
        </w:trPr>
        <w:tc>
          <w:tcPr>
            <w:tcW w:w="0" w:type="auto"/>
            <w:noWrap/>
            <w:vAlign w:val="center"/>
            <w:hideMark/>
          </w:tcPr>
          <w:p w14:paraId="3705271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Zhang, Savin &amp; Veeraraghavan (2023)</w:t>
            </w:r>
          </w:p>
        </w:tc>
        <w:tc>
          <w:tcPr>
            <w:tcW w:w="0" w:type="auto"/>
            <w:noWrap/>
            <w:vAlign w:val="center"/>
            <w:hideMark/>
          </w:tcPr>
          <w:p w14:paraId="5BBA18B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Word-of-mouth effect</w:t>
            </w:r>
          </w:p>
        </w:tc>
        <w:tc>
          <w:tcPr>
            <w:tcW w:w="0" w:type="auto"/>
            <w:noWrap/>
            <w:vAlign w:val="center"/>
            <w:hideMark/>
          </w:tcPr>
          <w:p w14:paraId="0D53F40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arrival rate of herding backers landing on the webpage is proportional to the total pledged amount at a time, possibly driven by the ranking of those projects on Kickstarter or the word-of-mouth effect.</w:t>
            </w:r>
          </w:p>
        </w:tc>
      </w:tr>
      <w:tr w:rsidR="003359E2" w:rsidRPr="003359E2" w14:paraId="29849924" w14:textId="77777777" w:rsidTr="003359E2">
        <w:trPr>
          <w:trHeight w:val="1134"/>
        </w:trPr>
        <w:tc>
          <w:tcPr>
            <w:tcW w:w="0" w:type="auto"/>
            <w:noWrap/>
            <w:vAlign w:val="center"/>
            <w:hideMark/>
          </w:tcPr>
          <w:p w14:paraId="62D514B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Zheng et al. (2021)</w:t>
            </w:r>
          </w:p>
        </w:tc>
        <w:tc>
          <w:tcPr>
            <w:tcW w:w="0" w:type="auto"/>
            <w:noWrap/>
            <w:vAlign w:val="center"/>
            <w:hideMark/>
          </w:tcPr>
          <w:p w14:paraId="23898C1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 Behavior</w:t>
            </w:r>
          </w:p>
        </w:tc>
        <w:tc>
          <w:tcPr>
            <w:tcW w:w="0" w:type="auto"/>
            <w:noWrap/>
            <w:vAlign w:val="center"/>
            <w:hideMark/>
          </w:tcPr>
          <w:p w14:paraId="6ECF8094"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Besides, when people felt less confident about their initial judgment, they were more likely to follow the herd.</w:t>
            </w:r>
          </w:p>
        </w:tc>
      </w:tr>
      <w:tr w:rsidR="003359E2" w:rsidRPr="003359E2" w14:paraId="33478DCA" w14:textId="77777777" w:rsidTr="003359E2">
        <w:trPr>
          <w:trHeight w:val="1134"/>
        </w:trPr>
        <w:tc>
          <w:tcPr>
            <w:tcW w:w="0" w:type="auto"/>
            <w:noWrap/>
            <w:vAlign w:val="center"/>
            <w:hideMark/>
          </w:tcPr>
          <w:p w14:paraId="5EF3B8C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Zheng et al. (2021)</w:t>
            </w:r>
          </w:p>
        </w:tc>
        <w:tc>
          <w:tcPr>
            <w:tcW w:w="0" w:type="auto"/>
            <w:noWrap/>
            <w:vAlign w:val="center"/>
            <w:hideMark/>
          </w:tcPr>
          <w:p w14:paraId="47051EDC"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Social Influence / Social Proof</w:t>
            </w:r>
          </w:p>
        </w:tc>
        <w:tc>
          <w:tcPr>
            <w:tcW w:w="0" w:type="auto"/>
            <w:noWrap/>
            <w:vAlign w:val="center"/>
            <w:hideMark/>
          </w:tcPr>
          <w:p w14:paraId="2A7DB2F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decision about whether to invest can be affected by the choices or opinions of others known as a form of social influence.</w:t>
            </w:r>
          </w:p>
        </w:tc>
      </w:tr>
      <w:tr w:rsidR="003359E2" w:rsidRPr="003359E2" w14:paraId="56AB8E85" w14:textId="77777777" w:rsidTr="003359E2">
        <w:trPr>
          <w:trHeight w:val="1134"/>
        </w:trPr>
        <w:tc>
          <w:tcPr>
            <w:tcW w:w="0" w:type="auto"/>
            <w:noWrap/>
            <w:vAlign w:val="center"/>
            <w:hideMark/>
          </w:tcPr>
          <w:p w14:paraId="5B1752FA"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Zheng et al. (2021)</w:t>
            </w:r>
          </w:p>
        </w:tc>
        <w:tc>
          <w:tcPr>
            <w:tcW w:w="0" w:type="auto"/>
            <w:noWrap/>
            <w:vAlign w:val="center"/>
            <w:hideMark/>
          </w:tcPr>
          <w:p w14:paraId="28D71D6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Conformity / Conformity Behavior</w:t>
            </w:r>
          </w:p>
        </w:tc>
        <w:tc>
          <w:tcPr>
            <w:tcW w:w="0" w:type="auto"/>
            <w:noWrap/>
            <w:vAlign w:val="center"/>
            <w:hideMark/>
          </w:tcPr>
          <w:p w14:paraId="5F90F24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Low confidence in the decision leads to more conformity behaviors and increases more reliance on social information.</w:t>
            </w:r>
          </w:p>
        </w:tc>
      </w:tr>
      <w:tr w:rsidR="003359E2" w:rsidRPr="003359E2" w14:paraId="3E4AB88A" w14:textId="77777777" w:rsidTr="003359E2">
        <w:trPr>
          <w:trHeight w:val="1134"/>
        </w:trPr>
        <w:tc>
          <w:tcPr>
            <w:tcW w:w="0" w:type="auto"/>
            <w:noWrap/>
            <w:vAlign w:val="center"/>
            <w:hideMark/>
          </w:tcPr>
          <w:p w14:paraId="0E876068"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lastRenderedPageBreak/>
              <w:t>Zhu et al. (2022)</w:t>
            </w:r>
          </w:p>
        </w:tc>
        <w:tc>
          <w:tcPr>
            <w:tcW w:w="0" w:type="auto"/>
            <w:noWrap/>
            <w:vAlign w:val="center"/>
            <w:hideMark/>
          </w:tcPr>
          <w:p w14:paraId="7A8A325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 Herding behavior / Herding effect</w:t>
            </w:r>
          </w:p>
        </w:tc>
        <w:tc>
          <w:tcPr>
            <w:tcW w:w="0" w:type="auto"/>
            <w:noWrap/>
            <w:vAlign w:val="center"/>
            <w:hideMark/>
          </w:tcPr>
          <w:p w14:paraId="22B96B0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The herding effect, defined as the propensity to adopt the viewpoint and actions of the majority at the expense of one’s own viewpoint, is common in many markets.</w:t>
            </w:r>
          </w:p>
        </w:tc>
      </w:tr>
      <w:tr w:rsidR="003359E2" w:rsidRPr="003359E2" w14:paraId="1F9059C0" w14:textId="77777777" w:rsidTr="003359E2">
        <w:trPr>
          <w:trHeight w:val="1134"/>
        </w:trPr>
        <w:tc>
          <w:tcPr>
            <w:tcW w:w="0" w:type="auto"/>
            <w:noWrap/>
            <w:vAlign w:val="center"/>
            <w:hideMark/>
          </w:tcPr>
          <w:p w14:paraId="5396624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Zhu et al. (2022)</w:t>
            </w:r>
          </w:p>
        </w:tc>
        <w:tc>
          <w:tcPr>
            <w:tcW w:w="0" w:type="auto"/>
            <w:noWrap/>
            <w:vAlign w:val="center"/>
            <w:hideMark/>
          </w:tcPr>
          <w:p w14:paraId="4B45C11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Enhancement model / Substitution model</w:t>
            </w:r>
          </w:p>
        </w:tc>
        <w:tc>
          <w:tcPr>
            <w:tcW w:w="0" w:type="auto"/>
            <w:noWrap/>
            <w:vAlign w:val="center"/>
            <w:hideMark/>
          </w:tcPr>
          <w:p w14:paraId="4E0E8EF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Scholars have specifically presented two competing hypotheses on the herding effect in crowdfunding platforms: the enhancement model and the substitution model.</w:t>
            </w:r>
          </w:p>
        </w:tc>
      </w:tr>
      <w:tr w:rsidR="003359E2" w:rsidRPr="003359E2" w14:paraId="114CB452" w14:textId="77777777" w:rsidTr="003359E2">
        <w:trPr>
          <w:trHeight w:val="1134"/>
        </w:trPr>
        <w:tc>
          <w:tcPr>
            <w:tcW w:w="0" w:type="auto"/>
            <w:noWrap/>
            <w:vAlign w:val="center"/>
            <w:hideMark/>
          </w:tcPr>
          <w:p w14:paraId="7FCFEC6B"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Zhu et al. (2022)</w:t>
            </w:r>
          </w:p>
        </w:tc>
        <w:tc>
          <w:tcPr>
            <w:tcW w:w="0" w:type="auto"/>
            <w:noWrap/>
            <w:vAlign w:val="center"/>
            <w:hideMark/>
          </w:tcPr>
          <w:p w14:paraId="66ADC49F"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Observational learning / Rational herding</w:t>
            </w:r>
          </w:p>
        </w:tc>
        <w:tc>
          <w:tcPr>
            <w:tcW w:w="0" w:type="auto"/>
            <w:noWrap/>
            <w:vAlign w:val="center"/>
            <w:hideMark/>
          </w:tcPr>
          <w:p w14:paraId="335CFC6D"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 behavior has thus been described as a type of rational observational learning behavior.</w:t>
            </w:r>
          </w:p>
        </w:tc>
      </w:tr>
      <w:tr w:rsidR="003359E2" w:rsidRPr="003359E2" w14:paraId="4FB37915" w14:textId="77777777" w:rsidTr="003359E2">
        <w:trPr>
          <w:trHeight w:val="1134"/>
        </w:trPr>
        <w:tc>
          <w:tcPr>
            <w:tcW w:w="0" w:type="auto"/>
            <w:noWrap/>
            <w:vAlign w:val="center"/>
            <w:hideMark/>
          </w:tcPr>
          <w:p w14:paraId="46AE75A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Zvilichovsky et al. (2018)</w:t>
            </w:r>
          </w:p>
        </w:tc>
        <w:tc>
          <w:tcPr>
            <w:tcW w:w="0" w:type="auto"/>
            <w:noWrap/>
            <w:vAlign w:val="center"/>
            <w:hideMark/>
          </w:tcPr>
          <w:p w14:paraId="2DE41C3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Herding</w:t>
            </w:r>
          </w:p>
        </w:tc>
        <w:tc>
          <w:tcPr>
            <w:tcW w:w="0" w:type="auto"/>
            <w:noWrap/>
            <w:vAlign w:val="center"/>
            <w:hideMark/>
          </w:tcPr>
          <w:p w14:paraId="231AA187"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 direct result of such herding forces suggests that potential backers interpret a campaign that has secured more pledges as a positive demand signal that further increases support for the crowdfunding campaign.</w:t>
            </w:r>
          </w:p>
        </w:tc>
      </w:tr>
      <w:tr w:rsidR="003359E2" w:rsidRPr="003359E2" w14:paraId="3CE9DF12" w14:textId="77777777" w:rsidTr="003359E2">
        <w:trPr>
          <w:trHeight w:val="1134"/>
        </w:trPr>
        <w:tc>
          <w:tcPr>
            <w:tcW w:w="0" w:type="auto"/>
            <w:noWrap/>
            <w:vAlign w:val="center"/>
            <w:hideMark/>
          </w:tcPr>
          <w:p w14:paraId="3338E79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Zvilichovsky et al. (2018)</w:t>
            </w:r>
          </w:p>
        </w:tc>
        <w:tc>
          <w:tcPr>
            <w:tcW w:w="0" w:type="auto"/>
            <w:noWrap/>
            <w:vAlign w:val="center"/>
            <w:hideMark/>
          </w:tcPr>
          <w:p w14:paraId="29190783"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Peer Influence / Social Influence</w:t>
            </w:r>
          </w:p>
        </w:tc>
        <w:tc>
          <w:tcPr>
            <w:tcW w:w="0" w:type="auto"/>
            <w:noWrap/>
            <w:vAlign w:val="center"/>
            <w:hideMark/>
          </w:tcPr>
          <w:p w14:paraId="4041F1E6"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A number of papers emphasize the effect of reported cumulative backings on the propensity to back... These papers provide support for the notion that potential backers react to the backing actions of their peers.</w:t>
            </w:r>
          </w:p>
        </w:tc>
      </w:tr>
      <w:tr w:rsidR="003359E2" w:rsidRPr="003359E2" w14:paraId="2685147A" w14:textId="77777777" w:rsidTr="003359E2">
        <w:trPr>
          <w:trHeight w:val="1134"/>
        </w:trPr>
        <w:tc>
          <w:tcPr>
            <w:tcW w:w="0" w:type="auto"/>
            <w:tcBorders>
              <w:bottom w:val="single" w:sz="4" w:space="0" w:color="auto"/>
            </w:tcBorders>
            <w:noWrap/>
            <w:vAlign w:val="center"/>
            <w:hideMark/>
          </w:tcPr>
          <w:p w14:paraId="731F7932"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Zvilichovsky et al. (2018)</w:t>
            </w:r>
          </w:p>
        </w:tc>
        <w:tc>
          <w:tcPr>
            <w:tcW w:w="0" w:type="auto"/>
            <w:tcBorders>
              <w:bottom w:val="single" w:sz="4" w:space="0" w:color="auto"/>
            </w:tcBorders>
            <w:noWrap/>
            <w:vAlign w:val="center"/>
            <w:hideMark/>
          </w:tcPr>
          <w:p w14:paraId="19797431"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Making-the-Product-Happen Motivation</w:t>
            </w:r>
          </w:p>
        </w:tc>
        <w:tc>
          <w:tcPr>
            <w:tcW w:w="0" w:type="auto"/>
            <w:tcBorders>
              <w:bottom w:val="single" w:sz="4" w:space="0" w:color="auto"/>
            </w:tcBorders>
            <w:noWrap/>
            <w:vAlign w:val="center"/>
            <w:hideMark/>
          </w:tcPr>
          <w:p w14:paraId="636B4D65" w14:textId="77777777" w:rsidR="003359E2" w:rsidRPr="003359E2" w:rsidRDefault="003359E2" w:rsidP="003359E2">
            <w:pPr>
              <w:rPr>
                <w:rFonts w:ascii="Garamond" w:eastAsia="Times New Roman" w:hAnsi="Garamond" w:cs="Calibri"/>
                <w:color w:val="000000"/>
                <w:kern w:val="0"/>
                <w:sz w:val="18"/>
                <w:szCs w:val="18"/>
                <w:lang w:eastAsia="it-IT"/>
                <w14:ligatures w14:val="none"/>
              </w:rPr>
            </w:pPr>
            <w:r w:rsidRPr="003359E2">
              <w:rPr>
                <w:rFonts w:ascii="Garamond" w:eastAsia="Times New Roman" w:hAnsi="Garamond" w:cs="Calibri"/>
                <w:color w:val="000000"/>
                <w:kern w:val="0"/>
                <w:sz w:val="18"/>
                <w:szCs w:val="18"/>
                <w:lang w:eastAsia="it-IT"/>
                <w14:ligatures w14:val="none"/>
              </w:rPr>
              <w:t>We show that consumers increase their participation when they believe their contribution is pivotal to product creation.</w:t>
            </w:r>
          </w:p>
        </w:tc>
      </w:tr>
    </w:tbl>
    <w:p w14:paraId="35259B11" w14:textId="77777777" w:rsidR="00765C4F" w:rsidRDefault="00765C4F" w:rsidP="003359E2">
      <w:pPr>
        <w:sectPr w:rsidR="00765C4F" w:rsidSect="003359E2">
          <w:pgSz w:w="16838" w:h="11906" w:orient="landscape"/>
          <w:pgMar w:top="720" w:right="720" w:bottom="720" w:left="720" w:header="708" w:footer="708" w:gutter="0"/>
          <w:cols w:space="708"/>
          <w:docGrid w:linePitch="360"/>
        </w:sectPr>
      </w:pPr>
    </w:p>
    <w:p w14:paraId="391974A8" w14:textId="12CDBE1C" w:rsidR="003359E2" w:rsidRDefault="00765C4F" w:rsidP="003359E2">
      <w:pPr>
        <w:rPr>
          <w:rFonts w:ascii="Garamond" w:hAnsi="Garamond"/>
        </w:rPr>
      </w:pPr>
      <w:r w:rsidRPr="00765C4F">
        <w:rPr>
          <w:rFonts w:ascii="Garamond" w:hAnsi="Garamond"/>
          <w:b/>
          <w:bCs/>
        </w:rPr>
        <w:lastRenderedPageBreak/>
        <w:t>Appendix Table A.2.</w:t>
      </w:r>
      <w:r w:rsidRPr="00765C4F">
        <w:rPr>
          <w:rFonts w:ascii="Garamond" w:hAnsi="Garamond"/>
        </w:rPr>
        <w:t xml:space="preserve"> Final set of 31 distinct herding-related keywords identified after consolidation.</w:t>
      </w:r>
    </w:p>
    <w:tbl>
      <w:tblPr>
        <w:tblW w:w="5000" w:type="pct"/>
        <w:tblCellMar>
          <w:left w:w="70" w:type="dxa"/>
          <w:right w:w="70" w:type="dxa"/>
        </w:tblCellMar>
        <w:tblLook w:val="04A0" w:firstRow="1" w:lastRow="0" w:firstColumn="1" w:lastColumn="0" w:noHBand="0" w:noVBand="1"/>
      </w:tblPr>
      <w:tblGrid>
        <w:gridCol w:w="15398"/>
      </w:tblGrid>
      <w:tr w:rsidR="00765C4F" w:rsidRPr="00765C4F" w14:paraId="31920026" w14:textId="77777777" w:rsidTr="00765C4F">
        <w:trPr>
          <w:trHeight w:val="283"/>
        </w:trPr>
        <w:tc>
          <w:tcPr>
            <w:tcW w:w="5000" w:type="pct"/>
            <w:tcBorders>
              <w:top w:val="single" w:sz="4" w:space="0" w:color="auto"/>
              <w:left w:val="nil"/>
              <w:bottom w:val="single" w:sz="4" w:space="0" w:color="auto"/>
              <w:right w:val="nil"/>
            </w:tcBorders>
            <w:noWrap/>
            <w:vAlign w:val="center"/>
          </w:tcPr>
          <w:p w14:paraId="69BDCDEE" w14:textId="17E862E1" w:rsidR="00765C4F" w:rsidRPr="00765C4F" w:rsidRDefault="00765C4F" w:rsidP="00765C4F">
            <w:pPr>
              <w:rPr>
                <w:rFonts w:ascii="Garamond" w:eastAsia="Times New Roman" w:hAnsi="Garamond" w:cs="Calibri"/>
                <w:b/>
                <w:bCs/>
                <w:color w:val="000000"/>
                <w:kern w:val="0"/>
                <w:sz w:val="18"/>
                <w:szCs w:val="18"/>
                <w:lang w:eastAsia="it-IT"/>
                <w14:ligatures w14:val="none"/>
              </w:rPr>
            </w:pPr>
            <w:r w:rsidRPr="00765C4F">
              <w:rPr>
                <w:rFonts w:ascii="Garamond" w:eastAsia="Times New Roman" w:hAnsi="Garamond" w:cs="Calibri"/>
                <w:b/>
                <w:bCs/>
                <w:color w:val="000000"/>
                <w:kern w:val="0"/>
                <w:sz w:val="18"/>
                <w:szCs w:val="18"/>
                <w:lang w:eastAsia="it-IT"/>
                <w14:ligatures w14:val="none"/>
              </w:rPr>
              <w:t>Keyword</w:t>
            </w:r>
          </w:p>
        </w:tc>
      </w:tr>
      <w:tr w:rsidR="00765C4F" w:rsidRPr="00765C4F" w14:paraId="3D404722" w14:textId="77777777" w:rsidTr="00765C4F">
        <w:trPr>
          <w:trHeight w:val="283"/>
        </w:trPr>
        <w:tc>
          <w:tcPr>
            <w:tcW w:w="5000" w:type="pct"/>
            <w:tcBorders>
              <w:top w:val="single" w:sz="4" w:space="0" w:color="auto"/>
              <w:left w:val="nil"/>
              <w:bottom w:val="nil"/>
              <w:right w:val="nil"/>
            </w:tcBorders>
            <w:noWrap/>
            <w:vAlign w:val="center"/>
            <w:hideMark/>
          </w:tcPr>
          <w:p w14:paraId="523458D2"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bandwagon*</w:t>
            </w:r>
          </w:p>
        </w:tc>
      </w:tr>
      <w:tr w:rsidR="00765C4F" w:rsidRPr="00765C4F" w14:paraId="1CA79229" w14:textId="77777777" w:rsidTr="00765C4F">
        <w:trPr>
          <w:trHeight w:val="283"/>
        </w:trPr>
        <w:tc>
          <w:tcPr>
            <w:tcW w:w="5000" w:type="pct"/>
            <w:tcBorders>
              <w:top w:val="nil"/>
              <w:left w:val="nil"/>
              <w:bottom w:val="nil"/>
              <w:right w:val="nil"/>
            </w:tcBorders>
            <w:noWrap/>
            <w:vAlign w:val="center"/>
            <w:hideMark/>
          </w:tcPr>
          <w:p w14:paraId="65F5AAD5"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behavior*</w:t>
            </w:r>
          </w:p>
        </w:tc>
      </w:tr>
      <w:tr w:rsidR="00765C4F" w:rsidRPr="00765C4F" w14:paraId="632273E1" w14:textId="77777777" w:rsidTr="00765C4F">
        <w:trPr>
          <w:trHeight w:val="283"/>
        </w:trPr>
        <w:tc>
          <w:tcPr>
            <w:tcW w:w="5000" w:type="pct"/>
            <w:tcBorders>
              <w:top w:val="nil"/>
              <w:left w:val="nil"/>
              <w:bottom w:val="nil"/>
              <w:right w:val="nil"/>
            </w:tcBorders>
            <w:noWrap/>
            <w:vAlign w:val="center"/>
            <w:hideMark/>
          </w:tcPr>
          <w:p w14:paraId="639EEE22"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behaviour*</w:t>
            </w:r>
          </w:p>
        </w:tc>
      </w:tr>
      <w:tr w:rsidR="00765C4F" w:rsidRPr="00765C4F" w14:paraId="773C0F49" w14:textId="77777777" w:rsidTr="00765C4F">
        <w:trPr>
          <w:trHeight w:val="283"/>
        </w:trPr>
        <w:tc>
          <w:tcPr>
            <w:tcW w:w="5000" w:type="pct"/>
            <w:tcBorders>
              <w:top w:val="nil"/>
              <w:left w:val="nil"/>
              <w:bottom w:val="nil"/>
              <w:right w:val="nil"/>
            </w:tcBorders>
            <w:noWrap/>
            <w:vAlign w:val="center"/>
            <w:hideMark/>
          </w:tcPr>
          <w:p w14:paraId="3BC45D4C"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bias*</w:t>
            </w:r>
          </w:p>
        </w:tc>
      </w:tr>
      <w:tr w:rsidR="00765C4F" w:rsidRPr="00765C4F" w14:paraId="27FA5344" w14:textId="77777777" w:rsidTr="00765C4F">
        <w:trPr>
          <w:trHeight w:val="283"/>
        </w:trPr>
        <w:tc>
          <w:tcPr>
            <w:tcW w:w="5000" w:type="pct"/>
            <w:tcBorders>
              <w:top w:val="nil"/>
              <w:left w:val="nil"/>
              <w:bottom w:val="nil"/>
              <w:right w:val="nil"/>
            </w:tcBorders>
            <w:noWrap/>
            <w:vAlign w:val="center"/>
            <w:hideMark/>
          </w:tcPr>
          <w:p w14:paraId="56236C30"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bystand*</w:t>
            </w:r>
          </w:p>
        </w:tc>
      </w:tr>
      <w:tr w:rsidR="00765C4F" w:rsidRPr="00765C4F" w14:paraId="7CF11D1F" w14:textId="77777777" w:rsidTr="00765C4F">
        <w:trPr>
          <w:trHeight w:val="283"/>
        </w:trPr>
        <w:tc>
          <w:tcPr>
            <w:tcW w:w="5000" w:type="pct"/>
            <w:tcBorders>
              <w:top w:val="nil"/>
              <w:left w:val="nil"/>
              <w:bottom w:val="nil"/>
              <w:right w:val="nil"/>
            </w:tcBorders>
            <w:noWrap/>
            <w:vAlign w:val="center"/>
            <w:hideMark/>
          </w:tcPr>
          <w:p w14:paraId="49592BC6"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cascad*</w:t>
            </w:r>
          </w:p>
        </w:tc>
      </w:tr>
      <w:tr w:rsidR="00765C4F" w:rsidRPr="00765C4F" w14:paraId="4F3CABB4" w14:textId="77777777" w:rsidTr="00765C4F">
        <w:trPr>
          <w:trHeight w:val="283"/>
        </w:trPr>
        <w:tc>
          <w:tcPr>
            <w:tcW w:w="5000" w:type="pct"/>
            <w:tcBorders>
              <w:top w:val="nil"/>
              <w:left w:val="nil"/>
              <w:bottom w:val="nil"/>
              <w:right w:val="nil"/>
            </w:tcBorders>
            <w:noWrap/>
            <w:vAlign w:val="center"/>
            <w:hideMark/>
          </w:tcPr>
          <w:p w14:paraId="48F7386E"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certification*</w:t>
            </w:r>
          </w:p>
        </w:tc>
      </w:tr>
      <w:tr w:rsidR="00765C4F" w:rsidRPr="00765C4F" w14:paraId="7608C6E4" w14:textId="77777777" w:rsidTr="00765C4F">
        <w:trPr>
          <w:trHeight w:val="283"/>
        </w:trPr>
        <w:tc>
          <w:tcPr>
            <w:tcW w:w="5000" w:type="pct"/>
            <w:tcBorders>
              <w:top w:val="nil"/>
              <w:left w:val="nil"/>
              <w:bottom w:val="nil"/>
              <w:right w:val="nil"/>
            </w:tcBorders>
            <w:noWrap/>
            <w:vAlign w:val="center"/>
            <w:hideMark/>
          </w:tcPr>
          <w:p w14:paraId="6593E6C3"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conform*</w:t>
            </w:r>
          </w:p>
        </w:tc>
      </w:tr>
      <w:tr w:rsidR="00765C4F" w:rsidRPr="00765C4F" w14:paraId="59541FBA" w14:textId="77777777" w:rsidTr="00765C4F">
        <w:trPr>
          <w:trHeight w:val="283"/>
        </w:trPr>
        <w:tc>
          <w:tcPr>
            <w:tcW w:w="5000" w:type="pct"/>
            <w:tcBorders>
              <w:top w:val="nil"/>
              <w:left w:val="nil"/>
              <w:bottom w:val="nil"/>
              <w:right w:val="nil"/>
            </w:tcBorders>
            <w:noWrap/>
            <w:vAlign w:val="center"/>
            <w:hideMark/>
          </w:tcPr>
          <w:p w14:paraId="49C302ED"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crowd wisdom</w:t>
            </w:r>
          </w:p>
        </w:tc>
      </w:tr>
      <w:tr w:rsidR="00765C4F" w:rsidRPr="00765C4F" w14:paraId="67328CF0" w14:textId="77777777" w:rsidTr="00765C4F">
        <w:trPr>
          <w:trHeight w:val="283"/>
        </w:trPr>
        <w:tc>
          <w:tcPr>
            <w:tcW w:w="5000" w:type="pct"/>
            <w:tcBorders>
              <w:top w:val="nil"/>
              <w:left w:val="nil"/>
              <w:bottom w:val="nil"/>
              <w:right w:val="nil"/>
            </w:tcBorders>
            <w:noWrap/>
            <w:vAlign w:val="center"/>
            <w:hideMark/>
          </w:tcPr>
          <w:p w14:paraId="0B52166A"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decision-making</w:t>
            </w:r>
          </w:p>
        </w:tc>
      </w:tr>
      <w:tr w:rsidR="00765C4F" w:rsidRPr="00765C4F" w14:paraId="0AF4E804" w14:textId="77777777" w:rsidTr="00765C4F">
        <w:trPr>
          <w:trHeight w:val="283"/>
        </w:trPr>
        <w:tc>
          <w:tcPr>
            <w:tcW w:w="5000" w:type="pct"/>
            <w:tcBorders>
              <w:top w:val="nil"/>
              <w:left w:val="nil"/>
              <w:bottom w:val="nil"/>
              <w:right w:val="nil"/>
            </w:tcBorders>
            <w:noWrap/>
            <w:vAlign w:val="center"/>
            <w:hideMark/>
          </w:tcPr>
          <w:p w14:paraId="1955C861"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decision making</w:t>
            </w:r>
          </w:p>
        </w:tc>
      </w:tr>
      <w:tr w:rsidR="00765C4F" w:rsidRPr="00765C4F" w14:paraId="689A6EBF" w14:textId="77777777" w:rsidTr="00765C4F">
        <w:trPr>
          <w:trHeight w:val="283"/>
        </w:trPr>
        <w:tc>
          <w:tcPr>
            <w:tcW w:w="5000" w:type="pct"/>
            <w:tcBorders>
              <w:top w:val="nil"/>
              <w:left w:val="nil"/>
              <w:bottom w:val="nil"/>
              <w:right w:val="nil"/>
            </w:tcBorders>
            <w:noWrap/>
            <w:vAlign w:val="center"/>
            <w:hideMark/>
          </w:tcPr>
          <w:p w14:paraId="70758C76"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fear of missing out</w:t>
            </w:r>
          </w:p>
        </w:tc>
      </w:tr>
      <w:tr w:rsidR="00765C4F" w:rsidRPr="00765C4F" w14:paraId="58508D35" w14:textId="77777777" w:rsidTr="00765C4F">
        <w:trPr>
          <w:trHeight w:val="283"/>
        </w:trPr>
        <w:tc>
          <w:tcPr>
            <w:tcW w:w="5000" w:type="pct"/>
            <w:tcBorders>
              <w:top w:val="nil"/>
              <w:left w:val="nil"/>
              <w:bottom w:val="nil"/>
              <w:right w:val="nil"/>
            </w:tcBorders>
            <w:noWrap/>
            <w:vAlign w:val="center"/>
            <w:hideMark/>
          </w:tcPr>
          <w:p w14:paraId="0797742D"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fear-of-missing-out</w:t>
            </w:r>
          </w:p>
        </w:tc>
      </w:tr>
      <w:tr w:rsidR="00765C4F" w:rsidRPr="00765C4F" w14:paraId="0982651F" w14:textId="77777777" w:rsidTr="00765C4F">
        <w:trPr>
          <w:trHeight w:val="283"/>
        </w:trPr>
        <w:tc>
          <w:tcPr>
            <w:tcW w:w="5000" w:type="pct"/>
            <w:tcBorders>
              <w:top w:val="nil"/>
              <w:left w:val="nil"/>
              <w:bottom w:val="nil"/>
              <w:right w:val="nil"/>
            </w:tcBorders>
            <w:noWrap/>
            <w:vAlign w:val="center"/>
            <w:hideMark/>
          </w:tcPr>
          <w:p w14:paraId="25460033"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fomo</w:t>
            </w:r>
          </w:p>
        </w:tc>
      </w:tr>
      <w:tr w:rsidR="00765C4F" w:rsidRPr="00765C4F" w14:paraId="1805C587" w14:textId="77777777" w:rsidTr="00765C4F">
        <w:trPr>
          <w:trHeight w:val="283"/>
        </w:trPr>
        <w:tc>
          <w:tcPr>
            <w:tcW w:w="5000" w:type="pct"/>
            <w:tcBorders>
              <w:top w:val="nil"/>
              <w:left w:val="nil"/>
              <w:bottom w:val="nil"/>
              <w:right w:val="nil"/>
            </w:tcBorders>
            <w:noWrap/>
            <w:vAlign w:val="center"/>
            <w:hideMark/>
          </w:tcPr>
          <w:p w14:paraId="6A6DF967"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group*</w:t>
            </w:r>
          </w:p>
        </w:tc>
      </w:tr>
      <w:tr w:rsidR="00765C4F" w:rsidRPr="00765C4F" w14:paraId="75B9C816" w14:textId="77777777" w:rsidTr="00765C4F">
        <w:trPr>
          <w:trHeight w:val="283"/>
        </w:trPr>
        <w:tc>
          <w:tcPr>
            <w:tcW w:w="5000" w:type="pct"/>
            <w:tcBorders>
              <w:top w:val="nil"/>
              <w:left w:val="nil"/>
              <w:bottom w:val="nil"/>
              <w:right w:val="nil"/>
            </w:tcBorders>
            <w:noWrap/>
            <w:vAlign w:val="center"/>
            <w:hideMark/>
          </w:tcPr>
          <w:p w14:paraId="30778F1B"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herd*</w:t>
            </w:r>
          </w:p>
        </w:tc>
      </w:tr>
      <w:tr w:rsidR="00765C4F" w:rsidRPr="00765C4F" w14:paraId="28C2CB73" w14:textId="77777777" w:rsidTr="00765C4F">
        <w:trPr>
          <w:trHeight w:val="283"/>
        </w:trPr>
        <w:tc>
          <w:tcPr>
            <w:tcW w:w="5000" w:type="pct"/>
            <w:tcBorders>
              <w:top w:val="nil"/>
              <w:left w:val="nil"/>
              <w:bottom w:val="nil"/>
              <w:right w:val="nil"/>
            </w:tcBorders>
            <w:noWrap/>
            <w:vAlign w:val="center"/>
            <w:hideMark/>
          </w:tcPr>
          <w:p w14:paraId="733DE68E"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momentum*</w:t>
            </w:r>
          </w:p>
        </w:tc>
      </w:tr>
      <w:tr w:rsidR="00765C4F" w:rsidRPr="00765C4F" w14:paraId="30685570" w14:textId="77777777" w:rsidTr="00765C4F">
        <w:trPr>
          <w:trHeight w:val="283"/>
        </w:trPr>
        <w:tc>
          <w:tcPr>
            <w:tcW w:w="5000" w:type="pct"/>
            <w:tcBorders>
              <w:top w:val="nil"/>
              <w:left w:val="nil"/>
              <w:bottom w:val="nil"/>
              <w:right w:val="nil"/>
            </w:tcBorders>
            <w:noWrap/>
            <w:vAlign w:val="center"/>
            <w:hideMark/>
          </w:tcPr>
          <w:p w14:paraId="5403C9FA"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observational learn*</w:t>
            </w:r>
          </w:p>
        </w:tc>
      </w:tr>
      <w:tr w:rsidR="00765C4F" w:rsidRPr="00765C4F" w14:paraId="4A4155E5" w14:textId="77777777" w:rsidTr="00765C4F">
        <w:trPr>
          <w:trHeight w:val="283"/>
        </w:trPr>
        <w:tc>
          <w:tcPr>
            <w:tcW w:w="5000" w:type="pct"/>
            <w:tcBorders>
              <w:top w:val="nil"/>
              <w:left w:val="nil"/>
              <w:bottom w:val="nil"/>
              <w:right w:val="nil"/>
            </w:tcBorders>
            <w:noWrap/>
            <w:vAlign w:val="center"/>
            <w:hideMark/>
          </w:tcPr>
          <w:p w14:paraId="2DA26675"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peer*</w:t>
            </w:r>
          </w:p>
        </w:tc>
      </w:tr>
      <w:tr w:rsidR="00765C4F" w:rsidRPr="00765C4F" w14:paraId="6DB6B690" w14:textId="77777777" w:rsidTr="00765C4F">
        <w:trPr>
          <w:trHeight w:val="283"/>
        </w:trPr>
        <w:tc>
          <w:tcPr>
            <w:tcW w:w="5000" w:type="pct"/>
            <w:tcBorders>
              <w:top w:val="nil"/>
              <w:left w:val="nil"/>
              <w:bottom w:val="nil"/>
              <w:right w:val="nil"/>
            </w:tcBorders>
            <w:noWrap/>
            <w:vAlign w:val="center"/>
            <w:hideMark/>
          </w:tcPr>
          <w:p w14:paraId="4788FF4B"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social conform*</w:t>
            </w:r>
          </w:p>
        </w:tc>
      </w:tr>
      <w:tr w:rsidR="00765C4F" w:rsidRPr="00765C4F" w14:paraId="672B755C" w14:textId="77777777" w:rsidTr="00765C4F">
        <w:trPr>
          <w:trHeight w:val="283"/>
        </w:trPr>
        <w:tc>
          <w:tcPr>
            <w:tcW w:w="5000" w:type="pct"/>
            <w:tcBorders>
              <w:top w:val="nil"/>
              <w:left w:val="nil"/>
              <w:bottom w:val="nil"/>
              <w:right w:val="nil"/>
            </w:tcBorders>
            <w:noWrap/>
            <w:vAlign w:val="center"/>
            <w:hideMark/>
          </w:tcPr>
          <w:p w14:paraId="158695BF"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social influence</w:t>
            </w:r>
          </w:p>
        </w:tc>
      </w:tr>
      <w:tr w:rsidR="00765C4F" w:rsidRPr="00765C4F" w14:paraId="4BDFF435" w14:textId="77777777" w:rsidTr="00765C4F">
        <w:trPr>
          <w:trHeight w:val="283"/>
        </w:trPr>
        <w:tc>
          <w:tcPr>
            <w:tcW w:w="5000" w:type="pct"/>
            <w:tcBorders>
              <w:top w:val="nil"/>
              <w:left w:val="nil"/>
              <w:bottom w:val="nil"/>
              <w:right w:val="nil"/>
            </w:tcBorders>
            <w:noWrap/>
            <w:vAlign w:val="center"/>
            <w:hideMark/>
          </w:tcPr>
          <w:p w14:paraId="09423460"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social learn*</w:t>
            </w:r>
          </w:p>
        </w:tc>
      </w:tr>
      <w:tr w:rsidR="00765C4F" w:rsidRPr="00765C4F" w14:paraId="7D1CA480" w14:textId="77777777" w:rsidTr="00765C4F">
        <w:trPr>
          <w:trHeight w:val="283"/>
        </w:trPr>
        <w:tc>
          <w:tcPr>
            <w:tcW w:w="5000" w:type="pct"/>
            <w:tcBorders>
              <w:top w:val="nil"/>
              <w:left w:val="nil"/>
              <w:bottom w:val="nil"/>
              <w:right w:val="nil"/>
            </w:tcBorders>
            <w:noWrap/>
            <w:vAlign w:val="center"/>
            <w:hideMark/>
          </w:tcPr>
          <w:p w14:paraId="69A86AF8"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social prefer*</w:t>
            </w:r>
          </w:p>
        </w:tc>
      </w:tr>
      <w:tr w:rsidR="00765C4F" w:rsidRPr="00765C4F" w14:paraId="78A4EBEA" w14:textId="77777777" w:rsidTr="00765C4F">
        <w:trPr>
          <w:trHeight w:val="283"/>
        </w:trPr>
        <w:tc>
          <w:tcPr>
            <w:tcW w:w="5000" w:type="pct"/>
            <w:tcBorders>
              <w:top w:val="nil"/>
              <w:left w:val="nil"/>
              <w:bottom w:val="nil"/>
              <w:right w:val="nil"/>
            </w:tcBorders>
            <w:noWrap/>
            <w:vAlign w:val="center"/>
            <w:hideMark/>
          </w:tcPr>
          <w:p w14:paraId="4EDFBEBB"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social proof*</w:t>
            </w:r>
          </w:p>
        </w:tc>
      </w:tr>
      <w:tr w:rsidR="00765C4F" w:rsidRPr="00765C4F" w14:paraId="6C380E5E" w14:textId="77777777" w:rsidTr="00765C4F">
        <w:trPr>
          <w:trHeight w:val="283"/>
        </w:trPr>
        <w:tc>
          <w:tcPr>
            <w:tcW w:w="5000" w:type="pct"/>
            <w:tcBorders>
              <w:top w:val="nil"/>
              <w:left w:val="nil"/>
              <w:bottom w:val="nil"/>
              <w:right w:val="nil"/>
            </w:tcBorders>
            <w:noWrap/>
            <w:vAlign w:val="center"/>
            <w:hideMark/>
          </w:tcPr>
          <w:p w14:paraId="69FB63FF"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spillover*</w:t>
            </w:r>
          </w:p>
        </w:tc>
      </w:tr>
      <w:tr w:rsidR="00765C4F" w:rsidRPr="00765C4F" w14:paraId="42AB8B9B" w14:textId="77777777" w:rsidTr="00765C4F">
        <w:trPr>
          <w:trHeight w:val="283"/>
        </w:trPr>
        <w:tc>
          <w:tcPr>
            <w:tcW w:w="5000" w:type="pct"/>
            <w:tcBorders>
              <w:top w:val="nil"/>
              <w:left w:val="nil"/>
              <w:bottom w:val="nil"/>
              <w:right w:val="nil"/>
            </w:tcBorders>
            <w:noWrap/>
            <w:vAlign w:val="center"/>
            <w:hideMark/>
          </w:tcPr>
          <w:p w14:paraId="3D8C1918"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wisdom of crowds</w:t>
            </w:r>
          </w:p>
        </w:tc>
      </w:tr>
      <w:tr w:rsidR="00765C4F" w:rsidRPr="00765C4F" w14:paraId="0321E540" w14:textId="77777777" w:rsidTr="00765C4F">
        <w:trPr>
          <w:trHeight w:val="283"/>
        </w:trPr>
        <w:tc>
          <w:tcPr>
            <w:tcW w:w="5000" w:type="pct"/>
            <w:tcBorders>
              <w:top w:val="nil"/>
              <w:left w:val="nil"/>
              <w:bottom w:val="nil"/>
              <w:right w:val="nil"/>
            </w:tcBorders>
            <w:noWrap/>
            <w:vAlign w:val="center"/>
            <w:hideMark/>
          </w:tcPr>
          <w:p w14:paraId="4A1783A3"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wisdom of the crowd</w:t>
            </w:r>
          </w:p>
        </w:tc>
      </w:tr>
      <w:tr w:rsidR="00765C4F" w:rsidRPr="00765C4F" w14:paraId="1935F160" w14:textId="77777777" w:rsidTr="00765C4F">
        <w:trPr>
          <w:trHeight w:val="283"/>
        </w:trPr>
        <w:tc>
          <w:tcPr>
            <w:tcW w:w="5000" w:type="pct"/>
            <w:tcBorders>
              <w:top w:val="nil"/>
              <w:left w:val="nil"/>
              <w:bottom w:val="nil"/>
              <w:right w:val="nil"/>
            </w:tcBorders>
            <w:noWrap/>
            <w:vAlign w:val="center"/>
            <w:hideMark/>
          </w:tcPr>
          <w:p w14:paraId="46648458"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wisdom-of-crowds</w:t>
            </w:r>
          </w:p>
        </w:tc>
      </w:tr>
      <w:tr w:rsidR="00765C4F" w:rsidRPr="00765C4F" w14:paraId="67D575D9" w14:textId="77777777" w:rsidTr="00765C4F">
        <w:trPr>
          <w:trHeight w:val="283"/>
        </w:trPr>
        <w:tc>
          <w:tcPr>
            <w:tcW w:w="5000" w:type="pct"/>
            <w:tcBorders>
              <w:top w:val="nil"/>
              <w:left w:val="nil"/>
              <w:bottom w:val="nil"/>
              <w:right w:val="nil"/>
            </w:tcBorders>
            <w:noWrap/>
            <w:vAlign w:val="center"/>
            <w:hideMark/>
          </w:tcPr>
          <w:p w14:paraId="4579AC58"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wisdom-of-the-crowd</w:t>
            </w:r>
          </w:p>
        </w:tc>
      </w:tr>
      <w:tr w:rsidR="00765C4F" w:rsidRPr="00765C4F" w14:paraId="201F54B1" w14:textId="77777777" w:rsidTr="00765C4F">
        <w:trPr>
          <w:trHeight w:val="283"/>
        </w:trPr>
        <w:tc>
          <w:tcPr>
            <w:tcW w:w="5000" w:type="pct"/>
            <w:tcBorders>
              <w:top w:val="nil"/>
              <w:left w:val="nil"/>
              <w:right w:val="nil"/>
            </w:tcBorders>
            <w:noWrap/>
            <w:vAlign w:val="center"/>
            <w:hideMark/>
          </w:tcPr>
          <w:p w14:paraId="0316E36C"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word of mouth</w:t>
            </w:r>
          </w:p>
        </w:tc>
      </w:tr>
      <w:tr w:rsidR="00765C4F" w:rsidRPr="00765C4F" w14:paraId="5409BB1A" w14:textId="77777777" w:rsidTr="00765C4F">
        <w:trPr>
          <w:trHeight w:val="283"/>
        </w:trPr>
        <w:tc>
          <w:tcPr>
            <w:tcW w:w="5000" w:type="pct"/>
            <w:tcBorders>
              <w:top w:val="nil"/>
              <w:left w:val="nil"/>
              <w:bottom w:val="single" w:sz="4" w:space="0" w:color="auto"/>
              <w:right w:val="nil"/>
            </w:tcBorders>
            <w:noWrap/>
            <w:vAlign w:val="center"/>
            <w:hideMark/>
          </w:tcPr>
          <w:p w14:paraId="6D00D574" w14:textId="77777777" w:rsidR="00765C4F" w:rsidRPr="00765C4F" w:rsidRDefault="00765C4F" w:rsidP="00765C4F">
            <w:pPr>
              <w:rPr>
                <w:rFonts w:ascii="Garamond" w:eastAsia="Times New Roman" w:hAnsi="Garamond" w:cs="Calibri"/>
                <w:color w:val="000000"/>
                <w:kern w:val="0"/>
                <w:sz w:val="18"/>
                <w:szCs w:val="18"/>
                <w:lang w:eastAsia="it-IT"/>
                <w14:ligatures w14:val="none"/>
              </w:rPr>
            </w:pPr>
            <w:r w:rsidRPr="00765C4F">
              <w:rPr>
                <w:rFonts w:ascii="Garamond" w:eastAsia="Times New Roman" w:hAnsi="Garamond" w:cs="Calibri"/>
                <w:color w:val="000000"/>
                <w:kern w:val="0"/>
                <w:sz w:val="18"/>
                <w:szCs w:val="18"/>
                <w:lang w:eastAsia="it-IT"/>
                <w14:ligatures w14:val="none"/>
              </w:rPr>
              <w:t>word-of-mouth</w:t>
            </w:r>
          </w:p>
        </w:tc>
      </w:tr>
    </w:tbl>
    <w:p w14:paraId="74DF934D" w14:textId="77777777" w:rsidR="00765C4F" w:rsidRDefault="00765C4F" w:rsidP="003359E2">
      <w:pPr>
        <w:rPr>
          <w:rFonts w:ascii="Garamond" w:hAnsi="Garamond"/>
        </w:rPr>
        <w:sectPr w:rsidR="00765C4F" w:rsidSect="003359E2">
          <w:pgSz w:w="16838" w:h="11906" w:orient="landscape"/>
          <w:pgMar w:top="720" w:right="720" w:bottom="720" w:left="720" w:header="708" w:footer="708" w:gutter="0"/>
          <w:cols w:space="708"/>
          <w:docGrid w:linePitch="360"/>
        </w:sectPr>
      </w:pPr>
    </w:p>
    <w:p w14:paraId="148D4DA1" w14:textId="2839524D" w:rsidR="00901E00" w:rsidRPr="00901E00" w:rsidRDefault="00765C4F" w:rsidP="00901E00">
      <w:pPr>
        <w:rPr>
          <w:rFonts w:ascii="Garamond" w:hAnsi="Garamond"/>
        </w:rPr>
      </w:pPr>
      <w:r w:rsidRPr="00901E00">
        <w:rPr>
          <w:rFonts w:ascii="Garamond" w:hAnsi="Garamond"/>
          <w:b/>
          <w:bCs/>
        </w:rPr>
        <w:lastRenderedPageBreak/>
        <w:t>Appendix</w:t>
      </w:r>
      <w:r w:rsidR="00901E00" w:rsidRPr="00901E00">
        <w:rPr>
          <w:rFonts w:ascii="Garamond" w:hAnsi="Garamond"/>
          <w:b/>
          <w:bCs/>
        </w:rPr>
        <w:t xml:space="preserve"> Table</w:t>
      </w:r>
      <w:r w:rsidRPr="00901E00">
        <w:rPr>
          <w:rFonts w:ascii="Garamond" w:hAnsi="Garamond"/>
          <w:b/>
          <w:bCs/>
        </w:rPr>
        <w:t xml:space="preserve"> B</w:t>
      </w:r>
      <w:r w:rsidR="00901E00" w:rsidRPr="00901E00">
        <w:rPr>
          <w:rFonts w:ascii="Garamond" w:hAnsi="Garamond"/>
          <w:b/>
          <w:bCs/>
        </w:rPr>
        <w:t>.1.</w:t>
      </w:r>
      <w:r w:rsidR="00901E00" w:rsidRPr="00901E00">
        <w:rPr>
          <w:rFonts w:ascii="Garamond" w:hAnsi="Garamond"/>
        </w:rPr>
        <w:t xml:space="preserve"> Definitions of Hofstede’s cultural dimensions.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70"/>
        <w:gridCol w:w="12928"/>
      </w:tblGrid>
      <w:tr w:rsidR="00901E00" w:rsidRPr="00901E00" w14:paraId="0DA64607" w14:textId="77777777" w:rsidTr="00186386">
        <w:trPr>
          <w:trHeight w:val="283"/>
          <w:tblHeader/>
          <w:tblCellSpacing w:w="15" w:type="dxa"/>
        </w:trPr>
        <w:tc>
          <w:tcPr>
            <w:tcW w:w="787" w:type="pct"/>
            <w:tcBorders>
              <w:top w:val="single" w:sz="4" w:space="0" w:color="auto"/>
              <w:bottom w:val="single" w:sz="4" w:space="0" w:color="auto"/>
            </w:tcBorders>
            <w:vAlign w:val="center"/>
            <w:hideMark/>
          </w:tcPr>
          <w:p w14:paraId="4F63C4F4" w14:textId="77777777" w:rsidR="00901E00" w:rsidRPr="00901E00" w:rsidRDefault="00901E00" w:rsidP="00B90C33">
            <w:pPr>
              <w:rPr>
                <w:rFonts w:ascii="Garamond" w:eastAsia="Times New Roman" w:hAnsi="Garamond" w:cs="Times New Roman"/>
                <w:b/>
                <w:bCs/>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Cultural dimension</w:t>
            </w:r>
          </w:p>
        </w:tc>
        <w:tc>
          <w:tcPr>
            <w:tcW w:w="4184" w:type="pct"/>
            <w:tcBorders>
              <w:top w:val="single" w:sz="4" w:space="0" w:color="auto"/>
              <w:bottom w:val="single" w:sz="4" w:space="0" w:color="auto"/>
            </w:tcBorders>
            <w:vAlign w:val="center"/>
            <w:hideMark/>
          </w:tcPr>
          <w:p w14:paraId="4187B136" w14:textId="6DBE1E7A" w:rsidR="00901E00" w:rsidRPr="00901E00" w:rsidRDefault="00B90C33" w:rsidP="00B90C33">
            <w:pPr>
              <w:rPr>
                <w:rFonts w:ascii="Garamond" w:eastAsia="Times New Roman" w:hAnsi="Garamond" w:cs="Times New Roman"/>
                <w:b/>
                <w:bCs/>
                <w:color w:val="000000"/>
                <w:kern w:val="0"/>
                <w:sz w:val="18"/>
                <w:szCs w:val="18"/>
                <w:lang w:eastAsia="it-IT"/>
                <w14:ligatures w14:val="none"/>
              </w:rPr>
            </w:pPr>
            <w:r>
              <w:rPr>
                <w:rFonts w:ascii="Garamond" w:eastAsia="Times New Roman" w:hAnsi="Garamond" w:cs="Times New Roman"/>
                <w:b/>
                <w:bCs/>
                <w:color w:val="000000"/>
                <w:kern w:val="0"/>
                <w:sz w:val="18"/>
                <w:szCs w:val="18"/>
                <w:lang w:eastAsia="it-IT"/>
                <w14:ligatures w14:val="none"/>
              </w:rPr>
              <w:t>D</w:t>
            </w:r>
            <w:r w:rsidR="00901E00" w:rsidRPr="00901E00">
              <w:rPr>
                <w:rFonts w:ascii="Garamond" w:eastAsia="Times New Roman" w:hAnsi="Garamond" w:cs="Times New Roman"/>
                <w:b/>
                <w:bCs/>
                <w:color w:val="000000"/>
                <w:kern w:val="0"/>
                <w:sz w:val="18"/>
                <w:szCs w:val="18"/>
                <w:lang w:eastAsia="it-IT"/>
                <w14:ligatures w14:val="none"/>
              </w:rPr>
              <w:t>efinition</w:t>
            </w:r>
          </w:p>
        </w:tc>
      </w:tr>
      <w:tr w:rsidR="00901E00" w:rsidRPr="00901E00" w14:paraId="3EC2805D" w14:textId="77777777" w:rsidTr="00186386">
        <w:trPr>
          <w:trHeight w:val="1134"/>
          <w:tblCellSpacing w:w="15" w:type="dxa"/>
        </w:trPr>
        <w:tc>
          <w:tcPr>
            <w:tcW w:w="787" w:type="pct"/>
            <w:vAlign w:val="center"/>
            <w:hideMark/>
          </w:tcPr>
          <w:p w14:paraId="3ED9331D"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Power distance</w:t>
            </w:r>
          </w:p>
        </w:tc>
        <w:tc>
          <w:tcPr>
            <w:tcW w:w="4184" w:type="pct"/>
            <w:vAlign w:val="center"/>
            <w:hideMark/>
          </w:tcPr>
          <w:p w14:paraId="2D8ABEB2"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color w:val="000000"/>
                <w:kern w:val="0"/>
                <w:sz w:val="18"/>
                <w:szCs w:val="18"/>
                <w:lang w:eastAsia="it-IT"/>
                <w14:ligatures w14:val="none"/>
              </w:rPr>
              <w:t>This dimension deals with the fact that all individuals in societies are not equal - it expresses the attitude of the culture towards these inequalities amongst us. Power Distance is defined as the extent to which the less powerful members of institutions and organisations within a country expect and accept that power is distributed unequally.</w:t>
            </w:r>
          </w:p>
        </w:tc>
      </w:tr>
      <w:tr w:rsidR="00901E00" w:rsidRPr="00901E00" w14:paraId="51C70145" w14:textId="77777777" w:rsidTr="00186386">
        <w:trPr>
          <w:trHeight w:val="1134"/>
          <w:tblCellSpacing w:w="15" w:type="dxa"/>
        </w:trPr>
        <w:tc>
          <w:tcPr>
            <w:tcW w:w="787" w:type="pct"/>
            <w:vAlign w:val="center"/>
            <w:hideMark/>
          </w:tcPr>
          <w:p w14:paraId="46C3577C"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Individualism</w:t>
            </w:r>
          </w:p>
        </w:tc>
        <w:tc>
          <w:tcPr>
            <w:tcW w:w="4184" w:type="pct"/>
            <w:vAlign w:val="center"/>
            <w:hideMark/>
          </w:tcPr>
          <w:p w14:paraId="4F0018DF"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color w:val="000000"/>
                <w:kern w:val="0"/>
                <w:sz w:val="18"/>
                <w:szCs w:val="18"/>
                <w:lang w:eastAsia="it-IT"/>
                <w14:ligatures w14:val="none"/>
              </w:rPr>
              <w:t>The fundamental issue addressed by this dimension is the degree of interdependence a society maintains among its members. It has to do with whether people's self-image is defined in terms of "I" or "We". In Individualist societies people are supposed to look after themselves and their direct family only. In Collectivist societies people belong to 'in groups' that take care of them in exchange for loyalty.</w:t>
            </w:r>
          </w:p>
        </w:tc>
      </w:tr>
      <w:tr w:rsidR="00901E00" w:rsidRPr="00901E00" w14:paraId="46DEF7D2" w14:textId="77777777" w:rsidTr="00186386">
        <w:trPr>
          <w:trHeight w:val="1134"/>
          <w:tblCellSpacing w:w="15" w:type="dxa"/>
        </w:trPr>
        <w:tc>
          <w:tcPr>
            <w:tcW w:w="787" w:type="pct"/>
            <w:vAlign w:val="center"/>
            <w:hideMark/>
          </w:tcPr>
          <w:p w14:paraId="5A88A13C"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Masculinity / Motivation towards achievement and success</w:t>
            </w:r>
          </w:p>
        </w:tc>
        <w:tc>
          <w:tcPr>
            <w:tcW w:w="4184" w:type="pct"/>
            <w:vAlign w:val="center"/>
            <w:hideMark/>
          </w:tcPr>
          <w:p w14:paraId="469E6D96"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color w:val="000000"/>
                <w:kern w:val="0"/>
                <w:sz w:val="18"/>
                <w:szCs w:val="18"/>
                <w:lang w:eastAsia="it-IT"/>
                <w14:ligatures w14:val="none"/>
              </w:rPr>
              <w:t>Mascilinity (now renamed "Motivation towards achievement and success": A high score (Decisive) on this dimension indicates that the society will be driven by competition, achievement and success, with success being defined by the winner / best in field - a value system that starts in school and continues throughout organisational life. A low score (Consensus-oriented) on the dimension means that the dominant values in society are caring for others and quality of life. A Consensus-oriented society is one where quality of life is the sign of success and standing out from the crowd is not admirable. The fundamental issue here is what motivates people, wanting to be the best (Decisive) or liking what you do (Consensus-oriented).</w:t>
            </w:r>
          </w:p>
        </w:tc>
      </w:tr>
      <w:tr w:rsidR="00901E00" w:rsidRPr="00901E00" w14:paraId="48BD22B9" w14:textId="77777777" w:rsidTr="00186386">
        <w:trPr>
          <w:trHeight w:val="1134"/>
          <w:tblCellSpacing w:w="15" w:type="dxa"/>
        </w:trPr>
        <w:tc>
          <w:tcPr>
            <w:tcW w:w="787" w:type="pct"/>
            <w:vAlign w:val="center"/>
            <w:hideMark/>
          </w:tcPr>
          <w:p w14:paraId="72D61571"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Uncertainty avoidance</w:t>
            </w:r>
          </w:p>
        </w:tc>
        <w:tc>
          <w:tcPr>
            <w:tcW w:w="4184" w:type="pct"/>
            <w:vAlign w:val="center"/>
            <w:hideMark/>
          </w:tcPr>
          <w:p w14:paraId="1A018E4F"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color w:val="000000"/>
                <w:kern w:val="0"/>
                <w:sz w:val="18"/>
                <w:szCs w:val="18"/>
                <w:lang w:eastAsia="it-IT"/>
                <w14:ligatures w14:val="none"/>
              </w:rPr>
              <w:t>The dimension Uncertainty Avoidance has to do with the way that a society deals with the fact that the future can never be known: should we try to control the future or just let it happen? This ambiguity brings with it anxiety and different cultures have learnt to deal with this anxiety in different ways. The extent to which the members of a culture feel threatened by ambiguous or unknown situations and have created beliefs and institutions that try to avoid these is reflected in the score on Uncertainty Avoidance.</w:t>
            </w:r>
          </w:p>
        </w:tc>
      </w:tr>
      <w:tr w:rsidR="00901E00" w:rsidRPr="00901E00" w14:paraId="143BAB60" w14:textId="77777777" w:rsidTr="00186386">
        <w:trPr>
          <w:trHeight w:val="1134"/>
          <w:tblCellSpacing w:w="15" w:type="dxa"/>
        </w:trPr>
        <w:tc>
          <w:tcPr>
            <w:tcW w:w="787" w:type="pct"/>
            <w:vAlign w:val="center"/>
            <w:hideMark/>
          </w:tcPr>
          <w:p w14:paraId="1AE9EBA0"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Long term orientation</w:t>
            </w:r>
          </w:p>
        </w:tc>
        <w:tc>
          <w:tcPr>
            <w:tcW w:w="4184" w:type="pct"/>
            <w:vAlign w:val="center"/>
            <w:hideMark/>
          </w:tcPr>
          <w:p w14:paraId="1B01197E"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color w:val="000000"/>
                <w:kern w:val="0"/>
                <w:sz w:val="18"/>
                <w:szCs w:val="18"/>
                <w:lang w:eastAsia="it-IT"/>
                <w14:ligatures w14:val="none"/>
              </w:rPr>
              <w:t>This dimension describes how every society has to maintain some links with its own past while dealing with the challenges of the present and future, and societies prioritise these two existential goals differently. Normative societies. which score low on this dimension, for example, prefer to maintain time-honoured traditions and norms while viewing societal change with suspicion. Those with a culture which scores high, on the other hand, take a more pragmatic approach: they encourage thrift and efforts in modern education as a way to prepare for the future.</w:t>
            </w:r>
          </w:p>
        </w:tc>
      </w:tr>
      <w:tr w:rsidR="00901E00" w:rsidRPr="00901E00" w14:paraId="5C9241E4" w14:textId="77777777" w:rsidTr="00901E00">
        <w:trPr>
          <w:trHeight w:val="1134"/>
          <w:tblCellSpacing w:w="15" w:type="dxa"/>
        </w:trPr>
        <w:tc>
          <w:tcPr>
            <w:tcW w:w="787" w:type="pct"/>
            <w:tcBorders>
              <w:bottom w:val="single" w:sz="4" w:space="0" w:color="auto"/>
            </w:tcBorders>
            <w:vAlign w:val="center"/>
            <w:hideMark/>
          </w:tcPr>
          <w:p w14:paraId="502A48FB"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b/>
                <w:bCs/>
                <w:color w:val="000000"/>
                <w:kern w:val="0"/>
                <w:sz w:val="18"/>
                <w:szCs w:val="18"/>
                <w:lang w:eastAsia="it-IT"/>
                <w14:ligatures w14:val="none"/>
              </w:rPr>
              <w:t>Indulgence</w:t>
            </w:r>
          </w:p>
        </w:tc>
        <w:tc>
          <w:tcPr>
            <w:tcW w:w="4184" w:type="pct"/>
            <w:tcBorders>
              <w:bottom w:val="single" w:sz="4" w:space="0" w:color="auto"/>
            </w:tcBorders>
            <w:vAlign w:val="center"/>
            <w:hideMark/>
          </w:tcPr>
          <w:p w14:paraId="013EAD7D" w14:textId="77777777" w:rsidR="00901E00" w:rsidRPr="00901E00" w:rsidRDefault="00901E00" w:rsidP="00B90C33">
            <w:pPr>
              <w:rPr>
                <w:rFonts w:ascii="Garamond" w:eastAsia="Times New Roman" w:hAnsi="Garamond" w:cs="Times New Roman"/>
                <w:color w:val="000000"/>
                <w:kern w:val="0"/>
                <w:sz w:val="18"/>
                <w:szCs w:val="18"/>
                <w:lang w:eastAsia="it-IT"/>
                <w14:ligatures w14:val="none"/>
              </w:rPr>
            </w:pPr>
            <w:r w:rsidRPr="00901E00">
              <w:rPr>
                <w:rFonts w:ascii="Garamond" w:eastAsia="Times New Roman" w:hAnsi="Garamond" w:cs="Times New Roman"/>
                <w:color w:val="000000"/>
                <w:kern w:val="0"/>
                <w:sz w:val="18"/>
                <w:szCs w:val="18"/>
                <w:lang w:eastAsia="it-IT"/>
                <w14:ligatures w14:val="none"/>
              </w:rPr>
              <w:t>One challenge that confronts humanity, now and in the past, is the degree to which small children are socialized. Without socialization we do not become "human". This dimension is defined as the extent to which people try to control their desires and impulses, based on the way they were raised. Relatively weak control is called "Indulgence" and relatively strong control is called "Restraint". Cultures can, therefore, be described as Indulgent or Restrained.</w:t>
            </w:r>
          </w:p>
        </w:tc>
      </w:tr>
    </w:tbl>
    <w:p w14:paraId="5E47C344" w14:textId="66181E00" w:rsidR="00765C4F" w:rsidRPr="00901E00" w:rsidRDefault="00901E00" w:rsidP="003359E2">
      <w:pPr>
        <w:rPr>
          <w:rFonts w:ascii="Garamond" w:hAnsi="Garamond"/>
        </w:rPr>
      </w:pPr>
      <w:r>
        <w:rPr>
          <w:rFonts w:ascii="Garamond" w:hAnsi="Garamond"/>
          <w:i/>
          <w:iCs/>
        </w:rPr>
        <w:t>Note.</w:t>
      </w:r>
      <w:r>
        <w:rPr>
          <w:rFonts w:ascii="Garamond" w:hAnsi="Garamond"/>
        </w:rPr>
        <w:t xml:space="preserve"> </w:t>
      </w:r>
      <w:r w:rsidRPr="00901E00">
        <w:rPr>
          <w:rFonts w:ascii="Garamond" w:hAnsi="Garamond"/>
        </w:rPr>
        <w:t>Definitions are reproduced verbatim from The Culture Factor Group Oy (2025)</w:t>
      </w:r>
      <w:r>
        <w:rPr>
          <w:rFonts w:ascii="Garamond" w:hAnsi="Garamond"/>
        </w:rPr>
        <w:t>.</w:t>
      </w:r>
    </w:p>
    <w:sectPr w:rsidR="00765C4F" w:rsidRPr="00901E00" w:rsidSect="00901E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73"/>
    <w:rsid w:val="000F53EA"/>
    <w:rsid w:val="00125EEF"/>
    <w:rsid w:val="001E6BA5"/>
    <w:rsid w:val="00327845"/>
    <w:rsid w:val="003359E2"/>
    <w:rsid w:val="003D43FE"/>
    <w:rsid w:val="00735D80"/>
    <w:rsid w:val="00765C4F"/>
    <w:rsid w:val="008B5EEC"/>
    <w:rsid w:val="008C28BA"/>
    <w:rsid w:val="008E6373"/>
    <w:rsid w:val="00901E00"/>
    <w:rsid w:val="00987AF7"/>
    <w:rsid w:val="009A03A1"/>
    <w:rsid w:val="009A0740"/>
    <w:rsid w:val="00A141D4"/>
    <w:rsid w:val="00AE382F"/>
    <w:rsid w:val="00B12B6A"/>
    <w:rsid w:val="00B90C33"/>
    <w:rsid w:val="00BE67B2"/>
    <w:rsid w:val="00CD5EE1"/>
    <w:rsid w:val="00DE36BB"/>
    <w:rsid w:val="00EB171C"/>
    <w:rsid w:val="00EB4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BDE9"/>
  <w15:chartTrackingRefBased/>
  <w15:docId w15:val="{FBD7D433-C244-B446-9AEC-EFEDFD5A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6373"/>
  </w:style>
  <w:style w:type="paragraph" w:styleId="Titolo1">
    <w:name w:val="heading 1"/>
    <w:basedOn w:val="Normale"/>
    <w:next w:val="Normale"/>
    <w:link w:val="Titolo1Carattere"/>
    <w:uiPriority w:val="9"/>
    <w:qFormat/>
    <w:rsid w:val="008E6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E6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E6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E6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E6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E637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637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637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637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6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E6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E6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E6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E6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E6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6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6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6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63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6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637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6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637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6373"/>
    <w:rPr>
      <w:i/>
      <w:iCs/>
      <w:color w:val="404040" w:themeColor="text1" w:themeTint="BF"/>
    </w:rPr>
  </w:style>
  <w:style w:type="paragraph" w:styleId="Paragrafoelenco">
    <w:name w:val="List Paragraph"/>
    <w:basedOn w:val="Normale"/>
    <w:uiPriority w:val="34"/>
    <w:qFormat/>
    <w:rsid w:val="008E6373"/>
    <w:pPr>
      <w:ind w:left="720"/>
      <w:contextualSpacing/>
    </w:pPr>
  </w:style>
  <w:style w:type="character" w:styleId="Enfasiintensa">
    <w:name w:val="Intense Emphasis"/>
    <w:basedOn w:val="Carpredefinitoparagrafo"/>
    <w:uiPriority w:val="21"/>
    <w:qFormat/>
    <w:rsid w:val="008E6373"/>
    <w:rPr>
      <w:i/>
      <w:iCs/>
      <w:color w:val="0F4761" w:themeColor="accent1" w:themeShade="BF"/>
    </w:rPr>
  </w:style>
  <w:style w:type="paragraph" w:styleId="Citazioneintensa">
    <w:name w:val="Intense Quote"/>
    <w:basedOn w:val="Normale"/>
    <w:next w:val="Normale"/>
    <w:link w:val="CitazioneintensaCarattere"/>
    <w:uiPriority w:val="30"/>
    <w:qFormat/>
    <w:rsid w:val="008E6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E6373"/>
    <w:rPr>
      <w:i/>
      <w:iCs/>
      <w:color w:val="0F4761" w:themeColor="accent1" w:themeShade="BF"/>
    </w:rPr>
  </w:style>
  <w:style w:type="character" w:styleId="Riferimentointenso">
    <w:name w:val="Intense Reference"/>
    <w:basedOn w:val="Carpredefinitoparagrafo"/>
    <w:uiPriority w:val="32"/>
    <w:qFormat/>
    <w:rsid w:val="008E6373"/>
    <w:rPr>
      <w:b/>
      <w:bCs/>
      <w:smallCaps/>
      <w:color w:val="0F4761" w:themeColor="accent1" w:themeShade="BF"/>
      <w:spacing w:val="5"/>
    </w:rPr>
  </w:style>
  <w:style w:type="paragraph" w:styleId="Didascalia">
    <w:name w:val="caption"/>
    <w:basedOn w:val="Normale"/>
    <w:next w:val="Normale"/>
    <w:uiPriority w:val="35"/>
    <w:unhideWhenUsed/>
    <w:qFormat/>
    <w:rsid w:val="00327845"/>
    <w:pPr>
      <w:spacing w:after="200"/>
    </w:pPr>
    <w:rPr>
      <w:i/>
      <w:iCs/>
      <w:color w:val="0E2841" w:themeColor="text2"/>
      <w:sz w:val="18"/>
      <w:szCs w:val="18"/>
    </w:rPr>
  </w:style>
  <w:style w:type="table" w:styleId="Grigliatabella">
    <w:name w:val="Table Grid"/>
    <w:basedOn w:val="Tabellanormale"/>
    <w:uiPriority w:val="39"/>
    <w:rsid w:val="009A0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A0740"/>
    <w:rPr>
      <w:b/>
      <w:bCs/>
    </w:rPr>
  </w:style>
  <w:style w:type="character" w:styleId="Enfasicorsivo">
    <w:name w:val="Emphasis"/>
    <w:basedOn w:val="Carpredefinitoparagrafo"/>
    <w:uiPriority w:val="20"/>
    <w:qFormat/>
    <w:rsid w:val="009A0740"/>
    <w:rPr>
      <w:i/>
      <w:iCs/>
    </w:rPr>
  </w:style>
  <w:style w:type="character" w:styleId="Collegamentoipertestuale">
    <w:name w:val="Hyperlink"/>
    <w:basedOn w:val="Carpredefinitoparagrafo"/>
    <w:uiPriority w:val="99"/>
    <w:semiHidden/>
    <w:unhideWhenUsed/>
    <w:rsid w:val="003359E2"/>
    <w:rPr>
      <w:color w:val="0000FF"/>
      <w:u w:val="single"/>
    </w:rPr>
  </w:style>
  <w:style w:type="character" w:styleId="Collegamentovisitato">
    <w:name w:val="FollowedHyperlink"/>
    <w:basedOn w:val="Carpredefinitoparagrafo"/>
    <w:uiPriority w:val="99"/>
    <w:semiHidden/>
    <w:unhideWhenUsed/>
    <w:rsid w:val="003359E2"/>
    <w:rPr>
      <w:color w:val="800080"/>
      <w:u w:val="single"/>
    </w:rPr>
  </w:style>
  <w:style w:type="paragraph" w:customStyle="1" w:styleId="msonormal0">
    <w:name w:val="msonormal"/>
    <w:basedOn w:val="Normale"/>
    <w:rsid w:val="003359E2"/>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xl63">
    <w:name w:val="xl63"/>
    <w:basedOn w:val="Normale"/>
    <w:rsid w:val="003359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eastAsia="Times New Roman" w:hAnsi="Garamond" w:cs="Times New Roman"/>
      <w:b/>
      <w:bCs/>
      <w:kern w:val="0"/>
      <w:sz w:val="18"/>
      <w:szCs w:val="18"/>
      <w:lang w:eastAsia="it-IT"/>
      <w14:ligatures w14:val="none"/>
    </w:rPr>
  </w:style>
  <w:style w:type="paragraph" w:customStyle="1" w:styleId="xl64">
    <w:name w:val="xl64"/>
    <w:basedOn w:val="Normale"/>
    <w:rsid w:val="003359E2"/>
    <w:pPr>
      <w:spacing w:before="100" w:beforeAutospacing="1" w:after="100" w:afterAutospacing="1"/>
    </w:pPr>
    <w:rPr>
      <w:rFonts w:ascii="Garamond" w:eastAsia="Times New Roman" w:hAnsi="Garamond" w:cs="Times New Roman"/>
      <w:kern w:val="0"/>
      <w:sz w:val="18"/>
      <w:szCs w:val="18"/>
      <w:lang w:eastAsia="it-IT"/>
      <w14:ligatures w14:val="none"/>
    </w:rPr>
  </w:style>
  <w:style w:type="paragraph" w:styleId="Revisione">
    <w:name w:val="Revision"/>
    <w:hidden/>
    <w:uiPriority w:val="99"/>
    <w:semiHidden/>
    <w:rsid w:val="008B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0179">
      <w:bodyDiv w:val="1"/>
      <w:marLeft w:val="0"/>
      <w:marRight w:val="0"/>
      <w:marTop w:val="0"/>
      <w:marBottom w:val="0"/>
      <w:divBdr>
        <w:top w:val="none" w:sz="0" w:space="0" w:color="auto"/>
        <w:left w:val="none" w:sz="0" w:space="0" w:color="auto"/>
        <w:bottom w:val="none" w:sz="0" w:space="0" w:color="auto"/>
        <w:right w:val="none" w:sz="0" w:space="0" w:color="auto"/>
      </w:divBdr>
    </w:div>
    <w:div w:id="980188226">
      <w:bodyDiv w:val="1"/>
      <w:marLeft w:val="0"/>
      <w:marRight w:val="0"/>
      <w:marTop w:val="0"/>
      <w:marBottom w:val="0"/>
      <w:divBdr>
        <w:top w:val="none" w:sz="0" w:space="0" w:color="auto"/>
        <w:left w:val="none" w:sz="0" w:space="0" w:color="auto"/>
        <w:bottom w:val="none" w:sz="0" w:space="0" w:color="auto"/>
        <w:right w:val="none" w:sz="0" w:space="0" w:color="auto"/>
      </w:divBdr>
    </w:div>
    <w:div w:id="1036393035">
      <w:bodyDiv w:val="1"/>
      <w:marLeft w:val="0"/>
      <w:marRight w:val="0"/>
      <w:marTop w:val="0"/>
      <w:marBottom w:val="0"/>
      <w:divBdr>
        <w:top w:val="none" w:sz="0" w:space="0" w:color="auto"/>
        <w:left w:val="none" w:sz="0" w:space="0" w:color="auto"/>
        <w:bottom w:val="none" w:sz="0" w:space="0" w:color="auto"/>
        <w:right w:val="none" w:sz="0" w:space="0" w:color="auto"/>
      </w:divBdr>
    </w:div>
    <w:div w:id="1094010495">
      <w:bodyDiv w:val="1"/>
      <w:marLeft w:val="0"/>
      <w:marRight w:val="0"/>
      <w:marTop w:val="0"/>
      <w:marBottom w:val="0"/>
      <w:divBdr>
        <w:top w:val="none" w:sz="0" w:space="0" w:color="auto"/>
        <w:left w:val="none" w:sz="0" w:space="0" w:color="auto"/>
        <w:bottom w:val="none" w:sz="0" w:space="0" w:color="auto"/>
        <w:right w:val="none" w:sz="0" w:space="0" w:color="auto"/>
      </w:divBdr>
    </w:div>
    <w:div w:id="1760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8654</Words>
  <Characters>49332</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T.</dc:creator>
  <cp:keywords/>
  <dc:description/>
  <cp:lastModifiedBy>Riccardo T.</cp:lastModifiedBy>
  <cp:revision>3</cp:revision>
  <cp:lastPrinted>2025-04-17T10:28:00Z</cp:lastPrinted>
  <dcterms:created xsi:type="dcterms:W3CDTF">2025-12-04T14:00:00Z</dcterms:created>
  <dcterms:modified xsi:type="dcterms:W3CDTF">2025-12-05T10:55:00Z</dcterms:modified>
</cp:coreProperties>
</file>