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  <w:b/>
          <w:bCs/>
        </w:rPr>
      </w:pPr>
      <w:r w:rsidRPr="00E07296">
        <w:rPr>
          <w:rFonts w:ascii="Arial" w:hAnsi="Arial" w:cs="Arial"/>
          <w:b/>
          <w:bCs/>
        </w:rPr>
        <w:t>Supplementary Information</w:t>
      </w:r>
    </w:p>
    <w:p w:rsidR="00C34A5A" w:rsidRDefault="00C34A5A" w:rsidP="00C34A5A">
      <w:pPr>
        <w:jc w:val="both"/>
        <w:rPr>
          <w:rFonts w:ascii="Arial" w:hAnsi="Arial" w:cs="Arial"/>
          <w:b/>
          <w:bCs/>
        </w:rPr>
      </w:pPr>
    </w:p>
    <w:p w:rsidR="00C34A5A" w:rsidRPr="00E07296" w:rsidRDefault="00C34A5A" w:rsidP="00C34A5A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E07296">
        <w:rPr>
          <w:rFonts w:ascii="Arial" w:hAnsi="Arial" w:cs="Arial"/>
          <w:b/>
          <w:bCs/>
        </w:rPr>
        <w:t>Table S1 :Questionnaire on Indoor Air Quality</w:t>
      </w:r>
    </w:p>
    <w:p w:rsidR="00C34A5A" w:rsidRPr="00E07296" w:rsidRDefault="00C34A5A" w:rsidP="00C34A5A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2182"/>
        <w:gridCol w:w="2205"/>
        <w:gridCol w:w="2745"/>
        <w:gridCol w:w="1599"/>
      </w:tblGrid>
      <w:tr w:rsidR="00C34A5A" w:rsidRPr="00E07296" w:rsidTr="008E4317">
        <w:trPr>
          <w:trHeight w:val="266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  <w:b/>
                <w:bCs/>
              </w:rPr>
              <w:lastRenderedPageBreak/>
              <w:t>Venue</w:t>
            </w:r>
          </w:p>
        </w:tc>
        <w:tc>
          <w:tcPr>
            <w:tcW w:w="6548" w:type="dxa"/>
            <w:gridSpan w:val="3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</w:rPr>
              <w:t xml:space="preserve">                                           </w:t>
            </w:r>
            <w:r w:rsidRPr="00E07296">
              <w:rPr>
                <w:rFonts w:ascii="Arial" w:hAnsi="Arial" w:cs="Arial"/>
                <w:b/>
                <w:bCs/>
              </w:rPr>
              <w:t>Date                                      Time</w:t>
            </w:r>
          </w:p>
        </w:tc>
      </w:tr>
      <w:tr w:rsidR="00C34A5A" w:rsidRPr="00E07296" w:rsidTr="008E4317">
        <w:trPr>
          <w:trHeight w:val="548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  <w:b/>
                <w:bCs/>
              </w:rPr>
              <w:t>Number of teachers</w:t>
            </w:r>
          </w:p>
        </w:tc>
        <w:tc>
          <w:tcPr>
            <w:tcW w:w="2205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5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Number of students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533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  <w:b/>
                <w:bCs/>
              </w:rPr>
              <w:t>Number of other professionals</w:t>
            </w:r>
          </w:p>
        </w:tc>
        <w:tc>
          <w:tcPr>
            <w:tcW w:w="2205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5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266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  <w:b/>
                <w:bCs/>
              </w:rPr>
              <w:t>N.° Tables</w:t>
            </w:r>
          </w:p>
        </w:tc>
        <w:tc>
          <w:tcPr>
            <w:tcW w:w="2205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5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N.° Chairs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548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  <w:b/>
                <w:bCs/>
              </w:rPr>
              <w:t>Windows opened?</w:t>
            </w:r>
          </w:p>
        </w:tc>
        <w:tc>
          <w:tcPr>
            <w:tcW w:w="2205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5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For how long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800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  <w:b/>
                <w:bCs/>
              </w:rPr>
              <w:t>How many breaks do children have in a day?</w:t>
            </w:r>
          </w:p>
        </w:tc>
        <w:tc>
          <w:tcPr>
            <w:tcW w:w="2205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5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548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  <w:b/>
                <w:bCs/>
              </w:rPr>
              <w:t>Duration of the break</w:t>
            </w:r>
          </w:p>
        </w:tc>
        <w:tc>
          <w:tcPr>
            <w:tcW w:w="2205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5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266"/>
        </w:trPr>
        <w:tc>
          <w:tcPr>
            <w:tcW w:w="2182" w:type="dxa"/>
            <w:shd w:val="clear" w:color="auto" w:fill="BFBFBF" w:themeFill="background1" w:themeFillShade="BF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5" w:type="dxa"/>
            <w:shd w:val="clear" w:color="auto" w:fill="BFBFBF" w:themeFill="background1" w:themeFillShade="BF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5" w:type="dxa"/>
            <w:shd w:val="clear" w:color="auto" w:fill="BFBFBF" w:themeFill="background1" w:themeFillShade="BF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7" w:type="dxa"/>
            <w:shd w:val="clear" w:color="auto" w:fill="BFBFBF" w:themeFill="background1" w:themeFillShade="BF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266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48" w:type="dxa"/>
            <w:gridSpan w:val="3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  <w:b/>
                <w:bCs/>
              </w:rPr>
              <w:t>Chemical sheet</w:t>
            </w:r>
          </w:p>
        </w:tc>
      </w:tr>
      <w:tr w:rsidR="00C34A5A" w:rsidRPr="00E07296" w:rsidTr="008E4317">
        <w:trPr>
          <w:trHeight w:val="815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  <w:b/>
                <w:bCs/>
              </w:rPr>
              <w:t>Classroom materials and furniture</w:t>
            </w: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What kind of flooring material is used in the classroom?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266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Are there carpets in the classroom?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533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When was the classroom last decorated (e.g., painted, new flooring, etc.)?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548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Are there pieces of furniture with upholstery in the classroom (e.g. sofas, chairs)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266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Are there curtains in the classroom?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266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air purifier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266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air humidifier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266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Printers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266"/>
        </w:trPr>
        <w:tc>
          <w:tcPr>
            <w:tcW w:w="8731" w:type="dxa"/>
            <w:gridSpan w:val="4"/>
            <w:shd w:val="clear" w:color="auto" w:fill="BFBFBF" w:themeFill="background1" w:themeFillShade="BF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4A5A" w:rsidRPr="00E07296" w:rsidTr="008E4317">
        <w:trPr>
          <w:trHeight w:val="548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  <w:b/>
                <w:bCs/>
              </w:rPr>
              <w:t>Classroom use</w:t>
            </w: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Do the children wear their outdoor shoes in the classroom?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533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Is the classroom adjacent to the kitchen or cooking facilities?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548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Are there any science or art classes that use solvents, paints or other chemical products?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266"/>
        </w:trPr>
        <w:tc>
          <w:tcPr>
            <w:tcW w:w="8731" w:type="dxa"/>
            <w:gridSpan w:val="4"/>
            <w:shd w:val="clear" w:color="auto" w:fill="BFBFBF" w:themeFill="background1" w:themeFillShade="BF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533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  <w:b/>
                <w:bCs/>
              </w:rPr>
              <w:t>Cleaning</w:t>
            </w: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What is the frequency at which the classroom is cleaned or maintained?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548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What types of cleaning agents or detergents are used?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533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Are there any artificial fragrances, such as air fresheners, that are used in the classroom?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533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Are there cleaning materials available per area or classroom?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266"/>
        </w:trPr>
        <w:tc>
          <w:tcPr>
            <w:tcW w:w="8731" w:type="dxa"/>
            <w:gridSpan w:val="4"/>
            <w:shd w:val="clear" w:color="auto" w:fill="BFBFBF" w:themeFill="background1" w:themeFillShade="BF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1081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  <w:b/>
                <w:bCs/>
              </w:rPr>
              <w:lastRenderedPageBreak/>
              <w:t>Source of pollution from/around the school buildings</w:t>
            </w: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Are there any major transportation routes, such as highways or airports, located near the school?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548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Are there any power plants or manufacturing facilities located in the vicinity of the school?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266"/>
        </w:trPr>
        <w:tc>
          <w:tcPr>
            <w:tcW w:w="8731" w:type="dxa"/>
            <w:gridSpan w:val="4"/>
            <w:shd w:val="clear" w:color="auto" w:fill="BFBFBF" w:themeFill="background1" w:themeFillShade="BF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815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  <w:r w:rsidRPr="00E07296">
              <w:rPr>
                <w:rFonts w:ascii="Arial" w:hAnsi="Arial" w:cs="Arial"/>
                <w:b/>
                <w:bCs/>
              </w:rPr>
              <w:t>Air Quality</w:t>
            </w: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Is there humidity and/or fungi dampness/mould in structural elements and/or furniture?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  <w:tr w:rsidR="00C34A5A" w:rsidRPr="00E07296" w:rsidTr="008E4317">
        <w:trPr>
          <w:trHeight w:val="800"/>
        </w:trPr>
        <w:tc>
          <w:tcPr>
            <w:tcW w:w="2182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  <w:gridSpan w:val="2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Are the school buildings inspected once or twice each year for conditions that may lead to indoor air quality problems?</w:t>
            </w:r>
          </w:p>
        </w:tc>
        <w:tc>
          <w:tcPr>
            <w:tcW w:w="1597" w:type="dxa"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</w:p>
        </w:tc>
      </w:tr>
    </w:tbl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  <w:b/>
          <w:bCs/>
        </w:rPr>
      </w:pPr>
    </w:p>
    <w:p w:rsidR="00C34A5A" w:rsidRPr="00E07296" w:rsidRDefault="00C34A5A" w:rsidP="00C34A5A">
      <w:pPr>
        <w:spacing w:after="160" w:line="259" w:lineRule="auto"/>
        <w:rPr>
          <w:rFonts w:ascii="Arial" w:hAnsi="Arial" w:cs="Arial"/>
          <w:b/>
          <w:bCs/>
        </w:rPr>
      </w:pPr>
      <w:r w:rsidRPr="00E07296">
        <w:rPr>
          <w:rFonts w:ascii="Arial" w:hAnsi="Arial" w:cs="Arial"/>
          <w:b/>
          <w:bCs/>
        </w:rPr>
        <w:br w:type="page"/>
      </w:r>
    </w:p>
    <w:p w:rsidR="00C34A5A" w:rsidRPr="00E07296" w:rsidRDefault="00C34A5A" w:rsidP="00C34A5A">
      <w:pPr>
        <w:jc w:val="both"/>
        <w:rPr>
          <w:rFonts w:ascii="Arial" w:hAnsi="Arial" w:cs="Arial"/>
          <w:b/>
          <w:bCs/>
        </w:rPr>
      </w:pPr>
      <w:r w:rsidRPr="00E07296">
        <w:rPr>
          <w:rFonts w:ascii="Arial" w:hAnsi="Arial" w:cs="Arial"/>
          <w:b/>
          <w:bCs/>
        </w:rPr>
        <w:lastRenderedPageBreak/>
        <w:t>Temperature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  <w:r w:rsidRPr="00E07296">
        <w:rPr>
          <w:rFonts w:ascii="Arial" w:hAnsi="Arial" w:cs="Arial"/>
        </w:rPr>
        <w:t xml:space="preserve">Post hoc comparisons via Dunn's method with a Bonferroni correction for multiple tests as shown in Table S1 indicated that the median room temperature levels of the Kitchen were significantly higher than those of Year 5, </w:t>
      </w:r>
      <w:r w:rsidRPr="00E07296">
        <w:rPr>
          <w:rFonts w:ascii="Arial" w:hAnsi="Arial" w:cs="Arial"/>
          <w:i/>
          <w:iCs/>
        </w:rPr>
        <w:t xml:space="preserve">p </w:t>
      </w:r>
      <w:r w:rsidRPr="00E07296">
        <w:rPr>
          <w:rFonts w:ascii="Arial" w:hAnsi="Arial" w:cs="Arial"/>
        </w:rPr>
        <w:t xml:space="preserve">= .044; those of Year 3 were significantly greater than those of Year 5,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.019; those of the Reception class were significantly greater than those of Year 5, </w:t>
      </w:r>
      <w:r w:rsidRPr="00E07296">
        <w:rPr>
          <w:rFonts w:ascii="Arial" w:hAnsi="Arial" w:cs="Arial"/>
          <w:i/>
          <w:iCs/>
        </w:rPr>
        <w:t xml:space="preserve">p </w:t>
      </w:r>
      <w:r w:rsidRPr="00E07296">
        <w:rPr>
          <w:rFonts w:ascii="Arial" w:hAnsi="Arial" w:cs="Arial"/>
        </w:rPr>
        <w:t>&lt; .001; those of the Reception class were significantly greater than those of Year 2, p &lt; .001; those of the Office class were significantly greater than those of Dining Hall, p &lt; .001; those of the Office class were significantly greater than those of Dining Hall, p &lt; .001; those of the Dining Hall class, p &lt; .001; those of the Office class were significantly greater than those of Year 1, p &lt; .001; those of Year 4, p = .006; those of the Office class were significantly greater than those of Year 4, p &lt; .001; those of the Office class were significantly greater than those of Kitchen, p = .013; and those of the Office class were significantly greater than those of Year 3, p = .032. Only statistically significant results are reported.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eastAsia="Arial" w:hAnsi="Arial" w:cs="Arial"/>
          <w:b/>
        </w:rPr>
        <w:t>Table S2:Temperature Pairwise Comparisons between Locations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1273"/>
        <w:gridCol w:w="1129"/>
        <w:gridCol w:w="1057"/>
        <w:gridCol w:w="989"/>
        <w:gridCol w:w="939"/>
      </w:tblGrid>
      <w:tr w:rsidR="00C34A5A" w:rsidRPr="00E07296" w:rsidTr="008E4317">
        <w:trPr>
          <w:trHeight w:val="525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Sample 1- Sample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Test Statistic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Error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Test Statistic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Sig.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4A5A" w:rsidRPr="00E07296" w:rsidRDefault="00C34A5A" w:rsidP="008E4317">
            <w:pPr>
              <w:jc w:val="both"/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Adj. Sig.</w:t>
            </w:r>
            <w:r w:rsidRPr="00E07296">
              <w:rPr>
                <w:rFonts w:ascii="Arial" w:hAnsi="Arial" w:cs="Arial"/>
                <w:vertAlign w:val="superscript"/>
              </w:rPr>
              <w:t>a</w:t>
            </w:r>
          </w:p>
        </w:tc>
      </w:tr>
      <w:tr w:rsidR="00C34A5A" w:rsidRPr="00E07296" w:rsidTr="008E4317">
        <w:trPr>
          <w:trHeight w:val="313"/>
        </w:trPr>
        <w:tc>
          <w:tcPr>
            <w:tcW w:w="3681" w:type="dxa"/>
            <w:tcBorders>
              <w:top w:val="single" w:sz="4" w:space="0" w:color="auto"/>
            </w:tcBorders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23.292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0.411</w:t>
            </w:r>
          </w:p>
        </w:tc>
        <w:tc>
          <w:tcPr>
            <w:tcW w:w="941" w:type="dxa"/>
            <w:tcBorders>
              <w:top w:val="single" w:sz="4" w:space="0" w:color="auto"/>
            </w:tcBorders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16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5-Dining Hall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31.156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1.10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0.271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09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1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48.188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1.70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0.089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29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4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54.396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1.92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0.055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21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6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72.031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2.54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0.492</w:t>
            </w:r>
          </w:p>
        </w:tc>
      </w:tr>
      <w:tr w:rsidR="00C34A5A" w:rsidRPr="00E07296" w:rsidTr="008E4317">
        <w:trPr>
          <w:trHeight w:val="412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5-Kitchen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93.302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3.30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0.044</w:t>
            </w:r>
          </w:p>
        </w:tc>
      </w:tr>
      <w:tr w:rsidR="00C34A5A" w:rsidRPr="00E07296" w:rsidTr="008E4317">
        <w:trPr>
          <w:trHeight w:val="418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3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99.979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3.53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0.019</w:t>
            </w:r>
          </w:p>
        </w:tc>
      </w:tr>
      <w:tr w:rsidR="00C34A5A" w:rsidRPr="00E07296" w:rsidTr="008E4317">
        <w:trPr>
          <w:trHeight w:val="411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5-Reception Class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162.354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5.74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417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5-Office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195.719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6.91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408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2-Dining Hall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7.865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0.28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0.781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29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1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24.896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0.88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0.379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93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4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-31.104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-1.10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0.272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27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6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48.74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1.72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0.085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04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2-Kitchen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70.01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2.47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0.013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0.603</w:t>
            </w:r>
          </w:p>
        </w:tc>
      </w:tr>
      <w:tr w:rsidR="00C34A5A" w:rsidRPr="00E07296" w:rsidTr="008E4317">
        <w:trPr>
          <w:trHeight w:val="425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3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-76.688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-2.71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0.007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0.304</w:t>
            </w:r>
          </w:p>
        </w:tc>
      </w:tr>
      <w:tr w:rsidR="00C34A5A" w:rsidRPr="00E07296" w:rsidTr="008E4317">
        <w:trPr>
          <w:trHeight w:val="417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2-Reception Class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139.063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4.91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409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2-Office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172.427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6.09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414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1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-17.031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-0.60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0.547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20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4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-23.24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-0.82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0.412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13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6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40.875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1.44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0.149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19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lastRenderedPageBreak/>
              <w:t>Dining Hall-Kitchen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-62.146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-2.20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0.028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24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3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-68.823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-2.43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0.015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0.677</w:t>
            </w:r>
          </w:p>
        </w:tc>
      </w:tr>
      <w:tr w:rsidR="00C34A5A" w:rsidRPr="00E07296" w:rsidTr="008E4317">
        <w:trPr>
          <w:trHeight w:val="402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Hall-Reception Class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-131.198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-4.64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423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Hall-Office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164.563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5.81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525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4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-6.208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-0.22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0.826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16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6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23.844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0.84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52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1-Kitchen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45.115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1.59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0.111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46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3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-51.792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-1.83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0.067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67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1-Reception Class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114.167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4.03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0.002</w:t>
            </w:r>
          </w:p>
        </w:tc>
      </w:tr>
      <w:tr w:rsidR="00C34A5A" w:rsidRPr="00E07296" w:rsidTr="008E4317">
        <w:trPr>
          <w:trHeight w:val="362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1-Office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147.531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5.21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409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4-Year 6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17.635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0.62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0.533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14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4-Kitchen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38.906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1.37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0.169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21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4-Year 3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45.583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1.61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0.107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13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4-Reception Class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107.958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3.81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0.006</w:t>
            </w:r>
          </w:p>
        </w:tc>
      </w:tr>
      <w:tr w:rsidR="00C34A5A" w:rsidRPr="00E07296" w:rsidTr="008E4317">
        <w:trPr>
          <w:trHeight w:val="405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4-Office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141.323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4.99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424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6-Kitchen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-21.271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-0.75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0.452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16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6-Year 3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-27.948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-0.99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0.324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23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6-Reception Class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-90.323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-3.19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0.064</w:t>
            </w:r>
          </w:p>
        </w:tc>
      </w:tr>
      <w:tr w:rsidR="00C34A5A" w:rsidRPr="00E07296" w:rsidTr="008E4317">
        <w:trPr>
          <w:trHeight w:val="401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6-Office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123.688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4.37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0.001</w:t>
            </w:r>
          </w:p>
        </w:tc>
      </w:tr>
      <w:tr w:rsidR="00C34A5A" w:rsidRPr="00E07296" w:rsidTr="008E4317">
        <w:trPr>
          <w:trHeight w:val="420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3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-6.677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-0.24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0.814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412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Kitchen-Reception Class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-69.052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-2.44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0.015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0.662</w:t>
            </w:r>
          </w:p>
        </w:tc>
      </w:tr>
      <w:tr w:rsidR="00C34A5A" w:rsidRPr="00E07296" w:rsidTr="008E4317">
        <w:trPr>
          <w:trHeight w:val="419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Kitchen-Office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102.417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3.62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0.013</w:t>
            </w:r>
          </w:p>
        </w:tc>
      </w:tr>
      <w:tr w:rsidR="00C34A5A" w:rsidRPr="00E07296" w:rsidTr="008E4317">
        <w:trPr>
          <w:trHeight w:val="442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3-Reception Class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62.375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2.20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0.028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89"/>
        </w:trPr>
        <w:tc>
          <w:tcPr>
            <w:tcW w:w="368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3-Office</w:t>
            </w:r>
          </w:p>
        </w:tc>
        <w:tc>
          <w:tcPr>
            <w:tcW w:w="1276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95.74</w:t>
            </w:r>
          </w:p>
        </w:tc>
        <w:tc>
          <w:tcPr>
            <w:tcW w:w="1134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3.38</w:t>
            </w:r>
          </w:p>
        </w:tc>
        <w:tc>
          <w:tcPr>
            <w:tcW w:w="992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41" w:type="dxa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0.032</w:t>
            </w:r>
          </w:p>
        </w:tc>
      </w:tr>
      <w:tr w:rsidR="00C34A5A" w:rsidRPr="00E07296" w:rsidTr="008E4317">
        <w:trPr>
          <w:trHeight w:val="409"/>
        </w:trPr>
        <w:tc>
          <w:tcPr>
            <w:tcW w:w="3681" w:type="dxa"/>
            <w:tcBorders>
              <w:bottom w:val="single" w:sz="4" w:space="0" w:color="auto"/>
            </w:tcBorders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Class-Office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33.365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0.239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</w:tbl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eastAsia="Arial" w:hAnsi="Arial" w:cs="Arial"/>
        </w:rPr>
        <w:t>Each row tests the null hypothesis that the Sample 1 and Sample 2 distributions are the same.</w:t>
      </w: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eastAsia="Arial" w:hAnsi="Arial" w:cs="Arial"/>
        </w:rPr>
        <w:t>Asymptotic significances (2-sided tests) are displayed. The significance level is .050.</w:t>
      </w:r>
    </w:p>
    <w:p w:rsidR="00C34A5A" w:rsidRPr="00E07296" w:rsidRDefault="00C34A5A" w:rsidP="00C34A5A">
      <w:pPr>
        <w:pStyle w:val="ListParagraph"/>
        <w:numPr>
          <w:ilvl w:val="0"/>
          <w:numId w:val="12"/>
        </w:numPr>
        <w:spacing w:after="160" w:line="278" w:lineRule="auto"/>
        <w:ind w:left="554" w:hanging="554"/>
        <w:rPr>
          <w:rFonts w:ascii="Arial" w:eastAsia="Arial" w:hAnsi="Arial" w:cs="Arial"/>
        </w:rPr>
      </w:pPr>
      <w:r w:rsidRPr="00E07296">
        <w:rPr>
          <w:rFonts w:ascii="Arial" w:eastAsia="Arial" w:hAnsi="Arial" w:cs="Arial"/>
        </w:rPr>
        <w:t>Significance values have been adjusted by the Bonferroni correction for multiple tests.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spacing w:after="160" w:line="259" w:lineRule="auto"/>
        <w:rPr>
          <w:rFonts w:ascii="Arial" w:hAnsi="Arial" w:cs="Arial"/>
          <w:b/>
          <w:bCs/>
        </w:rPr>
      </w:pPr>
      <w:r w:rsidRPr="00E07296">
        <w:rPr>
          <w:rFonts w:ascii="Arial" w:hAnsi="Arial" w:cs="Arial"/>
          <w:b/>
          <w:bCs/>
        </w:rPr>
        <w:br w:type="page"/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  <w:r w:rsidRPr="00E07296">
        <w:rPr>
          <w:rFonts w:ascii="Arial" w:hAnsi="Arial" w:cs="Arial"/>
          <w:b/>
          <w:bCs/>
        </w:rPr>
        <w:lastRenderedPageBreak/>
        <w:t>Relative Humidity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  <w:r w:rsidRPr="00E07296">
        <w:rPr>
          <w:rFonts w:ascii="Arial" w:hAnsi="Arial" w:cs="Arial"/>
        </w:rPr>
        <w:t>Post hoc comparisons via Dunn's method with a Bonferroni correction for multiple tests, as shown in Table S2 below, indicated that the median room relative humidity of Year 1 was significantly greater than that of the office, p = .036; that of Year 2 was significantly greater than that of the office, p = .011; that of the reception class was significantly greater than that of the office, p = .007; that of the hall class was significantly greater than that of the office, p &lt; .001; that of Year 5 was significantly greater than that of the office, p &lt; .001; that of Year 3 was significantly greater than that of the office, p &lt; .001; that of Year 3 was significantly greater than that of Year 6, p = .023; that of Year 5 was significantly greater than that of Year 6, p = .004; and that of Year 4 was significantly greater than that of the Kitchen, p = .044. Only statistically significant results are reported.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Table S3: Relative Humidity Pairwise Comparisons between Locations</w:t>
      </w:r>
    </w:p>
    <w:tbl>
      <w:tblPr>
        <w:tblStyle w:val="TableGrid"/>
        <w:tblW w:w="901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993"/>
        <w:gridCol w:w="992"/>
        <w:gridCol w:w="850"/>
        <w:gridCol w:w="1083"/>
      </w:tblGrid>
      <w:tr w:rsidR="00C34A5A" w:rsidRPr="00E07296" w:rsidTr="008E4317">
        <w:trPr>
          <w:trHeight w:val="30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Sample 1- Sample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Test Statistic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Error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Test Statistic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Sig.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Adj. Sig.</w:t>
            </w:r>
            <w:r w:rsidRPr="00E07296">
              <w:rPr>
                <w:rFonts w:ascii="Arial" w:hAnsi="Arial" w:cs="Arial"/>
                <w:vertAlign w:val="superscript"/>
              </w:rPr>
              <w:t>a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-58.313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-2.06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0.039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Office-Kitchen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-82.896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-2.928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0.003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0.154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1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-94.885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-3.351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0.036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2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-103.854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-3.668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Office-Reception Class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-106.729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-3.77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0.007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Office-Dinning Hall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-124.063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-4.382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3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-156.677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-5.534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5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-169.677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-5.993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4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-176.24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-6.225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6-Kitchen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-24.583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-0.868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0.385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6-Year 1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-36.573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-1.292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0.196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6-Year 2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-45.542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-1.609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0.108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6-Reception Class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-48.417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-1.71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0.087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6-Dinning Hall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-65.75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-2.322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0.91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6-Year 3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-98.365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-3.474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0.023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6-Year 5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-111.365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-3.933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0.004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6-Year 4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-117.927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-4.165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1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-11.99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-0.423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0.672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2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-20.958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-0.74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0.459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Kitchen-Reception Class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-23.833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-0.842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Kitchen-Dinning Hall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41.167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1.454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0.146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3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-73.781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-2.606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0.009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0.412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5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-86.781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-3.065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0.002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0.098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4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-93.344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-3.297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0.044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2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-8.969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-0.317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0.751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1-Reception Class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11.844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0.418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0.676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1-Dinning Hall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29.177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1.031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0.303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3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-61.792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-2.183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0.029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lastRenderedPageBreak/>
              <w:t>Year 1-Year 5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-74.792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-2.642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0.008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0.371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4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-81.354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-2.874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0.004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0.183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2-Reception Class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2.875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0.102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0.919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2-Dinning Hall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20.208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0.714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0.475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3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-52.823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-1.866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0.062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5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-65.823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-2.325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0.903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4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-72.385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-2.557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0.011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0.475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Class-Dinning Hall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17.333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0.612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0.54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3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-49.948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-1.764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0.078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5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-62.948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-2.223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0.026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4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-69.51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-2.455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0.014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0.634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3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-32.615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-1.152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0.249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5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-45.615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-1.611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0.107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4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-52.177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-1.843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0.065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3-Year 5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-13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-0.459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0.646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3-Year 4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-19.563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-0.691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0.49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681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4</w:t>
            </w:r>
          </w:p>
        </w:tc>
        <w:tc>
          <w:tcPr>
            <w:tcW w:w="1417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6.563</w:t>
            </w:r>
          </w:p>
        </w:tc>
        <w:tc>
          <w:tcPr>
            <w:tcW w:w="99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28.312</w:t>
            </w:r>
          </w:p>
        </w:tc>
        <w:tc>
          <w:tcPr>
            <w:tcW w:w="992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0.232</w:t>
            </w:r>
          </w:p>
        </w:tc>
        <w:tc>
          <w:tcPr>
            <w:tcW w:w="85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0.817</w:t>
            </w:r>
          </w:p>
        </w:tc>
        <w:tc>
          <w:tcPr>
            <w:tcW w:w="1083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</w:tbl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Each row tests the null hypothesis that the Sample 1 and Sample 2 distributions are the same.</w:t>
      </w: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Asymptotic significances (2-sided tests) are displayed. The significance level is .050.</w:t>
      </w:r>
    </w:p>
    <w:p w:rsidR="00C34A5A" w:rsidRPr="00E07296" w:rsidRDefault="00C34A5A" w:rsidP="00C34A5A">
      <w:pPr>
        <w:pStyle w:val="ListParagraph"/>
        <w:numPr>
          <w:ilvl w:val="0"/>
          <w:numId w:val="13"/>
        </w:numPr>
        <w:spacing w:after="160" w:line="278" w:lineRule="auto"/>
        <w:rPr>
          <w:rFonts w:ascii="Arial" w:hAnsi="Arial" w:cs="Arial"/>
        </w:rPr>
      </w:pPr>
      <w:r w:rsidRPr="00E07296">
        <w:rPr>
          <w:rFonts w:ascii="Arial" w:hAnsi="Arial" w:cs="Arial"/>
        </w:rPr>
        <w:t>Significance values have been adjusted by the Bonferroni correction for multiple tests.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spacing w:after="160" w:line="259" w:lineRule="auto"/>
        <w:rPr>
          <w:rFonts w:ascii="Arial" w:hAnsi="Arial" w:cs="Arial"/>
          <w:b/>
          <w:bCs/>
        </w:rPr>
      </w:pPr>
      <w:r w:rsidRPr="00E07296">
        <w:rPr>
          <w:rFonts w:ascii="Arial" w:hAnsi="Arial" w:cs="Arial"/>
          <w:b/>
          <w:bCs/>
        </w:rPr>
        <w:br w:type="page"/>
      </w:r>
    </w:p>
    <w:p w:rsidR="00C34A5A" w:rsidRPr="00E07296" w:rsidRDefault="00C34A5A" w:rsidP="00C34A5A">
      <w:pPr>
        <w:jc w:val="both"/>
        <w:rPr>
          <w:rFonts w:ascii="Arial" w:hAnsi="Arial" w:cs="Arial"/>
          <w:b/>
          <w:bCs/>
        </w:rPr>
      </w:pPr>
      <w:r w:rsidRPr="00E07296">
        <w:rPr>
          <w:rFonts w:ascii="Arial" w:hAnsi="Arial" w:cs="Arial"/>
          <w:b/>
          <w:bCs/>
        </w:rPr>
        <w:lastRenderedPageBreak/>
        <w:t xml:space="preserve">Total Volatile Organic Compounds 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  <w:r w:rsidRPr="00E07296">
        <w:rPr>
          <w:rFonts w:ascii="Arial" w:hAnsi="Arial" w:cs="Arial"/>
        </w:rPr>
        <w:t>Post hoc comparisons via Dunn's method with a Bonferroni correction for multiple tests as shown in Table S3 below, indicated that the median room total volatile organic compounds (TVOCs) of Year 1 were significantly greater than those of Kitchen, p = .043; Reception was significantly greater than that of Kitchen, p = .032; hall significantly greater than Kitchen, p = .023; office significantly greater than Kitchen, p &lt; .001; Year 2 class significantly greater than Kitchen, p &lt; .001; Year 5 significantly greater than Kitchen, p &lt; .001; Year 4 significantly greater than Kitchen, p &lt; .001; Year 6 significantly greater than Kitchen, p &lt; .001; Year 6 significantly greater than Kitchen, p &lt; .001; Year 3 significantly greater than Kitchen, p = .001; Year 5 significantly greater than Year 1, p = .018; Year 4 significantly greater than Year 1, p = .006; Year 6 significantly greater than Year 1, p = .003; Year 3 significantly greater than Year 1, p = .001; Year 5 significantly greater than Reception, p = .024; Year 4 significantly greater than Reception, p = .008; and Year 6 significantly greater than Reception, p = .004. Only statistically significant results are reported.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Table S4: Total Volatile Organic Compounds Pairwise Comparisons between Location</w:t>
      </w:r>
      <w:r w:rsidRPr="00E07296">
        <w:rPr>
          <w:rFonts w:ascii="Arial" w:hAnsi="Arial" w:cs="Arial"/>
        </w:rPr>
        <w:fldChar w:fldCharType="begin"/>
      </w:r>
      <w:r w:rsidRPr="00E07296">
        <w:rPr>
          <w:rFonts w:ascii="Arial" w:hAnsi="Arial" w:cs="Arial"/>
        </w:rPr>
        <w:instrText xml:space="preserve"> LINK Excel.Sheet.12 "Book2" "Sheet1!R1C1:R45C6" \a \f 5 \h  \* MERGEFORMAT </w:instrText>
      </w:r>
      <w:r w:rsidRPr="00E07296">
        <w:rPr>
          <w:rFonts w:ascii="Arial" w:hAnsi="Arial" w:cs="Arial"/>
        </w:rPr>
        <w:fldChar w:fldCharType="separate"/>
      </w:r>
    </w:p>
    <w:tbl>
      <w:tblPr>
        <w:tblStyle w:val="TableGrid"/>
        <w:tblW w:w="901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79"/>
        <w:gridCol w:w="960"/>
        <w:gridCol w:w="178"/>
        <w:gridCol w:w="782"/>
        <w:gridCol w:w="211"/>
        <w:gridCol w:w="749"/>
        <w:gridCol w:w="243"/>
        <w:gridCol w:w="717"/>
        <w:gridCol w:w="133"/>
        <w:gridCol w:w="827"/>
        <w:gridCol w:w="256"/>
      </w:tblGrid>
      <w:tr w:rsidR="00C34A5A" w:rsidRPr="00E07296" w:rsidTr="008E4317">
        <w:trPr>
          <w:trHeight w:val="30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Sample 1- Sample 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Test Statistic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Error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Test Statistic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Sig.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Adj. Sig.</w:t>
            </w:r>
            <w:r w:rsidRPr="00E07296">
              <w:rPr>
                <w:rFonts w:ascii="Arial" w:hAnsi="Arial" w:cs="Arial"/>
                <w:vertAlign w:val="superscript"/>
              </w:rPr>
              <w:t>a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-93.542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-3.30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0.043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Kitchen-Reception Class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-95.896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-3.39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0.032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Kitchen-Dinning Hall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98.396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3.48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0.023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Kitchen-Office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126.469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4.47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-127.813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-4.51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-193.927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-6.85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-201.896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-7.13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207.188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7.32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-216.229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-7.64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1-Reception Class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2.354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0.08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0.934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1-Dinning Hall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4.854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0.17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0.864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1-Office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32.927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1.16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0.245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-34.271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-1.21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0.226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lastRenderedPageBreak/>
              <w:t>Year 1-Year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-100.385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-3.55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0.018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-108.354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-3.83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0.006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113.646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4.01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0.003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-122.688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-4.33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Class-Dinning Hall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2.5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0.09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0.93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Class-Office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30.573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1.08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0.28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-31.917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-1.13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-98.031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-3.46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0.024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-106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-3.74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0.008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111.292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3.93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0.004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-120.333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-4.25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Hall-Office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0.99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0.321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-29.417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-1.04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0.299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-95.531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-3.37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0.033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-103.5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-3.66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0.012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108.792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3.84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0.005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-117.833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-4.16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-1.344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-0.05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0.962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-67.458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-2.38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0.017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0.774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-75.427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-2.66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0.008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0.348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-80.719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-2.85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0.004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0.196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-89.76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-3.17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0.069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-66.115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-2.34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0.879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-74.083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-2.62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0.009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79.375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2.80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0.005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0.228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-88.417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-3.12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0.081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lastRenderedPageBreak/>
              <w:t>Year 5-Year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7.969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0.28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0.778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13.26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0.47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0.64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22.302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0.79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4-Year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5.292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0.19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0.852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4-Year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14.333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0.51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0.613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gridAfter w:val="1"/>
          <w:wAfter w:w="251" w:type="dxa"/>
          <w:trHeight w:val="300"/>
        </w:trPr>
        <w:tc>
          <w:tcPr>
            <w:tcW w:w="3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-9.042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-0.32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0.749</w:t>
            </w:r>
          </w:p>
        </w:tc>
        <w:tc>
          <w:tcPr>
            <w:tcW w:w="960" w:type="dxa"/>
            <w:gridSpan w:val="2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</w:tbl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fldChar w:fldCharType="end"/>
      </w:r>
      <w:r w:rsidRPr="00E07296">
        <w:rPr>
          <w:rFonts w:ascii="Arial" w:hAnsi="Arial" w:cs="Arial"/>
        </w:rPr>
        <w:t>Each row tests the null hypothesis that the Sample 1 and Sample 2 distributions are the same.</w:t>
      </w: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Asymptotic significances (2-sided tests) are displayed. The significance level is .050.</w:t>
      </w:r>
    </w:p>
    <w:p w:rsidR="00C34A5A" w:rsidRPr="00E07296" w:rsidRDefault="00C34A5A" w:rsidP="00C34A5A">
      <w:pPr>
        <w:pStyle w:val="ListParagraph"/>
        <w:numPr>
          <w:ilvl w:val="0"/>
          <w:numId w:val="14"/>
        </w:numPr>
        <w:spacing w:after="160" w:line="278" w:lineRule="auto"/>
        <w:rPr>
          <w:rFonts w:ascii="Arial" w:hAnsi="Arial" w:cs="Arial"/>
        </w:rPr>
      </w:pPr>
      <w:r w:rsidRPr="00E07296">
        <w:rPr>
          <w:rFonts w:ascii="Arial" w:hAnsi="Arial" w:cs="Arial"/>
        </w:rPr>
        <w:t>Significance values have been adjusted by the Bonferroni correction for multiple tests.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spacing w:after="160" w:line="259" w:lineRule="auto"/>
        <w:rPr>
          <w:rFonts w:ascii="Arial" w:hAnsi="Arial" w:cs="Arial"/>
          <w:b/>
          <w:bCs/>
        </w:rPr>
      </w:pPr>
      <w:r w:rsidRPr="00E07296">
        <w:rPr>
          <w:rFonts w:ascii="Arial" w:hAnsi="Arial" w:cs="Arial"/>
          <w:b/>
          <w:bCs/>
        </w:rPr>
        <w:br w:type="page"/>
      </w:r>
    </w:p>
    <w:p w:rsidR="00C34A5A" w:rsidRPr="00E07296" w:rsidRDefault="00C34A5A" w:rsidP="00C34A5A">
      <w:pPr>
        <w:jc w:val="both"/>
        <w:rPr>
          <w:rFonts w:ascii="Arial" w:hAnsi="Arial" w:cs="Arial"/>
          <w:b/>
          <w:bCs/>
        </w:rPr>
      </w:pPr>
      <w:r w:rsidRPr="00E07296">
        <w:rPr>
          <w:rFonts w:ascii="Arial" w:hAnsi="Arial" w:cs="Arial"/>
          <w:b/>
          <w:bCs/>
        </w:rPr>
        <w:lastRenderedPageBreak/>
        <w:t xml:space="preserve">Carbon dioxide 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  <w:r w:rsidRPr="00E07296">
        <w:rPr>
          <w:rFonts w:ascii="Arial" w:hAnsi="Arial" w:cs="Arial"/>
        </w:rPr>
        <w:t>Post hoc comparisons via Dunn’s method with a Bonferroni correction for multiple tests as shown in Table S4, indicated that the median room carbon dioxide (CO</w:t>
      </w:r>
      <w:r w:rsidRPr="00E07296">
        <w:rPr>
          <w:rFonts w:ascii="Arial" w:hAnsi="Arial" w:cs="Arial"/>
          <w:vertAlign w:val="subscript"/>
        </w:rPr>
        <w:t>2</w:t>
      </w:r>
      <w:r w:rsidRPr="00E07296">
        <w:rPr>
          <w:rFonts w:ascii="Arial" w:hAnsi="Arial" w:cs="Arial"/>
        </w:rPr>
        <w:t>) concentration of Year 3 was significantly greater than that of the Kitchen, p = .009; that of the office was significantly greater than that of the Kitchen, p &lt; .001; that of the office was significantly greater than that of Year 5, p = .001; that of Year 6, p = .010; and that of the office was significantly greater than that of the Reception, p = .023. Only statistically significant results are reported.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Table S5:Carbon Dioxide Pairwise Comparisons between Location</w:t>
      </w:r>
    </w:p>
    <w:tbl>
      <w:tblPr>
        <w:tblW w:w="830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960"/>
        <w:gridCol w:w="960"/>
        <w:gridCol w:w="960"/>
        <w:gridCol w:w="960"/>
        <w:gridCol w:w="960"/>
      </w:tblGrid>
      <w:tr w:rsidR="00C34A5A" w:rsidRPr="00E07296" w:rsidTr="008E4317">
        <w:trPr>
          <w:cantSplit/>
          <w:trHeight w:val="300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Sample 1- Sample 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Test Statistic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Error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Test Statistic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Sig.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Adj. Sig.</w:t>
            </w:r>
            <w:r w:rsidRPr="00E07296">
              <w:rPr>
                <w:rFonts w:ascii="Arial" w:hAnsi="Arial" w:cs="Arial"/>
                <w:vertAlign w:val="superscript"/>
              </w:rPr>
              <w:t>a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-31.417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-1.11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0.267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49.406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1.75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0.081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Kitchen-Reception Class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-55.292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-1.95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0.051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-64.594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-2.28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-65.021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-2.30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0.974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Kitchen-Dinning Hall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72.917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2.58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0.451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-86.917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-3.07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0.096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-105.625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-3.73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0.009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Kitchen-Office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153.708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5.43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17.99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0.525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5-Reception Class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23.875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0.399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33.177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1.17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0.241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33.604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1.19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0.235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5-Dinning Hall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41.5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1.47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0.143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55.5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1.96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74.208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2.62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0.395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5-Office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122.292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4.32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6-Reception Class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-5.885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-0.21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0.835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6-Year 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-15.188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-0.54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0.592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6-Year 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-15.615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-0.55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0.581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6-Dinning Hall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-23.51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-0.83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0.406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6-Year 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-37.51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-1.33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0.185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lastRenderedPageBreak/>
              <w:t>Year 6-Year 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-56.219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-1.99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0.047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6-Office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104.302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3.68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-9.302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-0.33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0.743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-9.729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-0.34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Class-Dinning Hall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17.625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0.534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-31.625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-1.12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0.264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-50.333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-1.78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0.075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Class-Office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98.417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3.48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0.023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-0.427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-0.02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0.988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2-Dinning Hall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8.323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0.769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22.323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-41.031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-1.45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0.147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2-Office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89.115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3.15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0.074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4-Dinning Hall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7.896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4-Year 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21.896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0.439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4-Year 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40.604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1.43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0.152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4-Office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88.688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3.13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0.078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-0.49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0.621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-32.708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-1.16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0.248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Hall-Office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80.792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2.85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0.195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-18.708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-0.66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0.509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1-Office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66.792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2.36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0.825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50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3-Office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48.083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1.70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0.089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</w:tbl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Each row tests the null hypothesis that the Sample 1 and Sample 2 distributions are the same.</w:t>
      </w: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Asymptotic significances (2-sided tests) are displayed. The significance level is .050.</w:t>
      </w:r>
    </w:p>
    <w:p w:rsidR="00C34A5A" w:rsidRPr="00E07296" w:rsidRDefault="00C34A5A" w:rsidP="00C34A5A">
      <w:pPr>
        <w:pStyle w:val="ListParagraph"/>
        <w:numPr>
          <w:ilvl w:val="0"/>
          <w:numId w:val="15"/>
        </w:numPr>
        <w:spacing w:after="160" w:line="278" w:lineRule="auto"/>
        <w:rPr>
          <w:rFonts w:ascii="Arial" w:hAnsi="Arial" w:cs="Arial"/>
        </w:rPr>
      </w:pPr>
      <w:r w:rsidRPr="00E07296">
        <w:rPr>
          <w:rFonts w:ascii="Arial" w:hAnsi="Arial" w:cs="Arial"/>
        </w:rPr>
        <w:t>Significance values have been adjusted by the Bonferroni correction for multiple tests.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spacing w:after="160" w:line="259" w:lineRule="auto"/>
        <w:rPr>
          <w:rFonts w:ascii="Arial" w:hAnsi="Arial" w:cs="Arial"/>
          <w:b/>
          <w:bCs/>
        </w:rPr>
      </w:pPr>
      <w:r w:rsidRPr="00E07296">
        <w:rPr>
          <w:rFonts w:ascii="Arial" w:hAnsi="Arial" w:cs="Arial"/>
          <w:b/>
          <w:bCs/>
        </w:rPr>
        <w:br w:type="page"/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  <w:r w:rsidRPr="00E07296">
        <w:rPr>
          <w:rFonts w:ascii="Arial" w:hAnsi="Arial" w:cs="Arial"/>
          <w:b/>
          <w:bCs/>
        </w:rPr>
        <w:lastRenderedPageBreak/>
        <w:t>Carbon monoxide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  <w:r w:rsidRPr="00E07296">
        <w:rPr>
          <w:rFonts w:ascii="Arial" w:hAnsi="Arial" w:cs="Arial"/>
        </w:rPr>
        <w:t>Post hoc comparisons via Dunn's method with a Bonferroni correction for multiple tests as shown in Table S5 indicated that the median room carbon monoxide (CO) of Year 3 was significantly greater than that of the office, p = .001; that of the kitchen was significantly greater than that of the office, p &lt; .001; that of year four was significantly greater than that of the office, p &lt; .001; that of year 3 was significantly greater than that of year 1, p = .005; that of year six was significantly greater than that of year 1, p = .003; that of year 4 was significantly greater than that of year 1, p &lt; .001; that of year 4 was significantly greater than that of year 2, p &lt; .001; that of year 4 was significantly greater than that of the hall, p = .023; that of year four was significantly greater than that of the reception class, p = .009; that of year six was significantly greater than that of the reception class, p = .007; and that of year 4 was significantly greater than that of the reception class, p &lt; .001. Only statistically significant results are reported.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Table S6:Carbon monoxide Pairwise Comparisons between Location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1420"/>
        <w:gridCol w:w="1080"/>
        <w:gridCol w:w="1057"/>
        <w:gridCol w:w="960"/>
        <w:gridCol w:w="960"/>
      </w:tblGrid>
      <w:tr w:rsidR="00C34A5A" w:rsidRPr="00E07296" w:rsidTr="008E4317">
        <w:trPr>
          <w:trHeight w:val="300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Sample 1- Sample 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Test Statistic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Error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Test Statistic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Sig.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Adj. Sig.</w:t>
            </w:r>
            <w:r w:rsidRPr="00E07296">
              <w:rPr>
                <w:rFonts w:ascii="Arial" w:hAnsi="Arial" w:cs="Arial"/>
                <w:vertAlign w:val="superscript"/>
              </w:rPr>
              <w:t>a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1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-17.26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-0.64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0.522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Office-Reception Class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-21.688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-0.81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0.421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2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-43.969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-1.63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0.103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Office-Dinning Hall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-77.365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-2.87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0.183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5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-83.042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-3.08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0.092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3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-115.271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-4.28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Office-Kitchen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-121.99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-4.53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6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-123.917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-4.60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4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-172.688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-6.41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1-Reception Class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4.427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0.869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2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-26.708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-0.99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0.321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1-Dinning Hall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60.104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2.23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5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-65.781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-2.44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0.656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3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-98.01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-3.64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0.012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1-Kitchen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104.729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3.89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0.005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6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106.656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3.96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0.003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4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-155.427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-5.77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2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-22.281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-0.83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0.408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Class-Dinning Hall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55.677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0.039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5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-61.354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-2.28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3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-93.583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-3.48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0.023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Class-Kitchen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100.302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3.73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0.009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6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102.229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3.80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0.007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4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-151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-5.61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2-Dinning Hall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33.396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1.24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0.215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5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-39.073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-1.45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0.147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3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-71.302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-2.65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0.365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2-Kitchen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78.021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2.90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0.169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lastRenderedPageBreak/>
              <w:t>Year 2-Year 6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79.948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2.97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0.134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4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-128.719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-4.78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5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-5.677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-0.21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0.833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3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-37.906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-1.41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0.159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Hall-Kitchen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-44.625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-1.66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0.097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6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46.552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1.73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0.084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4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-95.323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-3.54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0.018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3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32.229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1.20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0.231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5-Kitchen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38.948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1.45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0.148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6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40.875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1.52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0.129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4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89.646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3.33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0.039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3-Kitchen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6.719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0.803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3-Year 6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8.646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0.748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3-Year 4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-57.417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-2.13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0.033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6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1.927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0.943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4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-50.698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-1.88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6-Year 4</w:t>
            </w:r>
          </w:p>
        </w:tc>
        <w:tc>
          <w:tcPr>
            <w:tcW w:w="142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-48.771</w:t>
            </w:r>
          </w:p>
        </w:tc>
        <w:tc>
          <w:tcPr>
            <w:tcW w:w="108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26.93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-1.81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</w:tbl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Each row tests the null hypothesis that the Sample 1 and Sample 2 distributions are the same.</w:t>
      </w: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Asymptotic significances (2-sided tests) are displayed. The significance level is .050.</w:t>
      </w:r>
    </w:p>
    <w:p w:rsidR="00C34A5A" w:rsidRPr="00E07296" w:rsidRDefault="00C34A5A" w:rsidP="00C34A5A">
      <w:pPr>
        <w:pStyle w:val="ListParagraph"/>
        <w:numPr>
          <w:ilvl w:val="0"/>
          <w:numId w:val="16"/>
        </w:numPr>
        <w:spacing w:after="160" w:line="278" w:lineRule="auto"/>
        <w:rPr>
          <w:rFonts w:ascii="Arial" w:hAnsi="Arial" w:cs="Arial"/>
        </w:rPr>
      </w:pPr>
      <w:r w:rsidRPr="00E07296">
        <w:rPr>
          <w:rFonts w:ascii="Arial" w:hAnsi="Arial" w:cs="Arial"/>
        </w:rPr>
        <w:t>Significance values have been adjusted by the Bonferroni correction for multiple tests.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spacing w:after="160" w:line="259" w:lineRule="auto"/>
        <w:rPr>
          <w:rFonts w:ascii="Arial" w:hAnsi="Arial" w:cs="Arial"/>
          <w:b/>
          <w:bCs/>
        </w:rPr>
      </w:pPr>
      <w:r w:rsidRPr="00E07296">
        <w:rPr>
          <w:rFonts w:ascii="Arial" w:hAnsi="Arial" w:cs="Arial"/>
          <w:b/>
          <w:bCs/>
        </w:rPr>
        <w:br w:type="page"/>
      </w:r>
    </w:p>
    <w:p w:rsidR="00C34A5A" w:rsidRPr="00E07296" w:rsidRDefault="00C34A5A" w:rsidP="00C34A5A">
      <w:pPr>
        <w:jc w:val="both"/>
        <w:rPr>
          <w:rFonts w:ascii="Arial" w:hAnsi="Arial" w:cs="Arial"/>
          <w:b/>
          <w:bCs/>
        </w:rPr>
      </w:pPr>
      <w:r w:rsidRPr="00E07296">
        <w:rPr>
          <w:rFonts w:ascii="Arial" w:hAnsi="Arial" w:cs="Arial"/>
          <w:b/>
          <w:bCs/>
        </w:rPr>
        <w:lastRenderedPageBreak/>
        <w:t>PM</w:t>
      </w:r>
      <w:r w:rsidRPr="00E07296">
        <w:rPr>
          <w:rFonts w:ascii="Arial" w:hAnsi="Arial" w:cs="Arial"/>
          <w:b/>
          <w:bCs/>
          <w:vertAlign w:val="subscript"/>
        </w:rPr>
        <w:t>2.5</w:t>
      </w:r>
      <w:r w:rsidRPr="00E07296">
        <w:rPr>
          <w:rFonts w:ascii="Arial" w:hAnsi="Arial" w:cs="Arial"/>
          <w:b/>
          <w:bCs/>
        </w:rPr>
        <w:t xml:space="preserve"> concentration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  <w:r w:rsidRPr="00E07296">
        <w:rPr>
          <w:rFonts w:ascii="Arial" w:hAnsi="Arial" w:cs="Arial"/>
        </w:rPr>
        <w:t>Post hoc comparisons via Dunn’s method with a Bonferroni correction for multiple tests as shown in Table S6 below, indicated that the median room particulate matter (PM</w:t>
      </w:r>
      <w:r w:rsidRPr="00E07296">
        <w:rPr>
          <w:rFonts w:ascii="Arial" w:hAnsi="Arial" w:cs="Arial"/>
          <w:vertAlign w:val="subscript"/>
        </w:rPr>
        <w:t>2.5</w:t>
      </w:r>
      <w:r w:rsidRPr="00E07296">
        <w:rPr>
          <w:rFonts w:ascii="Arial" w:hAnsi="Arial" w:cs="Arial"/>
        </w:rPr>
        <w:t xml:space="preserve">) of year 6 was significantly greater than that of the kitchen </w:t>
      </w:r>
      <w:r w:rsidRPr="00E07296">
        <w:rPr>
          <w:rFonts w:ascii="Arial" w:hAnsi="Arial" w:cs="Arial"/>
          <w:i/>
          <w:iCs/>
        </w:rPr>
        <w:t xml:space="preserve">p </w:t>
      </w:r>
      <w:r w:rsidRPr="00E07296">
        <w:rPr>
          <w:rFonts w:ascii="Arial" w:hAnsi="Arial" w:cs="Arial"/>
        </w:rPr>
        <w:t xml:space="preserve">= .020; that of year 5 was significantly greater than that of the kitchen,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.007; that of year 3 was significantly greater than that of the kitchen,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.003; that of year 5 was significantly greater than that of the dining hall,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.023; that of year 3 was significantly greater than that of the dining hall,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.010; that of year 6 was significantly greater than that of the dining hall,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.003; that of year 5 was significantly greater than that of the reception class,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.031; that of year 3 was significantly greater than that of the reception class,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.014; that of year 6 was significantly greater than that of the reception class,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.003; that of year 6 was significantly greater than that of year 4,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.013 and that of year 6 was significantly greater than that of year 1,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.048. Only statistically significant results are reported.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 xml:space="preserve">Table S7: PM </w:t>
      </w:r>
      <w:r w:rsidRPr="00E07296">
        <w:rPr>
          <w:rFonts w:ascii="Arial" w:hAnsi="Arial" w:cs="Arial"/>
          <w:vertAlign w:val="subscript"/>
        </w:rPr>
        <w:t>2.5</w:t>
      </w:r>
      <w:r w:rsidRPr="00E07296">
        <w:rPr>
          <w:rFonts w:ascii="Arial" w:hAnsi="Arial" w:cs="Arial"/>
        </w:rPr>
        <w:t xml:space="preserve"> Pairwise Comparisons between Location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960"/>
        <w:gridCol w:w="960"/>
        <w:gridCol w:w="960"/>
        <w:gridCol w:w="960"/>
        <w:gridCol w:w="960"/>
      </w:tblGrid>
      <w:tr w:rsidR="00C34A5A" w:rsidRPr="00E07296" w:rsidTr="008E4317">
        <w:trPr>
          <w:trHeight w:val="3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Sample 1- Sample 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Test Statistic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Error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Test Statistic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Sig.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Adj. Sig.</w:t>
            </w:r>
            <w:r w:rsidRPr="00E07296">
              <w:rPr>
                <w:rFonts w:ascii="Arial" w:hAnsi="Arial" w:cs="Arial"/>
                <w:vertAlign w:val="superscript"/>
              </w:rPr>
              <w:t>a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 – Dining Hall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11.438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.408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.684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 – Reception Class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-14.656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-.52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.602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 – 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-28.969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-1.03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.302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 – Year 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-43.292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-1.54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.123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 – Year 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-46.042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-1.64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 – Office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53.104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1.89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.058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 – 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-75.323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-2.68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.328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 – 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-83.531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-2.98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.003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.131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 –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98.750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3.52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.020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 – Reception Class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-3.219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-.12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.909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 – 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-17.531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-.625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.532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 – Year 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-31.854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-1.135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.256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 – Year 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-34.604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-1.233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.218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 – Office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41.667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1.485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.138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 – 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-63.885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-2.276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.023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 – 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-72.094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-2.569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.010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 –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87.313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3.111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.002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.084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lastRenderedPageBreak/>
              <w:t>Reception Class – 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-14.313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-.510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.610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 – Year 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-28.635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-1.020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.308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 – Year 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-31.385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-1.118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.263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 – Office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38.448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1.370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.171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 – 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-60.667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-2.162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.031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 – 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-68.875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-2.454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.636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 –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84.094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2.996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.003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.123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 – Year 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14.323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.510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.610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 – Year 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17.073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.608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.543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 – Office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24.135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.860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.390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 – 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-46.354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-1.652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.099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 – 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54.563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1.944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.052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 –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69.781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2.486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.013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.581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 – Year 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-2.750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-.098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.922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 – Office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9.813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.350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.727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 – 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-32.031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-1.141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.254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 – 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-40.240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-1.434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.152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 –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55.458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1.976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.048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2 - Office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7.063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.252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.801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 – 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-29.281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-1.043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.297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 – 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-37.490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-1.336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.182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 –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52.708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1.878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.060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 – 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-22.219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-.792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.429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 – 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-30.427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-1.084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.278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 –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-45.646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-1.626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.104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 – 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8.208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.292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.770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 –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23.427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.835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.404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414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 –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15.219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.542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.588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</w:tbl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Each row tests the null hypothesis that the Sample 1 and Sample 2 distributions are the same.</w:t>
      </w: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Asymptotic significances (2-sided tests) are displayed. The significance level is .050.</w:t>
      </w:r>
    </w:p>
    <w:p w:rsidR="00C34A5A" w:rsidRPr="00E07296" w:rsidRDefault="00C34A5A" w:rsidP="00C34A5A">
      <w:pPr>
        <w:pStyle w:val="ListParagraph"/>
        <w:numPr>
          <w:ilvl w:val="0"/>
          <w:numId w:val="17"/>
        </w:numPr>
        <w:spacing w:after="160" w:line="278" w:lineRule="auto"/>
        <w:rPr>
          <w:rFonts w:ascii="Arial" w:hAnsi="Arial" w:cs="Arial"/>
        </w:rPr>
      </w:pPr>
      <w:r w:rsidRPr="00E07296">
        <w:rPr>
          <w:rFonts w:ascii="Arial" w:hAnsi="Arial" w:cs="Arial"/>
        </w:rPr>
        <w:t>Significance values have been adjusted by the Bonferroni correction for multiple tests.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spacing w:after="160" w:line="259" w:lineRule="auto"/>
        <w:rPr>
          <w:rFonts w:ascii="Arial" w:hAnsi="Arial" w:cs="Arial"/>
          <w:b/>
          <w:bCs/>
        </w:rPr>
      </w:pPr>
      <w:r w:rsidRPr="00E07296">
        <w:rPr>
          <w:rFonts w:ascii="Arial" w:hAnsi="Arial" w:cs="Arial"/>
          <w:b/>
          <w:bCs/>
        </w:rPr>
        <w:br w:type="page"/>
      </w:r>
      <w:r w:rsidRPr="00E07296">
        <w:rPr>
          <w:rFonts w:ascii="Arial" w:hAnsi="Arial" w:cs="Arial"/>
          <w:b/>
          <w:bCs/>
        </w:rPr>
        <w:lastRenderedPageBreak/>
        <w:t>PM</w:t>
      </w:r>
      <w:r w:rsidRPr="00E07296">
        <w:rPr>
          <w:rFonts w:ascii="Arial" w:hAnsi="Arial" w:cs="Arial"/>
          <w:b/>
          <w:bCs/>
          <w:vertAlign w:val="subscript"/>
        </w:rPr>
        <w:t>10</w:t>
      </w:r>
      <w:r w:rsidRPr="00E07296">
        <w:rPr>
          <w:rFonts w:ascii="Arial" w:hAnsi="Arial" w:cs="Arial"/>
          <w:b/>
          <w:bCs/>
        </w:rPr>
        <w:t xml:space="preserve"> concentration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  <w:r w:rsidRPr="00E07296">
        <w:rPr>
          <w:rFonts w:ascii="Arial" w:hAnsi="Arial" w:cs="Arial"/>
        </w:rPr>
        <w:t>Post hoc comparisons via Dunn’s method with a Bonferroni correction for multiple tests as shown in Table S7, indicated that the median room particulate matter (PM</w:t>
      </w:r>
      <w:r w:rsidRPr="00E07296">
        <w:rPr>
          <w:rFonts w:ascii="Arial" w:hAnsi="Arial" w:cs="Arial"/>
          <w:vertAlign w:val="subscript"/>
        </w:rPr>
        <w:t>10</w:t>
      </w:r>
      <w:r w:rsidRPr="00E07296">
        <w:rPr>
          <w:rFonts w:ascii="Arial" w:hAnsi="Arial" w:cs="Arial"/>
        </w:rPr>
        <w:t xml:space="preserve">) of year 6 was significantly greater than that of Year 2, p = .005; that of the reception class was significantly greater than that of Year 2,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&lt; .001; that of year 4 was significantly greater than that of Year 2, p &lt; .001; that of year 5 class was significantly greater than that of year 2, p &lt; .001; that of year 6 was significantly greater than that of Year 1,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.033; that of reception was significantly greater than that of Year 1,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.005; that of year 4 was significantly greater than that of Year 1,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.002; that of year 5 was significantly greater than that of Year 1,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&lt;..001; that of reception was significantly greater than that of Year 3,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.009; that of year 6 was significantly greater than that of Year 1,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.033 ; that of year 4 was significantly greater than that of Year 3,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.004 ; that of year 5 was significantly greater than that of Year 3,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.001; that of year 6 was significantly greater than that of Year 1,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.033 ; that of year 4 was significantly greater than that of the kitchen,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.048; that of year 5 was significantly greater than that of the kitchen, </w:t>
      </w:r>
      <w:r w:rsidRPr="00E07296">
        <w:rPr>
          <w:rFonts w:ascii="Arial" w:hAnsi="Arial" w:cs="Arial"/>
          <w:i/>
          <w:iCs/>
        </w:rPr>
        <w:t>p</w:t>
      </w:r>
      <w:r w:rsidRPr="00E07296">
        <w:rPr>
          <w:rFonts w:ascii="Arial" w:hAnsi="Arial" w:cs="Arial"/>
        </w:rPr>
        <w:t xml:space="preserve"> = .023  and that of year 5 was significantly greater than that of  the office, p = .028. Only statistically significant results are reported.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Table S8:PM</w:t>
      </w:r>
      <w:r w:rsidRPr="00E07296">
        <w:rPr>
          <w:rFonts w:ascii="Arial" w:hAnsi="Arial" w:cs="Arial"/>
          <w:vertAlign w:val="subscript"/>
        </w:rPr>
        <w:t>10</w:t>
      </w:r>
      <w:r w:rsidRPr="00E07296">
        <w:rPr>
          <w:rFonts w:ascii="Arial" w:hAnsi="Arial" w:cs="Arial"/>
        </w:rPr>
        <w:t xml:space="preserve"> Pairwise Comparisons of Location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960"/>
        <w:gridCol w:w="960"/>
        <w:gridCol w:w="960"/>
        <w:gridCol w:w="960"/>
        <w:gridCol w:w="960"/>
      </w:tblGrid>
      <w:tr w:rsidR="00C34A5A" w:rsidRPr="00E07296" w:rsidTr="008E4317">
        <w:trPr>
          <w:trHeight w:val="300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Sample 1- Sample 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Test Statistic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Error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Test Statistic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Sig.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Adj. Sig.</w:t>
            </w:r>
            <w:r w:rsidRPr="00E07296">
              <w:rPr>
                <w:rFonts w:ascii="Arial" w:hAnsi="Arial" w:cs="Arial"/>
                <w:vertAlign w:val="superscript"/>
              </w:rPr>
              <w:t>a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19.573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.696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.487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-25.854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-.919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.359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2-Kitchen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51.438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1.828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.068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79.615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2.829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.005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.210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 Reception Class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3.535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.018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-107.083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-3.805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.006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-115.219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-4.095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.002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 – Year 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-6.281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-.223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.823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 – Kitchen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31.865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1.132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.823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 – Office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33.869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1.205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.228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 – Dining Hall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37.146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1.320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.187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 –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60.042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2.134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.033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 – Reception Class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79.896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2.839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.005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.203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 – 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-87.510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-3.110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.002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.084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 – 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-95.646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-3.399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.030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 – Kitchen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25.583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.909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.363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lastRenderedPageBreak/>
              <w:t>Year 3 – Office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27.615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.981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.363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 Dining Hall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30.865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1.097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.273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53.760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1.911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.056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 Reception Class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73.615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2.616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.009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.400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-81.229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-2.887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.004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.175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-89.365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-3.176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.067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 – Office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2.031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.072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.942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 – Dining Hall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5.281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.188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.851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28.177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1.001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.317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 Reception Class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-48.031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-1.707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.088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-55.646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-1.978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.048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-63.781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-2.267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.023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 – Dining Hall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-3.250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-.115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.908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 –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-26.146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-.929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.353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 – Reception Class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-46.000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-1.635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.102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 – 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-53.615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-1.905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.057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 – 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-61.750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-2.194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.028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 – Year 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22.896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.814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.416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 – Reception Class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-42.750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-1.519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.129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 – 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-50.365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-1.790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.073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 – 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-58.500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-2.079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.038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 – Reception Class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-19.854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-.706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.480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 – 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-27.469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-.976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.329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 – 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-35.604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-1.265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.206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 – Year 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-7.615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-.271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.787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 Year 5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-15.750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-.560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.576</w:t>
            </w:r>
          </w:p>
        </w:tc>
        <w:tc>
          <w:tcPr>
            <w:tcW w:w="960" w:type="dxa"/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trHeight w:val="300"/>
        </w:trPr>
        <w:tc>
          <w:tcPr>
            <w:tcW w:w="3460" w:type="dxa"/>
            <w:tcBorders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4 – Year 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-8.135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-.289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.772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</w:tbl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Each row tests the null hypothesis that the Sample 1 and Sample 2 distributions are the same.</w:t>
      </w: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Asymptotic significances (2-sided tests) are displayed. The significance level is .050.</w:t>
      </w:r>
    </w:p>
    <w:p w:rsidR="00C34A5A" w:rsidRPr="00E07296" w:rsidRDefault="00C34A5A" w:rsidP="00C34A5A">
      <w:pPr>
        <w:pStyle w:val="ListParagraph"/>
        <w:numPr>
          <w:ilvl w:val="0"/>
          <w:numId w:val="18"/>
        </w:numPr>
        <w:spacing w:after="160" w:line="278" w:lineRule="auto"/>
        <w:rPr>
          <w:rFonts w:ascii="Arial" w:hAnsi="Arial" w:cs="Arial"/>
        </w:rPr>
      </w:pPr>
      <w:r w:rsidRPr="00E07296">
        <w:rPr>
          <w:rFonts w:ascii="Arial" w:hAnsi="Arial" w:cs="Arial"/>
        </w:rPr>
        <w:t>Significance values have been adjusted by the Bonferroni correction for multiple tests.</w:t>
      </w:r>
    </w:p>
    <w:p w:rsidR="00C34A5A" w:rsidRPr="00E07296" w:rsidRDefault="00C34A5A" w:rsidP="00C34A5A">
      <w:pPr>
        <w:spacing w:after="160" w:line="259" w:lineRule="auto"/>
        <w:rPr>
          <w:rFonts w:ascii="Arial" w:hAnsi="Arial" w:cs="Arial"/>
          <w:b/>
          <w:bCs/>
        </w:rPr>
      </w:pPr>
      <w:r w:rsidRPr="00E07296">
        <w:rPr>
          <w:rFonts w:ascii="Arial" w:hAnsi="Arial" w:cs="Arial"/>
          <w:b/>
          <w:bCs/>
        </w:rPr>
        <w:lastRenderedPageBreak/>
        <w:t>Formaldehyde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  <w:r w:rsidRPr="00E07296">
        <w:rPr>
          <w:rFonts w:ascii="Arial" w:hAnsi="Arial" w:cs="Arial"/>
        </w:rPr>
        <w:t>Post hoc comparisons via Dunn's method with a Bonferroni correction for multiple tests as shown in Table S8 indicated that the median formaldehyde concentrations (ppb) of Year 5 were significantly greater than those of Year 2, p = .008; those of Year six were significantly greater than those of Year 2, p = .003; those of Office was significantly greater than those of Year 2, p &lt; .001; those of Year 4 were significantly greater than those of Year 2, p = .005; those of Year 6 were significantly greater than those of Dining hall, p = .006; those of Office was significantly greater than those of Dining hall, p &lt; .001; those of Year 4 were significantly greater than those of Dining hall, p &lt; .001; those of Office was significantly greater than those of Year 3, p = .016; and those of Year 4 were significantly greater than those of Year 3, p &lt; .001; and those of Kitchen, p = .007. Only statistically significant results are reported.</w:t>
      </w: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jc w:val="both"/>
        <w:rPr>
          <w:rFonts w:ascii="Arial" w:hAnsi="Arial" w:cs="Arial"/>
        </w:rPr>
      </w:pP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Table S9:Formaldehyde Pairwise Comparisons between Location</w:t>
      </w:r>
    </w:p>
    <w:tbl>
      <w:tblPr>
        <w:tblW w:w="866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1380"/>
        <w:gridCol w:w="1120"/>
        <w:gridCol w:w="1220"/>
        <w:gridCol w:w="960"/>
        <w:gridCol w:w="960"/>
      </w:tblGrid>
      <w:tr w:rsidR="00C34A5A" w:rsidRPr="00E07296" w:rsidTr="008E4317">
        <w:trPr>
          <w:cantSplit/>
          <w:trHeight w:val="300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Sample 1- Sample 2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Test Statistic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Error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Std. Test Statistic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Sig.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Adj. Sig.</w:t>
            </w:r>
            <w:r w:rsidRPr="00E07296">
              <w:rPr>
                <w:rFonts w:ascii="Arial" w:hAnsi="Arial" w:cs="Arial"/>
                <w:vertAlign w:val="superscript"/>
              </w:rPr>
              <w:t>a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2-Dinning Hall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4.073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0.877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3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-32.583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-1.24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0.216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2-Kitchen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54.906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2.09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0.037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2-Reception Class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85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3.23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0.056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1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87.74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3.33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0.039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5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-98.604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-3.74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0.008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6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104.24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3.96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0.003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2-Office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126.802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4.82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2-Year 4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-154.281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-5.86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3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-28.51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-1.08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0.279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Hall-Kitchen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-50.833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-1.93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0.054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Hall-Reception Class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-80.927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-3.07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0.095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1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-83.667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-3.18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0.067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5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-94.531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-3.59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0.015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6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100.167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3.80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0.006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Hall-Office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122.729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4.66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Dining Hall-Year 4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-150.208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-5.70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3-Kitchen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22.323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0.397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3-Reception Class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52.417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1.99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0.047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3-Year 1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55.156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2.09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0.036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3-Year 5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-66.021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-2.51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0.548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3-Year 6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71.656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2.72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0.293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3-Office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94.219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3.58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0.016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3-Year 4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-121.698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-4.62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Kitchen-Reception Class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-30.094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-1.14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0.253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1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-32.833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-1.25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0.212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5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-43.698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-1.66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0.097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6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49.333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1.87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0.061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lastRenderedPageBreak/>
              <w:t>Kitchen-Office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71.896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2.73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0.285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Kitchen-Year 4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-99.375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-3.77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&lt;.001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0.007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1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-2.74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-0.10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0.917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5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-13.604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-0.52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0.605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6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19.24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0.73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0.465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Class-Office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41.802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1.59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0.112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Reception Class-Year 4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-69.281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-2.63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0.009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0.383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5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-10.865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-0.41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6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16.5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0.63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0.531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1-Office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39.063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1.48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0.138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1-Year 4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-66.542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-2.53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0.012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0.518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6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5.635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0.831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5-Office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28.198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1.07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0.284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5-Year 4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55.677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2.11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0.035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6-Office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22.563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0.86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0.392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Year 6-Year 4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-50.042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-1.90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0.057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  <w:tr w:rsidR="00C34A5A" w:rsidRPr="00E07296" w:rsidTr="008E4317">
        <w:trPr>
          <w:cantSplit/>
          <w:trHeight w:val="300"/>
        </w:trPr>
        <w:tc>
          <w:tcPr>
            <w:tcW w:w="30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Office-Year 4</w:t>
            </w:r>
          </w:p>
        </w:tc>
        <w:tc>
          <w:tcPr>
            <w:tcW w:w="138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-27.479</w:t>
            </w:r>
          </w:p>
        </w:tc>
        <w:tc>
          <w:tcPr>
            <w:tcW w:w="11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26.34</w:t>
            </w:r>
          </w:p>
        </w:tc>
        <w:tc>
          <w:tcPr>
            <w:tcW w:w="122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-1.04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0.297</w:t>
            </w:r>
          </w:p>
        </w:tc>
        <w:tc>
          <w:tcPr>
            <w:tcW w:w="960" w:type="dxa"/>
            <w:noWrap/>
            <w:vAlign w:val="bottom"/>
            <w:hideMark/>
          </w:tcPr>
          <w:p w:rsidR="00C34A5A" w:rsidRPr="00E07296" w:rsidRDefault="00C34A5A" w:rsidP="008E4317">
            <w:pPr>
              <w:rPr>
                <w:rFonts w:ascii="Arial" w:hAnsi="Arial" w:cs="Arial"/>
              </w:rPr>
            </w:pPr>
            <w:r w:rsidRPr="00E07296">
              <w:rPr>
                <w:rFonts w:ascii="Arial" w:hAnsi="Arial" w:cs="Arial"/>
              </w:rPr>
              <w:t>1</w:t>
            </w:r>
          </w:p>
        </w:tc>
      </w:tr>
    </w:tbl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Each row tests the null hypothesis that the Sample 1 and Sample 2 distributions are the same.</w:t>
      </w:r>
    </w:p>
    <w:p w:rsidR="00C34A5A" w:rsidRPr="00E07296" w:rsidRDefault="00C34A5A" w:rsidP="00C34A5A">
      <w:pPr>
        <w:rPr>
          <w:rFonts w:ascii="Arial" w:hAnsi="Arial" w:cs="Arial"/>
        </w:rPr>
      </w:pPr>
      <w:r w:rsidRPr="00E07296">
        <w:rPr>
          <w:rFonts w:ascii="Arial" w:hAnsi="Arial" w:cs="Arial"/>
        </w:rPr>
        <w:t>Asymptotic significances (2-sided tests) are displayed. The significance level is .050.</w:t>
      </w:r>
    </w:p>
    <w:p w:rsidR="00C34A5A" w:rsidRPr="00E07296" w:rsidRDefault="00C34A5A" w:rsidP="00C34A5A">
      <w:pPr>
        <w:pStyle w:val="ListParagraph"/>
        <w:numPr>
          <w:ilvl w:val="0"/>
          <w:numId w:val="19"/>
        </w:numPr>
        <w:spacing w:after="160" w:line="278" w:lineRule="auto"/>
        <w:rPr>
          <w:rFonts w:ascii="Arial" w:hAnsi="Arial" w:cs="Arial"/>
        </w:rPr>
      </w:pPr>
      <w:r w:rsidRPr="00E07296">
        <w:rPr>
          <w:rFonts w:ascii="Arial" w:hAnsi="Arial" w:cs="Arial"/>
        </w:rPr>
        <w:t>Significance values have been adjusted by the Bonferroni correction for multiple tests.</w:t>
      </w:r>
    </w:p>
    <w:p w:rsidR="005705AD" w:rsidRDefault="005705AD"/>
    <w:sectPr w:rsidR="005705AD" w:rsidSect="00C34A5A">
      <w:footerReference w:type="default" r:id="rId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9019201"/>
      <w:docPartObj>
        <w:docPartGallery w:val="Page Numbers (Bottom of Page)"/>
        <w:docPartUnique/>
      </w:docPartObj>
    </w:sdtPr>
    <w:sdtEndPr/>
    <w:sdtContent>
      <w:p w:rsidR="00A1671B" w:rsidRDefault="00C34A5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A1671B" w:rsidRDefault="00C34A5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5FD4"/>
    <w:multiLevelType w:val="hybridMultilevel"/>
    <w:tmpl w:val="308E0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4F69"/>
    <w:multiLevelType w:val="hybridMultilevel"/>
    <w:tmpl w:val="B5527750"/>
    <w:lvl w:ilvl="0" w:tplc="7F404A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A469FC" w:tentative="1">
      <w:start w:val="1"/>
      <w:numFmt w:val="lowerLetter"/>
      <w:lvlText w:val="%2."/>
      <w:lvlJc w:val="left"/>
      <w:pPr>
        <w:ind w:left="1440" w:hanging="360"/>
      </w:pPr>
    </w:lvl>
    <w:lvl w:ilvl="2" w:tplc="685C2326" w:tentative="1">
      <w:start w:val="1"/>
      <w:numFmt w:val="lowerRoman"/>
      <w:lvlText w:val="%3."/>
      <w:lvlJc w:val="right"/>
      <w:pPr>
        <w:ind w:left="2160" w:hanging="180"/>
      </w:pPr>
    </w:lvl>
    <w:lvl w:ilvl="3" w:tplc="EE5E2066" w:tentative="1">
      <w:start w:val="1"/>
      <w:numFmt w:val="decimal"/>
      <w:lvlText w:val="%4."/>
      <w:lvlJc w:val="left"/>
      <w:pPr>
        <w:ind w:left="2880" w:hanging="360"/>
      </w:pPr>
    </w:lvl>
    <w:lvl w:ilvl="4" w:tplc="3D94B9B4" w:tentative="1">
      <w:start w:val="1"/>
      <w:numFmt w:val="lowerLetter"/>
      <w:lvlText w:val="%5."/>
      <w:lvlJc w:val="left"/>
      <w:pPr>
        <w:ind w:left="3600" w:hanging="360"/>
      </w:pPr>
    </w:lvl>
    <w:lvl w:ilvl="5" w:tplc="B738800E" w:tentative="1">
      <w:start w:val="1"/>
      <w:numFmt w:val="lowerRoman"/>
      <w:lvlText w:val="%6."/>
      <w:lvlJc w:val="right"/>
      <w:pPr>
        <w:ind w:left="4320" w:hanging="180"/>
      </w:pPr>
    </w:lvl>
    <w:lvl w:ilvl="6" w:tplc="143E1184" w:tentative="1">
      <w:start w:val="1"/>
      <w:numFmt w:val="decimal"/>
      <w:lvlText w:val="%7."/>
      <w:lvlJc w:val="left"/>
      <w:pPr>
        <w:ind w:left="5040" w:hanging="360"/>
      </w:pPr>
    </w:lvl>
    <w:lvl w:ilvl="7" w:tplc="693C8666" w:tentative="1">
      <w:start w:val="1"/>
      <w:numFmt w:val="lowerLetter"/>
      <w:lvlText w:val="%8."/>
      <w:lvlJc w:val="left"/>
      <w:pPr>
        <w:ind w:left="5760" w:hanging="360"/>
      </w:pPr>
    </w:lvl>
    <w:lvl w:ilvl="8" w:tplc="84CE4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7BAB"/>
    <w:multiLevelType w:val="multilevel"/>
    <w:tmpl w:val="3094F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9312AC"/>
    <w:multiLevelType w:val="multilevel"/>
    <w:tmpl w:val="295A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E5F70"/>
    <w:multiLevelType w:val="hybridMultilevel"/>
    <w:tmpl w:val="5298EF18"/>
    <w:lvl w:ilvl="0" w:tplc="96B66F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39ED1AE" w:tentative="1">
      <w:start w:val="1"/>
      <w:numFmt w:val="lowerLetter"/>
      <w:lvlText w:val="%2."/>
      <w:lvlJc w:val="left"/>
      <w:pPr>
        <w:ind w:left="1440" w:hanging="360"/>
      </w:pPr>
    </w:lvl>
    <w:lvl w:ilvl="2" w:tplc="7F7E7280" w:tentative="1">
      <w:start w:val="1"/>
      <w:numFmt w:val="lowerRoman"/>
      <w:lvlText w:val="%3."/>
      <w:lvlJc w:val="right"/>
      <w:pPr>
        <w:ind w:left="2160" w:hanging="180"/>
      </w:pPr>
    </w:lvl>
    <w:lvl w:ilvl="3" w:tplc="0554D104" w:tentative="1">
      <w:start w:val="1"/>
      <w:numFmt w:val="decimal"/>
      <w:lvlText w:val="%4."/>
      <w:lvlJc w:val="left"/>
      <w:pPr>
        <w:ind w:left="2880" w:hanging="360"/>
      </w:pPr>
    </w:lvl>
    <w:lvl w:ilvl="4" w:tplc="24D6ADD4" w:tentative="1">
      <w:start w:val="1"/>
      <w:numFmt w:val="lowerLetter"/>
      <w:lvlText w:val="%5."/>
      <w:lvlJc w:val="left"/>
      <w:pPr>
        <w:ind w:left="3600" w:hanging="360"/>
      </w:pPr>
    </w:lvl>
    <w:lvl w:ilvl="5" w:tplc="48F2E646" w:tentative="1">
      <w:start w:val="1"/>
      <w:numFmt w:val="lowerRoman"/>
      <w:lvlText w:val="%6."/>
      <w:lvlJc w:val="right"/>
      <w:pPr>
        <w:ind w:left="4320" w:hanging="180"/>
      </w:pPr>
    </w:lvl>
    <w:lvl w:ilvl="6" w:tplc="C18464E8" w:tentative="1">
      <w:start w:val="1"/>
      <w:numFmt w:val="decimal"/>
      <w:lvlText w:val="%7."/>
      <w:lvlJc w:val="left"/>
      <w:pPr>
        <w:ind w:left="5040" w:hanging="360"/>
      </w:pPr>
    </w:lvl>
    <w:lvl w:ilvl="7" w:tplc="7A348FDA" w:tentative="1">
      <w:start w:val="1"/>
      <w:numFmt w:val="lowerLetter"/>
      <w:lvlText w:val="%8."/>
      <w:lvlJc w:val="left"/>
      <w:pPr>
        <w:ind w:left="5760" w:hanging="360"/>
      </w:pPr>
    </w:lvl>
    <w:lvl w:ilvl="8" w:tplc="0EAE8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20942"/>
    <w:multiLevelType w:val="multilevel"/>
    <w:tmpl w:val="D4D2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312C5"/>
    <w:multiLevelType w:val="hybridMultilevel"/>
    <w:tmpl w:val="5298EF18"/>
    <w:lvl w:ilvl="0" w:tplc="EF6820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A5C4E4E" w:tentative="1">
      <w:start w:val="1"/>
      <w:numFmt w:val="lowerLetter"/>
      <w:lvlText w:val="%2."/>
      <w:lvlJc w:val="left"/>
      <w:pPr>
        <w:ind w:left="1440" w:hanging="360"/>
      </w:pPr>
    </w:lvl>
    <w:lvl w:ilvl="2" w:tplc="870653E6" w:tentative="1">
      <w:start w:val="1"/>
      <w:numFmt w:val="lowerRoman"/>
      <w:lvlText w:val="%3."/>
      <w:lvlJc w:val="right"/>
      <w:pPr>
        <w:ind w:left="2160" w:hanging="180"/>
      </w:pPr>
    </w:lvl>
    <w:lvl w:ilvl="3" w:tplc="23D055E0" w:tentative="1">
      <w:start w:val="1"/>
      <w:numFmt w:val="decimal"/>
      <w:lvlText w:val="%4."/>
      <w:lvlJc w:val="left"/>
      <w:pPr>
        <w:ind w:left="2880" w:hanging="360"/>
      </w:pPr>
    </w:lvl>
    <w:lvl w:ilvl="4" w:tplc="DE46AE3E" w:tentative="1">
      <w:start w:val="1"/>
      <w:numFmt w:val="lowerLetter"/>
      <w:lvlText w:val="%5."/>
      <w:lvlJc w:val="left"/>
      <w:pPr>
        <w:ind w:left="3600" w:hanging="360"/>
      </w:pPr>
    </w:lvl>
    <w:lvl w:ilvl="5" w:tplc="29F62C60" w:tentative="1">
      <w:start w:val="1"/>
      <w:numFmt w:val="lowerRoman"/>
      <w:lvlText w:val="%6."/>
      <w:lvlJc w:val="right"/>
      <w:pPr>
        <w:ind w:left="4320" w:hanging="180"/>
      </w:pPr>
    </w:lvl>
    <w:lvl w:ilvl="6" w:tplc="E78A3826" w:tentative="1">
      <w:start w:val="1"/>
      <w:numFmt w:val="decimal"/>
      <w:lvlText w:val="%7."/>
      <w:lvlJc w:val="left"/>
      <w:pPr>
        <w:ind w:left="5040" w:hanging="360"/>
      </w:pPr>
    </w:lvl>
    <w:lvl w:ilvl="7" w:tplc="9AC03EA4" w:tentative="1">
      <w:start w:val="1"/>
      <w:numFmt w:val="lowerLetter"/>
      <w:lvlText w:val="%8."/>
      <w:lvlJc w:val="left"/>
      <w:pPr>
        <w:ind w:left="5760" w:hanging="360"/>
      </w:pPr>
    </w:lvl>
    <w:lvl w:ilvl="8" w:tplc="96665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2EF4"/>
    <w:multiLevelType w:val="multilevel"/>
    <w:tmpl w:val="21C2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724D7"/>
    <w:multiLevelType w:val="multilevel"/>
    <w:tmpl w:val="1946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91331"/>
    <w:multiLevelType w:val="hybridMultilevel"/>
    <w:tmpl w:val="5298EF18"/>
    <w:lvl w:ilvl="0" w:tplc="E550E7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DBA00F6" w:tentative="1">
      <w:start w:val="1"/>
      <w:numFmt w:val="lowerLetter"/>
      <w:lvlText w:val="%2."/>
      <w:lvlJc w:val="left"/>
      <w:pPr>
        <w:ind w:left="1440" w:hanging="360"/>
      </w:pPr>
    </w:lvl>
    <w:lvl w:ilvl="2" w:tplc="1BE6CBA6" w:tentative="1">
      <w:start w:val="1"/>
      <w:numFmt w:val="lowerRoman"/>
      <w:lvlText w:val="%3."/>
      <w:lvlJc w:val="right"/>
      <w:pPr>
        <w:ind w:left="2160" w:hanging="180"/>
      </w:pPr>
    </w:lvl>
    <w:lvl w:ilvl="3" w:tplc="2AB4BA64" w:tentative="1">
      <w:start w:val="1"/>
      <w:numFmt w:val="decimal"/>
      <w:lvlText w:val="%4."/>
      <w:lvlJc w:val="left"/>
      <w:pPr>
        <w:ind w:left="2880" w:hanging="360"/>
      </w:pPr>
    </w:lvl>
    <w:lvl w:ilvl="4" w:tplc="23D27EAE" w:tentative="1">
      <w:start w:val="1"/>
      <w:numFmt w:val="lowerLetter"/>
      <w:lvlText w:val="%5."/>
      <w:lvlJc w:val="left"/>
      <w:pPr>
        <w:ind w:left="3600" w:hanging="360"/>
      </w:pPr>
    </w:lvl>
    <w:lvl w:ilvl="5" w:tplc="53AC68E0" w:tentative="1">
      <w:start w:val="1"/>
      <w:numFmt w:val="lowerRoman"/>
      <w:lvlText w:val="%6."/>
      <w:lvlJc w:val="right"/>
      <w:pPr>
        <w:ind w:left="4320" w:hanging="180"/>
      </w:pPr>
    </w:lvl>
    <w:lvl w:ilvl="6" w:tplc="BD2012F0" w:tentative="1">
      <w:start w:val="1"/>
      <w:numFmt w:val="decimal"/>
      <w:lvlText w:val="%7."/>
      <w:lvlJc w:val="left"/>
      <w:pPr>
        <w:ind w:left="5040" w:hanging="360"/>
      </w:pPr>
    </w:lvl>
    <w:lvl w:ilvl="7" w:tplc="0626225C" w:tentative="1">
      <w:start w:val="1"/>
      <w:numFmt w:val="lowerLetter"/>
      <w:lvlText w:val="%8."/>
      <w:lvlJc w:val="left"/>
      <w:pPr>
        <w:ind w:left="5760" w:hanging="360"/>
      </w:pPr>
    </w:lvl>
    <w:lvl w:ilvl="8" w:tplc="8A4E7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811D4"/>
    <w:multiLevelType w:val="hybridMultilevel"/>
    <w:tmpl w:val="5298EF18"/>
    <w:lvl w:ilvl="0" w:tplc="9FCA75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48CF7A" w:tentative="1">
      <w:start w:val="1"/>
      <w:numFmt w:val="lowerLetter"/>
      <w:lvlText w:val="%2."/>
      <w:lvlJc w:val="left"/>
      <w:pPr>
        <w:ind w:left="1440" w:hanging="360"/>
      </w:pPr>
    </w:lvl>
    <w:lvl w:ilvl="2" w:tplc="F1E80776" w:tentative="1">
      <w:start w:val="1"/>
      <w:numFmt w:val="lowerRoman"/>
      <w:lvlText w:val="%3."/>
      <w:lvlJc w:val="right"/>
      <w:pPr>
        <w:ind w:left="2160" w:hanging="180"/>
      </w:pPr>
    </w:lvl>
    <w:lvl w:ilvl="3" w:tplc="8C12F5A8" w:tentative="1">
      <w:start w:val="1"/>
      <w:numFmt w:val="decimal"/>
      <w:lvlText w:val="%4."/>
      <w:lvlJc w:val="left"/>
      <w:pPr>
        <w:ind w:left="2880" w:hanging="360"/>
      </w:pPr>
    </w:lvl>
    <w:lvl w:ilvl="4" w:tplc="DF426F6C" w:tentative="1">
      <w:start w:val="1"/>
      <w:numFmt w:val="lowerLetter"/>
      <w:lvlText w:val="%5."/>
      <w:lvlJc w:val="left"/>
      <w:pPr>
        <w:ind w:left="3600" w:hanging="360"/>
      </w:pPr>
    </w:lvl>
    <w:lvl w:ilvl="5" w:tplc="1DF25662" w:tentative="1">
      <w:start w:val="1"/>
      <w:numFmt w:val="lowerRoman"/>
      <w:lvlText w:val="%6."/>
      <w:lvlJc w:val="right"/>
      <w:pPr>
        <w:ind w:left="4320" w:hanging="180"/>
      </w:pPr>
    </w:lvl>
    <w:lvl w:ilvl="6" w:tplc="58D0B57E" w:tentative="1">
      <w:start w:val="1"/>
      <w:numFmt w:val="decimal"/>
      <w:lvlText w:val="%7."/>
      <w:lvlJc w:val="left"/>
      <w:pPr>
        <w:ind w:left="5040" w:hanging="360"/>
      </w:pPr>
    </w:lvl>
    <w:lvl w:ilvl="7" w:tplc="374E1C18" w:tentative="1">
      <w:start w:val="1"/>
      <w:numFmt w:val="lowerLetter"/>
      <w:lvlText w:val="%8."/>
      <w:lvlJc w:val="left"/>
      <w:pPr>
        <w:ind w:left="5760" w:hanging="360"/>
      </w:pPr>
    </w:lvl>
    <w:lvl w:ilvl="8" w:tplc="42C60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623BD"/>
    <w:multiLevelType w:val="multilevel"/>
    <w:tmpl w:val="8776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07704"/>
    <w:multiLevelType w:val="multilevel"/>
    <w:tmpl w:val="70CE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BF540E"/>
    <w:multiLevelType w:val="hybridMultilevel"/>
    <w:tmpl w:val="5298EF18"/>
    <w:lvl w:ilvl="0" w:tplc="6CE869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2FEECA0" w:tentative="1">
      <w:start w:val="1"/>
      <w:numFmt w:val="lowerLetter"/>
      <w:lvlText w:val="%2."/>
      <w:lvlJc w:val="left"/>
      <w:pPr>
        <w:ind w:left="1440" w:hanging="360"/>
      </w:pPr>
    </w:lvl>
    <w:lvl w:ilvl="2" w:tplc="3780B278" w:tentative="1">
      <w:start w:val="1"/>
      <w:numFmt w:val="lowerRoman"/>
      <w:lvlText w:val="%3."/>
      <w:lvlJc w:val="right"/>
      <w:pPr>
        <w:ind w:left="2160" w:hanging="180"/>
      </w:pPr>
    </w:lvl>
    <w:lvl w:ilvl="3" w:tplc="17DA4610" w:tentative="1">
      <w:start w:val="1"/>
      <w:numFmt w:val="decimal"/>
      <w:lvlText w:val="%4."/>
      <w:lvlJc w:val="left"/>
      <w:pPr>
        <w:ind w:left="2880" w:hanging="360"/>
      </w:pPr>
    </w:lvl>
    <w:lvl w:ilvl="4" w:tplc="25162D32" w:tentative="1">
      <w:start w:val="1"/>
      <w:numFmt w:val="lowerLetter"/>
      <w:lvlText w:val="%5."/>
      <w:lvlJc w:val="left"/>
      <w:pPr>
        <w:ind w:left="3600" w:hanging="360"/>
      </w:pPr>
    </w:lvl>
    <w:lvl w:ilvl="5" w:tplc="66F2F0FA" w:tentative="1">
      <w:start w:val="1"/>
      <w:numFmt w:val="lowerRoman"/>
      <w:lvlText w:val="%6."/>
      <w:lvlJc w:val="right"/>
      <w:pPr>
        <w:ind w:left="4320" w:hanging="180"/>
      </w:pPr>
    </w:lvl>
    <w:lvl w:ilvl="6" w:tplc="372CF600" w:tentative="1">
      <w:start w:val="1"/>
      <w:numFmt w:val="decimal"/>
      <w:lvlText w:val="%7."/>
      <w:lvlJc w:val="left"/>
      <w:pPr>
        <w:ind w:left="5040" w:hanging="360"/>
      </w:pPr>
    </w:lvl>
    <w:lvl w:ilvl="7" w:tplc="F642D0E2" w:tentative="1">
      <w:start w:val="1"/>
      <w:numFmt w:val="lowerLetter"/>
      <w:lvlText w:val="%8."/>
      <w:lvlJc w:val="left"/>
      <w:pPr>
        <w:ind w:left="5760" w:hanging="360"/>
      </w:pPr>
    </w:lvl>
    <w:lvl w:ilvl="8" w:tplc="0AA84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A609B"/>
    <w:multiLevelType w:val="hybridMultilevel"/>
    <w:tmpl w:val="5298EF18"/>
    <w:lvl w:ilvl="0" w:tplc="7DD867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88846AA" w:tentative="1">
      <w:start w:val="1"/>
      <w:numFmt w:val="lowerLetter"/>
      <w:lvlText w:val="%2."/>
      <w:lvlJc w:val="left"/>
      <w:pPr>
        <w:ind w:left="1440" w:hanging="360"/>
      </w:pPr>
    </w:lvl>
    <w:lvl w:ilvl="2" w:tplc="7CF4FD78" w:tentative="1">
      <w:start w:val="1"/>
      <w:numFmt w:val="lowerRoman"/>
      <w:lvlText w:val="%3."/>
      <w:lvlJc w:val="right"/>
      <w:pPr>
        <w:ind w:left="2160" w:hanging="180"/>
      </w:pPr>
    </w:lvl>
    <w:lvl w:ilvl="3" w:tplc="A796D656" w:tentative="1">
      <w:start w:val="1"/>
      <w:numFmt w:val="decimal"/>
      <w:lvlText w:val="%4."/>
      <w:lvlJc w:val="left"/>
      <w:pPr>
        <w:ind w:left="2880" w:hanging="360"/>
      </w:pPr>
    </w:lvl>
    <w:lvl w:ilvl="4" w:tplc="243EE2E8" w:tentative="1">
      <w:start w:val="1"/>
      <w:numFmt w:val="lowerLetter"/>
      <w:lvlText w:val="%5."/>
      <w:lvlJc w:val="left"/>
      <w:pPr>
        <w:ind w:left="3600" w:hanging="360"/>
      </w:pPr>
    </w:lvl>
    <w:lvl w:ilvl="5" w:tplc="9B022714" w:tentative="1">
      <w:start w:val="1"/>
      <w:numFmt w:val="lowerRoman"/>
      <w:lvlText w:val="%6."/>
      <w:lvlJc w:val="right"/>
      <w:pPr>
        <w:ind w:left="4320" w:hanging="180"/>
      </w:pPr>
    </w:lvl>
    <w:lvl w:ilvl="6" w:tplc="AABA417A" w:tentative="1">
      <w:start w:val="1"/>
      <w:numFmt w:val="decimal"/>
      <w:lvlText w:val="%7."/>
      <w:lvlJc w:val="left"/>
      <w:pPr>
        <w:ind w:left="5040" w:hanging="360"/>
      </w:pPr>
    </w:lvl>
    <w:lvl w:ilvl="7" w:tplc="351033B6" w:tentative="1">
      <w:start w:val="1"/>
      <w:numFmt w:val="lowerLetter"/>
      <w:lvlText w:val="%8."/>
      <w:lvlJc w:val="left"/>
      <w:pPr>
        <w:ind w:left="5760" w:hanging="360"/>
      </w:pPr>
    </w:lvl>
    <w:lvl w:ilvl="8" w:tplc="42063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24BBA"/>
    <w:multiLevelType w:val="hybridMultilevel"/>
    <w:tmpl w:val="308E07A6"/>
    <w:lvl w:ilvl="0" w:tplc="3F70F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5C2899C" w:tentative="1">
      <w:start w:val="1"/>
      <w:numFmt w:val="lowerLetter"/>
      <w:lvlText w:val="%2."/>
      <w:lvlJc w:val="left"/>
      <w:pPr>
        <w:ind w:left="1440" w:hanging="360"/>
      </w:pPr>
    </w:lvl>
    <w:lvl w:ilvl="2" w:tplc="CEE823E2" w:tentative="1">
      <w:start w:val="1"/>
      <w:numFmt w:val="lowerRoman"/>
      <w:lvlText w:val="%3."/>
      <w:lvlJc w:val="right"/>
      <w:pPr>
        <w:ind w:left="2160" w:hanging="180"/>
      </w:pPr>
    </w:lvl>
    <w:lvl w:ilvl="3" w:tplc="E7508152" w:tentative="1">
      <w:start w:val="1"/>
      <w:numFmt w:val="decimal"/>
      <w:lvlText w:val="%4."/>
      <w:lvlJc w:val="left"/>
      <w:pPr>
        <w:ind w:left="2880" w:hanging="360"/>
      </w:pPr>
    </w:lvl>
    <w:lvl w:ilvl="4" w:tplc="8CECA58A" w:tentative="1">
      <w:start w:val="1"/>
      <w:numFmt w:val="lowerLetter"/>
      <w:lvlText w:val="%5."/>
      <w:lvlJc w:val="left"/>
      <w:pPr>
        <w:ind w:left="3600" w:hanging="360"/>
      </w:pPr>
    </w:lvl>
    <w:lvl w:ilvl="5" w:tplc="20D63808" w:tentative="1">
      <w:start w:val="1"/>
      <w:numFmt w:val="lowerRoman"/>
      <w:lvlText w:val="%6."/>
      <w:lvlJc w:val="right"/>
      <w:pPr>
        <w:ind w:left="4320" w:hanging="180"/>
      </w:pPr>
    </w:lvl>
    <w:lvl w:ilvl="6" w:tplc="1592DC2A" w:tentative="1">
      <w:start w:val="1"/>
      <w:numFmt w:val="decimal"/>
      <w:lvlText w:val="%7."/>
      <w:lvlJc w:val="left"/>
      <w:pPr>
        <w:ind w:left="5040" w:hanging="360"/>
      </w:pPr>
    </w:lvl>
    <w:lvl w:ilvl="7" w:tplc="C3FAE1E2" w:tentative="1">
      <w:start w:val="1"/>
      <w:numFmt w:val="lowerLetter"/>
      <w:lvlText w:val="%8."/>
      <w:lvlJc w:val="left"/>
      <w:pPr>
        <w:ind w:left="5760" w:hanging="360"/>
      </w:pPr>
    </w:lvl>
    <w:lvl w:ilvl="8" w:tplc="4EF6B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7679C"/>
    <w:multiLevelType w:val="hybridMultilevel"/>
    <w:tmpl w:val="5298EF18"/>
    <w:lvl w:ilvl="0" w:tplc="DC0429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F2E3DA4" w:tentative="1">
      <w:start w:val="1"/>
      <w:numFmt w:val="lowerLetter"/>
      <w:lvlText w:val="%2."/>
      <w:lvlJc w:val="left"/>
      <w:pPr>
        <w:ind w:left="1440" w:hanging="360"/>
      </w:pPr>
    </w:lvl>
    <w:lvl w:ilvl="2" w:tplc="427E56D8" w:tentative="1">
      <w:start w:val="1"/>
      <w:numFmt w:val="lowerRoman"/>
      <w:lvlText w:val="%3."/>
      <w:lvlJc w:val="right"/>
      <w:pPr>
        <w:ind w:left="2160" w:hanging="180"/>
      </w:pPr>
    </w:lvl>
    <w:lvl w:ilvl="3" w:tplc="2298ABC8" w:tentative="1">
      <w:start w:val="1"/>
      <w:numFmt w:val="decimal"/>
      <w:lvlText w:val="%4."/>
      <w:lvlJc w:val="left"/>
      <w:pPr>
        <w:ind w:left="2880" w:hanging="360"/>
      </w:pPr>
    </w:lvl>
    <w:lvl w:ilvl="4" w:tplc="8E68D8A4" w:tentative="1">
      <w:start w:val="1"/>
      <w:numFmt w:val="lowerLetter"/>
      <w:lvlText w:val="%5."/>
      <w:lvlJc w:val="left"/>
      <w:pPr>
        <w:ind w:left="3600" w:hanging="360"/>
      </w:pPr>
    </w:lvl>
    <w:lvl w:ilvl="5" w:tplc="BAE43876" w:tentative="1">
      <w:start w:val="1"/>
      <w:numFmt w:val="lowerRoman"/>
      <w:lvlText w:val="%6."/>
      <w:lvlJc w:val="right"/>
      <w:pPr>
        <w:ind w:left="4320" w:hanging="180"/>
      </w:pPr>
    </w:lvl>
    <w:lvl w:ilvl="6" w:tplc="4EBE2056" w:tentative="1">
      <w:start w:val="1"/>
      <w:numFmt w:val="decimal"/>
      <w:lvlText w:val="%7."/>
      <w:lvlJc w:val="left"/>
      <w:pPr>
        <w:ind w:left="5040" w:hanging="360"/>
      </w:pPr>
    </w:lvl>
    <w:lvl w:ilvl="7" w:tplc="DEA6266C" w:tentative="1">
      <w:start w:val="1"/>
      <w:numFmt w:val="lowerLetter"/>
      <w:lvlText w:val="%8."/>
      <w:lvlJc w:val="left"/>
      <w:pPr>
        <w:ind w:left="5760" w:hanging="360"/>
      </w:pPr>
    </w:lvl>
    <w:lvl w:ilvl="8" w:tplc="57CCB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B54E0"/>
    <w:multiLevelType w:val="hybridMultilevel"/>
    <w:tmpl w:val="5298EF18"/>
    <w:lvl w:ilvl="0" w:tplc="9086E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A628BC0" w:tentative="1">
      <w:start w:val="1"/>
      <w:numFmt w:val="lowerLetter"/>
      <w:lvlText w:val="%2."/>
      <w:lvlJc w:val="left"/>
      <w:pPr>
        <w:ind w:left="1440" w:hanging="360"/>
      </w:pPr>
    </w:lvl>
    <w:lvl w:ilvl="2" w:tplc="A7FCF842" w:tentative="1">
      <w:start w:val="1"/>
      <w:numFmt w:val="lowerRoman"/>
      <w:lvlText w:val="%3."/>
      <w:lvlJc w:val="right"/>
      <w:pPr>
        <w:ind w:left="2160" w:hanging="180"/>
      </w:pPr>
    </w:lvl>
    <w:lvl w:ilvl="3" w:tplc="8140E258" w:tentative="1">
      <w:start w:val="1"/>
      <w:numFmt w:val="decimal"/>
      <w:lvlText w:val="%4."/>
      <w:lvlJc w:val="left"/>
      <w:pPr>
        <w:ind w:left="2880" w:hanging="360"/>
      </w:pPr>
    </w:lvl>
    <w:lvl w:ilvl="4" w:tplc="DF5EAFF4" w:tentative="1">
      <w:start w:val="1"/>
      <w:numFmt w:val="lowerLetter"/>
      <w:lvlText w:val="%5."/>
      <w:lvlJc w:val="left"/>
      <w:pPr>
        <w:ind w:left="3600" w:hanging="360"/>
      </w:pPr>
    </w:lvl>
    <w:lvl w:ilvl="5" w:tplc="C300769A" w:tentative="1">
      <w:start w:val="1"/>
      <w:numFmt w:val="lowerRoman"/>
      <w:lvlText w:val="%6."/>
      <w:lvlJc w:val="right"/>
      <w:pPr>
        <w:ind w:left="4320" w:hanging="180"/>
      </w:pPr>
    </w:lvl>
    <w:lvl w:ilvl="6" w:tplc="6D7224A4" w:tentative="1">
      <w:start w:val="1"/>
      <w:numFmt w:val="decimal"/>
      <w:lvlText w:val="%7."/>
      <w:lvlJc w:val="left"/>
      <w:pPr>
        <w:ind w:left="5040" w:hanging="360"/>
      </w:pPr>
    </w:lvl>
    <w:lvl w:ilvl="7" w:tplc="2306F670" w:tentative="1">
      <w:start w:val="1"/>
      <w:numFmt w:val="lowerLetter"/>
      <w:lvlText w:val="%8."/>
      <w:lvlJc w:val="left"/>
      <w:pPr>
        <w:ind w:left="5760" w:hanging="360"/>
      </w:pPr>
    </w:lvl>
    <w:lvl w:ilvl="8" w:tplc="C73A9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47A20"/>
    <w:multiLevelType w:val="multilevel"/>
    <w:tmpl w:val="C576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BE7DD1"/>
    <w:multiLevelType w:val="multilevel"/>
    <w:tmpl w:val="105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AF0D52"/>
    <w:multiLevelType w:val="multilevel"/>
    <w:tmpl w:val="89F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C38CD"/>
    <w:multiLevelType w:val="multilevel"/>
    <w:tmpl w:val="7FCE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9"/>
  </w:num>
  <w:num w:numId="5">
    <w:abstractNumId w:val="21"/>
  </w:num>
  <w:num w:numId="6">
    <w:abstractNumId w:val="20"/>
  </w:num>
  <w:num w:numId="7">
    <w:abstractNumId w:val="5"/>
  </w:num>
  <w:num w:numId="8">
    <w:abstractNumId w:val="7"/>
  </w:num>
  <w:num w:numId="9">
    <w:abstractNumId w:val="3"/>
  </w:num>
  <w:num w:numId="10">
    <w:abstractNumId w:val="18"/>
  </w:num>
  <w:num w:numId="11">
    <w:abstractNumId w:val="11"/>
  </w:num>
  <w:num w:numId="12">
    <w:abstractNumId w:val="1"/>
  </w:num>
  <w:num w:numId="13">
    <w:abstractNumId w:val="17"/>
  </w:num>
  <w:num w:numId="14">
    <w:abstractNumId w:val="14"/>
  </w:num>
  <w:num w:numId="15">
    <w:abstractNumId w:val="6"/>
  </w:num>
  <w:num w:numId="16">
    <w:abstractNumId w:val="16"/>
  </w:num>
  <w:num w:numId="17">
    <w:abstractNumId w:val="13"/>
  </w:num>
  <w:num w:numId="18">
    <w:abstractNumId w:val="9"/>
  </w:num>
  <w:num w:numId="19">
    <w:abstractNumId w:val="10"/>
  </w:num>
  <w:num w:numId="20">
    <w:abstractNumId w:val="4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5A"/>
    <w:rsid w:val="0000204E"/>
    <w:rsid w:val="000033EA"/>
    <w:rsid w:val="00006682"/>
    <w:rsid w:val="00011567"/>
    <w:rsid w:val="000127D8"/>
    <w:rsid w:val="00016B15"/>
    <w:rsid w:val="000174D4"/>
    <w:rsid w:val="00022B10"/>
    <w:rsid w:val="00027E29"/>
    <w:rsid w:val="00034127"/>
    <w:rsid w:val="0003589F"/>
    <w:rsid w:val="00035CDF"/>
    <w:rsid w:val="00036684"/>
    <w:rsid w:val="00041141"/>
    <w:rsid w:val="00041AAE"/>
    <w:rsid w:val="00041ACE"/>
    <w:rsid w:val="000468E7"/>
    <w:rsid w:val="0005266A"/>
    <w:rsid w:val="000656B0"/>
    <w:rsid w:val="00072567"/>
    <w:rsid w:val="00073004"/>
    <w:rsid w:val="000806DD"/>
    <w:rsid w:val="000809C8"/>
    <w:rsid w:val="00081D7B"/>
    <w:rsid w:val="00082AD1"/>
    <w:rsid w:val="000877A6"/>
    <w:rsid w:val="0009397C"/>
    <w:rsid w:val="00095909"/>
    <w:rsid w:val="000A5D24"/>
    <w:rsid w:val="000B16A9"/>
    <w:rsid w:val="000B1B37"/>
    <w:rsid w:val="000B6749"/>
    <w:rsid w:val="000C7E63"/>
    <w:rsid w:val="000D1F4A"/>
    <w:rsid w:val="000E0CD8"/>
    <w:rsid w:val="000E22D1"/>
    <w:rsid w:val="000F602C"/>
    <w:rsid w:val="000F6034"/>
    <w:rsid w:val="00102E01"/>
    <w:rsid w:val="00103B34"/>
    <w:rsid w:val="0010458C"/>
    <w:rsid w:val="00114854"/>
    <w:rsid w:val="001206BE"/>
    <w:rsid w:val="001273A8"/>
    <w:rsid w:val="001303EC"/>
    <w:rsid w:val="0013496A"/>
    <w:rsid w:val="001353C5"/>
    <w:rsid w:val="001379E8"/>
    <w:rsid w:val="0014278B"/>
    <w:rsid w:val="00142EE8"/>
    <w:rsid w:val="00147945"/>
    <w:rsid w:val="0015121A"/>
    <w:rsid w:val="001518B1"/>
    <w:rsid w:val="001534E0"/>
    <w:rsid w:val="001601F1"/>
    <w:rsid w:val="00164B86"/>
    <w:rsid w:val="0016535B"/>
    <w:rsid w:val="001665AE"/>
    <w:rsid w:val="00166C7C"/>
    <w:rsid w:val="00167E8B"/>
    <w:rsid w:val="00173FA0"/>
    <w:rsid w:val="0017644E"/>
    <w:rsid w:val="001769E2"/>
    <w:rsid w:val="00184FB4"/>
    <w:rsid w:val="001851B4"/>
    <w:rsid w:val="001857CE"/>
    <w:rsid w:val="0019235C"/>
    <w:rsid w:val="001924BA"/>
    <w:rsid w:val="00193D0D"/>
    <w:rsid w:val="00194FC6"/>
    <w:rsid w:val="00196ACA"/>
    <w:rsid w:val="001A0C67"/>
    <w:rsid w:val="001A1799"/>
    <w:rsid w:val="001B16E0"/>
    <w:rsid w:val="001B18CB"/>
    <w:rsid w:val="001B19DC"/>
    <w:rsid w:val="001B1CD4"/>
    <w:rsid w:val="001C1B7A"/>
    <w:rsid w:val="001C31BB"/>
    <w:rsid w:val="001D1CD6"/>
    <w:rsid w:val="001D5CE2"/>
    <w:rsid w:val="001E1913"/>
    <w:rsid w:val="001E4B04"/>
    <w:rsid w:val="001E5130"/>
    <w:rsid w:val="001E6FAD"/>
    <w:rsid w:val="001E7D4E"/>
    <w:rsid w:val="001F08CB"/>
    <w:rsid w:val="001F2F16"/>
    <w:rsid w:val="001F5206"/>
    <w:rsid w:val="001F673A"/>
    <w:rsid w:val="002025BA"/>
    <w:rsid w:val="0020305B"/>
    <w:rsid w:val="00210EE7"/>
    <w:rsid w:val="00214307"/>
    <w:rsid w:val="00225329"/>
    <w:rsid w:val="00230758"/>
    <w:rsid w:val="00230D5A"/>
    <w:rsid w:val="002402DE"/>
    <w:rsid w:val="002479BD"/>
    <w:rsid w:val="0025452D"/>
    <w:rsid w:val="00255185"/>
    <w:rsid w:val="00257811"/>
    <w:rsid w:val="002659DD"/>
    <w:rsid w:val="00267AB0"/>
    <w:rsid w:val="002712FE"/>
    <w:rsid w:val="00271FBD"/>
    <w:rsid w:val="002858D3"/>
    <w:rsid w:val="00287CCB"/>
    <w:rsid w:val="00293985"/>
    <w:rsid w:val="00294EFD"/>
    <w:rsid w:val="00296F82"/>
    <w:rsid w:val="002A24CC"/>
    <w:rsid w:val="002A36EB"/>
    <w:rsid w:val="002B2FEB"/>
    <w:rsid w:val="002B73AF"/>
    <w:rsid w:val="002C44CA"/>
    <w:rsid w:val="002D00F1"/>
    <w:rsid w:val="002D248C"/>
    <w:rsid w:val="002D380B"/>
    <w:rsid w:val="002D4EA2"/>
    <w:rsid w:val="002D576F"/>
    <w:rsid w:val="002E0CC8"/>
    <w:rsid w:val="002E4FF6"/>
    <w:rsid w:val="002E605D"/>
    <w:rsid w:val="002E637B"/>
    <w:rsid w:val="002F2B5F"/>
    <w:rsid w:val="002F4140"/>
    <w:rsid w:val="003070C4"/>
    <w:rsid w:val="0031081E"/>
    <w:rsid w:val="00314549"/>
    <w:rsid w:val="00316714"/>
    <w:rsid w:val="003278FA"/>
    <w:rsid w:val="0033413F"/>
    <w:rsid w:val="0034011A"/>
    <w:rsid w:val="00344D9E"/>
    <w:rsid w:val="00346B1C"/>
    <w:rsid w:val="00355202"/>
    <w:rsid w:val="00357438"/>
    <w:rsid w:val="00357D0D"/>
    <w:rsid w:val="003614CC"/>
    <w:rsid w:val="003728FB"/>
    <w:rsid w:val="0037452E"/>
    <w:rsid w:val="00380EB6"/>
    <w:rsid w:val="00384A8B"/>
    <w:rsid w:val="00384BE7"/>
    <w:rsid w:val="0039015B"/>
    <w:rsid w:val="0039141A"/>
    <w:rsid w:val="00392786"/>
    <w:rsid w:val="0039359F"/>
    <w:rsid w:val="00397758"/>
    <w:rsid w:val="003A34E9"/>
    <w:rsid w:val="003A44DD"/>
    <w:rsid w:val="003A4824"/>
    <w:rsid w:val="003A632C"/>
    <w:rsid w:val="003B0EA2"/>
    <w:rsid w:val="003C12DD"/>
    <w:rsid w:val="003C2907"/>
    <w:rsid w:val="003C3593"/>
    <w:rsid w:val="003C4803"/>
    <w:rsid w:val="003D4E08"/>
    <w:rsid w:val="003E14F0"/>
    <w:rsid w:val="003E7683"/>
    <w:rsid w:val="003F01E7"/>
    <w:rsid w:val="003F1148"/>
    <w:rsid w:val="003F1633"/>
    <w:rsid w:val="003F3265"/>
    <w:rsid w:val="003F3402"/>
    <w:rsid w:val="003F3874"/>
    <w:rsid w:val="003F5BAC"/>
    <w:rsid w:val="003F71BC"/>
    <w:rsid w:val="003F7402"/>
    <w:rsid w:val="00400A91"/>
    <w:rsid w:val="00403E39"/>
    <w:rsid w:val="0040491E"/>
    <w:rsid w:val="00407A44"/>
    <w:rsid w:val="00412944"/>
    <w:rsid w:val="00412C23"/>
    <w:rsid w:val="00420150"/>
    <w:rsid w:val="00420E59"/>
    <w:rsid w:val="00420F90"/>
    <w:rsid w:val="00421C84"/>
    <w:rsid w:val="004432FC"/>
    <w:rsid w:val="00447A67"/>
    <w:rsid w:val="00450DF6"/>
    <w:rsid w:val="0045244E"/>
    <w:rsid w:val="00470591"/>
    <w:rsid w:val="00470C3C"/>
    <w:rsid w:val="00476966"/>
    <w:rsid w:val="00481D39"/>
    <w:rsid w:val="0048532B"/>
    <w:rsid w:val="00485A64"/>
    <w:rsid w:val="00487389"/>
    <w:rsid w:val="004939B8"/>
    <w:rsid w:val="004A22FA"/>
    <w:rsid w:val="004A3EA4"/>
    <w:rsid w:val="004A5372"/>
    <w:rsid w:val="004A59CF"/>
    <w:rsid w:val="004B29DC"/>
    <w:rsid w:val="004B70AB"/>
    <w:rsid w:val="004C126B"/>
    <w:rsid w:val="004D1E06"/>
    <w:rsid w:val="004E0F45"/>
    <w:rsid w:val="004F2016"/>
    <w:rsid w:val="004F5483"/>
    <w:rsid w:val="004F586C"/>
    <w:rsid w:val="00501167"/>
    <w:rsid w:val="005041F7"/>
    <w:rsid w:val="00504BD6"/>
    <w:rsid w:val="0050625F"/>
    <w:rsid w:val="00510281"/>
    <w:rsid w:val="00513417"/>
    <w:rsid w:val="005161B0"/>
    <w:rsid w:val="00517956"/>
    <w:rsid w:val="0052141F"/>
    <w:rsid w:val="005246C2"/>
    <w:rsid w:val="00527FE7"/>
    <w:rsid w:val="00535A5C"/>
    <w:rsid w:val="00541318"/>
    <w:rsid w:val="0054132C"/>
    <w:rsid w:val="00545060"/>
    <w:rsid w:val="005524E1"/>
    <w:rsid w:val="005648D0"/>
    <w:rsid w:val="0056694A"/>
    <w:rsid w:val="005671C6"/>
    <w:rsid w:val="005705AD"/>
    <w:rsid w:val="00570DB6"/>
    <w:rsid w:val="00574423"/>
    <w:rsid w:val="00576544"/>
    <w:rsid w:val="00582821"/>
    <w:rsid w:val="005828B1"/>
    <w:rsid w:val="00583DCF"/>
    <w:rsid w:val="00586960"/>
    <w:rsid w:val="005876BA"/>
    <w:rsid w:val="00590100"/>
    <w:rsid w:val="005928EF"/>
    <w:rsid w:val="00592D7B"/>
    <w:rsid w:val="00594A61"/>
    <w:rsid w:val="005A11EC"/>
    <w:rsid w:val="005A1EDD"/>
    <w:rsid w:val="005A5A52"/>
    <w:rsid w:val="005A617C"/>
    <w:rsid w:val="005A6901"/>
    <w:rsid w:val="005B3D60"/>
    <w:rsid w:val="005B72C6"/>
    <w:rsid w:val="005B7D92"/>
    <w:rsid w:val="005C0610"/>
    <w:rsid w:val="005C09CC"/>
    <w:rsid w:val="005C0F1F"/>
    <w:rsid w:val="005C181F"/>
    <w:rsid w:val="005C4A82"/>
    <w:rsid w:val="005C70D2"/>
    <w:rsid w:val="005D17DE"/>
    <w:rsid w:val="005D20D6"/>
    <w:rsid w:val="005E1841"/>
    <w:rsid w:val="005E1869"/>
    <w:rsid w:val="005E2BA4"/>
    <w:rsid w:val="005E3ED6"/>
    <w:rsid w:val="005E661C"/>
    <w:rsid w:val="005E79A8"/>
    <w:rsid w:val="005E7FFB"/>
    <w:rsid w:val="005F332B"/>
    <w:rsid w:val="005F4B96"/>
    <w:rsid w:val="005F50CE"/>
    <w:rsid w:val="005F5772"/>
    <w:rsid w:val="00602824"/>
    <w:rsid w:val="006029E2"/>
    <w:rsid w:val="00607879"/>
    <w:rsid w:val="00610DE0"/>
    <w:rsid w:val="00615E45"/>
    <w:rsid w:val="0061695E"/>
    <w:rsid w:val="00622489"/>
    <w:rsid w:val="00630FA2"/>
    <w:rsid w:val="006345C5"/>
    <w:rsid w:val="00636F4D"/>
    <w:rsid w:val="00637AA9"/>
    <w:rsid w:val="006404D8"/>
    <w:rsid w:val="00643255"/>
    <w:rsid w:val="00643F4F"/>
    <w:rsid w:val="00645529"/>
    <w:rsid w:val="0065391F"/>
    <w:rsid w:val="0066031F"/>
    <w:rsid w:val="00660DDF"/>
    <w:rsid w:val="006658A8"/>
    <w:rsid w:val="0066781E"/>
    <w:rsid w:val="006725A2"/>
    <w:rsid w:val="00672AD1"/>
    <w:rsid w:val="00672BA8"/>
    <w:rsid w:val="00673839"/>
    <w:rsid w:val="00682EB9"/>
    <w:rsid w:val="00683199"/>
    <w:rsid w:val="00685582"/>
    <w:rsid w:val="00690BD1"/>
    <w:rsid w:val="00694921"/>
    <w:rsid w:val="006A004C"/>
    <w:rsid w:val="006A23F1"/>
    <w:rsid w:val="006B175D"/>
    <w:rsid w:val="006B5DF4"/>
    <w:rsid w:val="006C50E1"/>
    <w:rsid w:val="006C56F2"/>
    <w:rsid w:val="006C5D6D"/>
    <w:rsid w:val="006D17B5"/>
    <w:rsid w:val="006D1A3F"/>
    <w:rsid w:val="006D26F3"/>
    <w:rsid w:val="006D38A7"/>
    <w:rsid w:val="006D3C3F"/>
    <w:rsid w:val="006D3F5F"/>
    <w:rsid w:val="006E67C0"/>
    <w:rsid w:val="006E74B4"/>
    <w:rsid w:val="006F0452"/>
    <w:rsid w:val="006F32E2"/>
    <w:rsid w:val="006F3DF0"/>
    <w:rsid w:val="006F4DC1"/>
    <w:rsid w:val="006F63C2"/>
    <w:rsid w:val="00706D13"/>
    <w:rsid w:val="00707D32"/>
    <w:rsid w:val="00710DB7"/>
    <w:rsid w:val="007127BF"/>
    <w:rsid w:val="007138CF"/>
    <w:rsid w:val="00716978"/>
    <w:rsid w:val="0072018D"/>
    <w:rsid w:val="007207FC"/>
    <w:rsid w:val="00720ADE"/>
    <w:rsid w:val="00721E9C"/>
    <w:rsid w:val="00722916"/>
    <w:rsid w:val="00722A37"/>
    <w:rsid w:val="0072321F"/>
    <w:rsid w:val="007232A8"/>
    <w:rsid w:val="00727CEB"/>
    <w:rsid w:val="00733093"/>
    <w:rsid w:val="00733FE9"/>
    <w:rsid w:val="00736AB7"/>
    <w:rsid w:val="00736DD1"/>
    <w:rsid w:val="00742160"/>
    <w:rsid w:val="00746820"/>
    <w:rsid w:val="0075226F"/>
    <w:rsid w:val="007534C9"/>
    <w:rsid w:val="00757943"/>
    <w:rsid w:val="00762DDE"/>
    <w:rsid w:val="00763193"/>
    <w:rsid w:val="00775876"/>
    <w:rsid w:val="00780D35"/>
    <w:rsid w:val="00783CB6"/>
    <w:rsid w:val="007849A5"/>
    <w:rsid w:val="00793099"/>
    <w:rsid w:val="00793484"/>
    <w:rsid w:val="00795274"/>
    <w:rsid w:val="007A0B9B"/>
    <w:rsid w:val="007A483D"/>
    <w:rsid w:val="007B16C1"/>
    <w:rsid w:val="007B2EA8"/>
    <w:rsid w:val="007B3423"/>
    <w:rsid w:val="007B75E9"/>
    <w:rsid w:val="007C380F"/>
    <w:rsid w:val="007D1D56"/>
    <w:rsid w:val="007D22B4"/>
    <w:rsid w:val="007D36C7"/>
    <w:rsid w:val="007E0953"/>
    <w:rsid w:val="007E3EFD"/>
    <w:rsid w:val="007E4BD3"/>
    <w:rsid w:val="007E622C"/>
    <w:rsid w:val="007F5C04"/>
    <w:rsid w:val="007F604E"/>
    <w:rsid w:val="00800EB1"/>
    <w:rsid w:val="008012BF"/>
    <w:rsid w:val="00801FBC"/>
    <w:rsid w:val="00802EBF"/>
    <w:rsid w:val="00803315"/>
    <w:rsid w:val="00807945"/>
    <w:rsid w:val="00810C31"/>
    <w:rsid w:val="0081427C"/>
    <w:rsid w:val="008167D5"/>
    <w:rsid w:val="00820AB7"/>
    <w:rsid w:val="0082346A"/>
    <w:rsid w:val="00823F00"/>
    <w:rsid w:val="00825A66"/>
    <w:rsid w:val="00826ECE"/>
    <w:rsid w:val="008329C5"/>
    <w:rsid w:val="008344B1"/>
    <w:rsid w:val="0083457A"/>
    <w:rsid w:val="00836BB1"/>
    <w:rsid w:val="0084651A"/>
    <w:rsid w:val="008465EB"/>
    <w:rsid w:val="00846AF8"/>
    <w:rsid w:val="00847A25"/>
    <w:rsid w:val="00852033"/>
    <w:rsid w:val="008560D7"/>
    <w:rsid w:val="008573A3"/>
    <w:rsid w:val="00861263"/>
    <w:rsid w:val="008715D3"/>
    <w:rsid w:val="00874C38"/>
    <w:rsid w:val="0087526A"/>
    <w:rsid w:val="00882D54"/>
    <w:rsid w:val="0088748E"/>
    <w:rsid w:val="00887A18"/>
    <w:rsid w:val="00890C20"/>
    <w:rsid w:val="008A2CF7"/>
    <w:rsid w:val="008A7A44"/>
    <w:rsid w:val="008B0B25"/>
    <w:rsid w:val="008B0E6B"/>
    <w:rsid w:val="008B16F7"/>
    <w:rsid w:val="008B6969"/>
    <w:rsid w:val="008B700D"/>
    <w:rsid w:val="008C1E59"/>
    <w:rsid w:val="008C44F3"/>
    <w:rsid w:val="008D0CD7"/>
    <w:rsid w:val="008D16CF"/>
    <w:rsid w:val="008D692D"/>
    <w:rsid w:val="008D6EEE"/>
    <w:rsid w:val="008D7580"/>
    <w:rsid w:val="008E7A40"/>
    <w:rsid w:val="008F2FBA"/>
    <w:rsid w:val="008F3700"/>
    <w:rsid w:val="00901D05"/>
    <w:rsid w:val="00902E39"/>
    <w:rsid w:val="00904F29"/>
    <w:rsid w:val="00905EB2"/>
    <w:rsid w:val="009064D7"/>
    <w:rsid w:val="009103AE"/>
    <w:rsid w:val="0091312C"/>
    <w:rsid w:val="00913F7C"/>
    <w:rsid w:val="0091474D"/>
    <w:rsid w:val="009272FE"/>
    <w:rsid w:val="009413A8"/>
    <w:rsid w:val="00944F5A"/>
    <w:rsid w:val="009450D3"/>
    <w:rsid w:val="00945FD2"/>
    <w:rsid w:val="00960961"/>
    <w:rsid w:val="00965DCA"/>
    <w:rsid w:val="0096755A"/>
    <w:rsid w:val="00974D32"/>
    <w:rsid w:val="0097796C"/>
    <w:rsid w:val="009779B9"/>
    <w:rsid w:val="00982F53"/>
    <w:rsid w:val="00983974"/>
    <w:rsid w:val="00983FE8"/>
    <w:rsid w:val="0098571B"/>
    <w:rsid w:val="009871D7"/>
    <w:rsid w:val="00987B0F"/>
    <w:rsid w:val="00987DF7"/>
    <w:rsid w:val="009908D0"/>
    <w:rsid w:val="009920DC"/>
    <w:rsid w:val="009936E5"/>
    <w:rsid w:val="009956FD"/>
    <w:rsid w:val="009964DB"/>
    <w:rsid w:val="0099733F"/>
    <w:rsid w:val="009A10F2"/>
    <w:rsid w:val="009A21BB"/>
    <w:rsid w:val="009A2FAC"/>
    <w:rsid w:val="009A5C6F"/>
    <w:rsid w:val="009B0AC7"/>
    <w:rsid w:val="009B1F1F"/>
    <w:rsid w:val="009B2956"/>
    <w:rsid w:val="009B2CE8"/>
    <w:rsid w:val="009B36AF"/>
    <w:rsid w:val="009B3D21"/>
    <w:rsid w:val="009B7958"/>
    <w:rsid w:val="009C13DE"/>
    <w:rsid w:val="009C3DED"/>
    <w:rsid w:val="009D2660"/>
    <w:rsid w:val="009E2851"/>
    <w:rsid w:val="009E375E"/>
    <w:rsid w:val="009F213D"/>
    <w:rsid w:val="009F479F"/>
    <w:rsid w:val="009F5329"/>
    <w:rsid w:val="00A03A29"/>
    <w:rsid w:val="00A0590A"/>
    <w:rsid w:val="00A06588"/>
    <w:rsid w:val="00A16E02"/>
    <w:rsid w:val="00A21E8E"/>
    <w:rsid w:val="00A24736"/>
    <w:rsid w:val="00A2626D"/>
    <w:rsid w:val="00A2732B"/>
    <w:rsid w:val="00A3263F"/>
    <w:rsid w:val="00A326BE"/>
    <w:rsid w:val="00A33D02"/>
    <w:rsid w:val="00A36DD9"/>
    <w:rsid w:val="00A37BDB"/>
    <w:rsid w:val="00A37E4E"/>
    <w:rsid w:val="00A4450F"/>
    <w:rsid w:val="00A50012"/>
    <w:rsid w:val="00A512A4"/>
    <w:rsid w:val="00A514A8"/>
    <w:rsid w:val="00A633FD"/>
    <w:rsid w:val="00A63F6C"/>
    <w:rsid w:val="00A657E5"/>
    <w:rsid w:val="00A77E7D"/>
    <w:rsid w:val="00A83429"/>
    <w:rsid w:val="00A837F4"/>
    <w:rsid w:val="00AB19CC"/>
    <w:rsid w:val="00AB5337"/>
    <w:rsid w:val="00AB6525"/>
    <w:rsid w:val="00AC14AE"/>
    <w:rsid w:val="00AC4675"/>
    <w:rsid w:val="00AD63F9"/>
    <w:rsid w:val="00AD6D29"/>
    <w:rsid w:val="00AE1483"/>
    <w:rsid w:val="00AF0605"/>
    <w:rsid w:val="00AF281B"/>
    <w:rsid w:val="00AF3E00"/>
    <w:rsid w:val="00AF7D0D"/>
    <w:rsid w:val="00B0107A"/>
    <w:rsid w:val="00B13D57"/>
    <w:rsid w:val="00B14BDC"/>
    <w:rsid w:val="00B179A9"/>
    <w:rsid w:val="00B17BC4"/>
    <w:rsid w:val="00B27FB5"/>
    <w:rsid w:val="00B31C9E"/>
    <w:rsid w:val="00B32797"/>
    <w:rsid w:val="00B32ECD"/>
    <w:rsid w:val="00B33890"/>
    <w:rsid w:val="00B36D4D"/>
    <w:rsid w:val="00B45E6B"/>
    <w:rsid w:val="00B47AFE"/>
    <w:rsid w:val="00B51845"/>
    <w:rsid w:val="00B53B87"/>
    <w:rsid w:val="00B57FAA"/>
    <w:rsid w:val="00B61B99"/>
    <w:rsid w:val="00B6250C"/>
    <w:rsid w:val="00B645BF"/>
    <w:rsid w:val="00B65081"/>
    <w:rsid w:val="00B73CC6"/>
    <w:rsid w:val="00B76AE0"/>
    <w:rsid w:val="00B80FDB"/>
    <w:rsid w:val="00B830C1"/>
    <w:rsid w:val="00B83F78"/>
    <w:rsid w:val="00B85C39"/>
    <w:rsid w:val="00B90DB6"/>
    <w:rsid w:val="00B91FCF"/>
    <w:rsid w:val="00B965A9"/>
    <w:rsid w:val="00BB2D30"/>
    <w:rsid w:val="00BB3BEF"/>
    <w:rsid w:val="00BB432F"/>
    <w:rsid w:val="00BB4A00"/>
    <w:rsid w:val="00BB74E8"/>
    <w:rsid w:val="00BB7B5A"/>
    <w:rsid w:val="00BC078A"/>
    <w:rsid w:val="00BC548F"/>
    <w:rsid w:val="00BC59E6"/>
    <w:rsid w:val="00BC71BC"/>
    <w:rsid w:val="00BD02FB"/>
    <w:rsid w:val="00BD25F9"/>
    <w:rsid w:val="00BD455A"/>
    <w:rsid w:val="00BD5BA1"/>
    <w:rsid w:val="00BD7C63"/>
    <w:rsid w:val="00BE48DB"/>
    <w:rsid w:val="00BF0904"/>
    <w:rsid w:val="00BF35CC"/>
    <w:rsid w:val="00BF53AD"/>
    <w:rsid w:val="00BF6607"/>
    <w:rsid w:val="00BF7A4C"/>
    <w:rsid w:val="00C00BC0"/>
    <w:rsid w:val="00C07F86"/>
    <w:rsid w:val="00C1099D"/>
    <w:rsid w:val="00C10D14"/>
    <w:rsid w:val="00C10E6C"/>
    <w:rsid w:val="00C1435F"/>
    <w:rsid w:val="00C1558F"/>
    <w:rsid w:val="00C17C5D"/>
    <w:rsid w:val="00C2062F"/>
    <w:rsid w:val="00C21B42"/>
    <w:rsid w:val="00C2304E"/>
    <w:rsid w:val="00C24376"/>
    <w:rsid w:val="00C331DC"/>
    <w:rsid w:val="00C34A5A"/>
    <w:rsid w:val="00C3629B"/>
    <w:rsid w:val="00C416F8"/>
    <w:rsid w:val="00C442F7"/>
    <w:rsid w:val="00C45EF8"/>
    <w:rsid w:val="00C5650E"/>
    <w:rsid w:val="00C62325"/>
    <w:rsid w:val="00C63E4D"/>
    <w:rsid w:val="00C652F0"/>
    <w:rsid w:val="00C737E0"/>
    <w:rsid w:val="00C758D5"/>
    <w:rsid w:val="00C76DE9"/>
    <w:rsid w:val="00C82F15"/>
    <w:rsid w:val="00C83F37"/>
    <w:rsid w:val="00C8608F"/>
    <w:rsid w:val="00C86A0B"/>
    <w:rsid w:val="00CA0E72"/>
    <w:rsid w:val="00CB4B31"/>
    <w:rsid w:val="00CB7AD5"/>
    <w:rsid w:val="00CC0E4A"/>
    <w:rsid w:val="00CC3B9C"/>
    <w:rsid w:val="00CD1844"/>
    <w:rsid w:val="00CE3358"/>
    <w:rsid w:val="00CF202D"/>
    <w:rsid w:val="00D050DE"/>
    <w:rsid w:val="00D0583C"/>
    <w:rsid w:val="00D12BEB"/>
    <w:rsid w:val="00D1543E"/>
    <w:rsid w:val="00D17DEE"/>
    <w:rsid w:val="00D255A3"/>
    <w:rsid w:val="00D26A8D"/>
    <w:rsid w:val="00D34149"/>
    <w:rsid w:val="00D34A25"/>
    <w:rsid w:val="00D3701E"/>
    <w:rsid w:val="00D42A2A"/>
    <w:rsid w:val="00D600AB"/>
    <w:rsid w:val="00D62365"/>
    <w:rsid w:val="00D63757"/>
    <w:rsid w:val="00D63C12"/>
    <w:rsid w:val="00D76E04"/>
    <w:rsid w:val="00D77C43"/>
    <w:rsid w:val="00D81CE5"/>
    <w:rsid w:val="00D8475D"/>
    <w:rsid w:val="00D85C43"/>
    <w:rsid w:val="00D90749"/>
    <w:rsid w:val="00D92C10"/>
    <w:rsid w:val="00D94096"/>
    <w:rsid w:val="00D95949"/>
    <w:rsid w:val="00D97D35"/>
    <w:rsid w:val="00DD5DE0"/>
    <w:rsid w:val="00DD7EA0"/>
    <w:rsid w:val="00DE06D4"/>
    <w:rsid w:val="00DE0BD8"/>
    <w:rsid w:val="00DE1390"/>
    <w:rsid w:val="00DE18D1"/>
    <w:rsid w:val="00DE3B5D"/>
    <w:rsid w:val="00DE4D4F"/>
    <w:rsid w:val="00DE6182"/>
    <w:rsid w:val="00DE71DE"/>
    <w:rsid w:val="00DF25BD"/>
    <w:rsid w:val="00DF3A6A"/>
    <w:rsid w:val="00DF4020"/>
    <w:rsid w:val="00DF621F"/>
    <w:rsid w:val="00E02649"/>
    <w:rsid w:val="00E05F8F"/>
    <w:rsid w:val="00E06F5E"/>
    <w:rsid w:val="00E0722F"/>
    <w:rsid w:val="00E1095E"/>
    <w:rsid w:val="00E1106B"/>
    <w:rsid w:val="00E20A8D"/>
    <w:rsid w:val="00E22A3F"/>
    <w:rsid w:val="00E23690"/>
    <w:rsid w:val="00E34812"/>
    <w:rsid w:val="00E34BE3"/>
    <w:rsid w:val="00E36EEE"/>
    <w:rsid w:val="00E411DF"/>
    <w:rsid w:val="00E45035"/>
    <w:rsid w:val="00E45BA5"/>
    <w:rsid w:val="00E50D75"/>
    <w:rsid w:val="00E5121F"/>
    <w:rsid w:val="00E51F03"/>
    <w:rsid w:val="00E53904"/>
    <w:rsid w:val="00E5682E"/>
    <w:rsid w:val="00E569F5"/>
    <w:rsid w:val="00E60E45"/>
    <w:rsid w:val="00E6246A"/>
    <w:rsid w:val="00E7027E"/>
    <w:rsid w:val="00E73B10"/>
    <w:rsid w:val="00E740B7"/>
    <w:rsid w:val="00E7789C"/>
    <w:rsid w:val="00E84994"/>
    <w:rsid w:val="00E91270"/>
    <w:rsid w:val="00E932EF"/>
    <w:rsid w:val="00E963B7"/>
    <w:rsid w:val="00E96CE7"/>
    <w:rsid w:val="00EA1269"/>
    <w:rsid w:val="00EA4462"/>
    <w:rsid w:val="00EB717B"/>
    <w:rsid w:val="00EB7340"/>
    <w:rsid w:val="00EC2A08"/>
    <w:rsid w:val="00EC3CB8"/>
    <w:rsid w:val="00EC412C"/>
    <w:rsid w:val="00EC440D"/>
    <w:rsid w:val="00EC5CC7"/>
    <w:rsid w:val="00EC5E4D"/>
    <w:rsid w:val="00ED3575"/>
    <w:rsid w:val="00ED4D0A"/>
    <w:rsid w:val="00EE0A8A"/>
    <w:rsid w:val="00EE60D4"/>
    <w:rsid w:val="00EF46B6"/>
    <w:rsid w:val="00EF46EC"/>
    <w:rsid w:val="00EF4B3C"/>
    <w:rsid w:val="00F00C47"/>
    <w:rsid w:val="00F0345E"/>
    <w:rsid w:val="00F04D73"/>
    <w:rsid w:val="00F05E13"/>
    <w:rsid w:val="00F11CF1"/>
    <w:rsid w:val="00F23217"/>
    <w:rsid w:val="00F24056"/>
    <w:rsid w:val="00F24CBC"/>
    <w:rsid w:val="00F250A2"/>
    <w:rsid w:val="00F40FEF"/>
    <w:rsid w:val="00F4119A"/>
    <w:rsid w:val="00F43781"/>
    <w:rsid w:val="00F43926"/>
    <w:rsid w:val="00F552EF"/>
    <w:rsid w:val="00F55BE8"/>
    <w:rsid w:val="00F55C2C"/>
    <w:rsid w:val="00F60B2E"/>
    <w:rsid w:val="00F6535B"/>
    <w:rsid w:val="00F6714C"/>
    <w:rsid w:val="00F74F32"/>
    <w:rsid w:val="00F7641F"/>
    <w:rsid w:val="00F85BF9"/>
    <w:rsid w:val="00F874F2"/>
    <w:rsid w:val="00F87B42"/>
    <w:rsid w:val="00F91A80"/>
    <w:rsid w:val="00F92C43"/>
    <w:rsid w:val="00F92D36"/>
    <w:rsid w:val="00FA1A59"/>
    <w:rsid w:val="00FA2851"/>
    <w:rsid w:val="00FA29E4"/>
    <w:rsid w:val="00FB3913"/>
    <w:rsid w:val="00FB5F8F"/>
    <w:rsid w:val="00FD3504"/>
    <w:rsid w:val="00FD3DB9"/>
    <w:rsid w:val="00FD4B2A"/>
    <w:rsid w:val="00FD5622"/>
    <w:rsid w:val="00FD6539"/>
    <w:rsid w:val="00FD6C5C"/>
    <w:rsid w:val="00FD6FB9"/>
    <w:rsid w:val="00FD7690"/>
    <w:rsid w:val="00FF4234"/>
    <w:rsid w:val="00FF735D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67A23-476C-4D5A-BA0B-45F4B0DB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A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A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A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A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A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A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A5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34A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A5A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A5A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A5A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A5A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A5A"/>
    <w:rPr>
      <w:rFonts w:ascii="Times New Roman" w:eastAsiaTheme="majorEastAsia" w:hAnsi="Times New Roman" w:cstheme="majorBidi"/>
      <w:color w:val="595959" w:themeColor="text1" w:themeTint="A6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A5A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A5A"/>
    <w:rPr>
      <w:rFonts w:ascii="Times New Roman" w:eastAsiaTheme="majorEastAsia" w:hAnsi="Times New Roman" w:cstheme="majorBidi"/>
      <w:color w:val="272727" w:themeColor="text1" w:themeTint="D8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C34A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A5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A5A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C34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A5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34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A5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A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A5A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val="en-GB" w:eastAsia="en-GB"/>
    </w:rPr>
  </w:style>
  <w:style w:type="character" w:styleId="IntenseReference">
    <w:name w:val="Intense Reference"/>
    <w:basedOn w:val="DefaultParagraphFont"/>
    <w:uiPriority w:val="32"/>
    <w:qFormat/>
    <w:rsid w:val="00C34A5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4A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34A5A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4A5A"/>
    <w:pPr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1"/>
    <w:qFormat/>
    <w:rsid w:val="00C34A5A"/>
    <w:pPr>
      <w:spacing w:after="0" w:line="240" w:lineRule="auto"/>
    </w:pPr>
    <w:rPr>
      <w:rFonts w:ascii="Calibri" w:eastAsia="SimSun" w:hAnsi="Calibri" w:cs="Times New Roman"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C34A5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A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4A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A5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34A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A5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4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A5A"/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A5A"/>
    <w:rPr>
      <w:rFonts w:ascii="Times New Roman" w:hAnsi="Times New Roman" w:cs="Times New Roman"/>
      <w:sz w:val="20"/>
      <w:szCs w:val="20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C34A5A"/>
    <w:pPr>
      <w:jc w:val="center"/>
    </w:pPr>
    <w:rPr>
      <w:rFonts w:ascii="Calibri" w:hAnsi="Calibri" w:cs="Calibri"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34A5A"/>
    <w:rPr>
      <w:rFonts w:ascii="Calibri" w:eastAsia="Times New Roman" w:hAnsi="Calibri" w:cs="Calibri"/>
      <w:szCs w:val="24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C34A5A"/>
    <w:rPr>
      <w:rFonts w:ascii="Calibri" w:hAnsi="Calibri" w:cs="Calibri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C34A5A"/>
    <w:rPr>
      <w:rFonts w:ascii="Calibri" w:eastAsia="Times New Roman" w:hAnsi="Calibri" w:cs="Calibri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34A5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4A5A"/>
    <w:rPr>
      <w:color w:val="808080"/>
    </w:rPr>
  </w:style>
  <w:style w:type="paragraph" w:styleId="Revision">
    <w:name w:val="Revision"/>
    <w:hidden/>
    <w:uiPriority w:val="99"/>
    <w:semiHidden/>
    <w:rsid w:val="00C3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LineNumber">
    <w:name w:val="line number"/>
    <w:basedOn w:val="DefaultParagraphFont"/>
    <w:uiPriority w:val="99"/>
    <w:semiHidden/>
    <w:unhideWhenUsed/>
    <w:rsid w:val="00C34A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A5A"/>
    <w:rPr>
      <w:rFonts w:eastAsia="Times New Roman"/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A5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5A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4A5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34A5A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next w:val="PlainTable2"/>
    <w:uiPriority w:val="42"/>
    <w:rsid w:val="00C34A5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2">
    <w:name w:val="Plain Table 2"/>
    <w:basedOn w:val="TableNormal"/>
    <w:uiPriority w:val="42"/>
    <w:rsid w:val="00C34A5A"/>
    <w:pPr>
      <w:spacing w:after="0" w:line="240" w:lineRule="auto"/>
    </w:pPr>
    <w:rPr>
      <w:rFonts w:eastAsiaTheme="minorEastAsia"/>
      <w:lang w:val="en-GB"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C34A5A"/>
    <w:rPr>
      <w:b/>
      <w:bCs/>
    </w:rPr>
  </w:style>
  <w:style w:type="character" w:styleId="Emphasis">
    <w:name w:val="Emphasis"/>
    <w:basedOn w:val="DefaultParagraphFont"/>
    <w:uiPriority w:val="20"/>
    <w:qFormat/>
    <w:rsid w:val="00C34A5A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4A5A"/>
    <w:rPr>
      <w:color w:val="605E5C"/>
      <w:shd w:val="clear" w:color="auto" w:fill="E1DFDD"/>
    </w:rPr>
  </w:style>
  <w:style w:type="paragraph" w:customStyle="1" w:styleId="MTDisplayEquation">
    <w:name w:val="MTDisplayEquation"/>
    <w:basedOn w:val="Normal"/>
    <w:next w:val="Normal"/>
    <w:link w:val="MTDisplayEquationChar"/>
    <w:rsid w:val="00C34A5A"/>
    <w:pPr>
      <w:tabs>
        <w:tab w:val="center" w:pos="4520"/>
        <w:tab w:val="right" w:pos="9020"/>
      </w:tabs>
    </w:pPr>
    <w:rPr>
      <w:rFonts w:ascii="Arial" w:hAnsi="Arial" w:cs="Arial"/>
    </w:rPr>
  </w:style>
  <w:style w:type="character" w:customStyle="1" w:styleId="MTDisplayEquationChar">
    <w:name w:val="MTDisplayEquation Char"/>
    <w:basedOn w:val="DefaultParagraphFont"/>
    <w:link w:val="MTDisplayEquation"/>
    <w:rsid w:val="00C34A5A"/>
    <w:rPr>
      <w:rFonts w:ascii="Arial" w:eastAsia="Times New Roman" w:hAnsi="Arial"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4545</Words>
  <Characters>25911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Vedasri Lakshmanan</dc:creator>
  <cp:keywords/>
  <dc:description/>
  <cp:lastModifiedBy>Vedasri Lakshmanan</cp:lastModifiedBy>
  <cp:revision>1</cp:revision>
  <dcterms:created xsi:type="dcterms:W3CDTF">2025-12-06T02:51:00Z</dcterms:created>
  <dcterms:modified xsi:type="dcterms:W3CDTF">2025-12-06T02:51:00Z</dcterms:modified>
</cp:coreProperties>
</file>