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B30BA" w14:textId="68CC1C56" w:rsidR="009F252D" w:rsidRPr="009F252D" w:rsidRDefault="009F252D" w:rsidP="009F252D">
      <w:pPr>
        <w:pStyle w:val="Title"/>
        <w:rPr>
          <w:rStyle w:val="Heading1Char"/>
          <w:rFonts w:ascii="Sage Peak" w:hAnsi="Sage Peak"/>
          <w:b/>
          <w:bCs/>
          <w:color w:val="1F3864" w:themeColor="accent1" w:themeShade="80"/>
        </w:rPr>
      </w:pPr>
      <w:r w:rsidRPr="009F252D">
        <w:rPr>
          <w:rFonts w:ascii="Sage Peak" w:hAnsi="Sage Peak"/>
          <w:b/>
          <w:bCs/>
          <w:color w:val="1F3864" w:themeColor="accent1" w:themeShade="80"/>
        </w:rPr>
        <w:t>Sage Research Methods</w:t>
      </w:r>
      <w:r w:rsidR="002A65CB">
        <w:rPr>
          <w:rFonts w:ascii="Sage Peak" w:hAnsi="Sage Peak"/>
          <w:b/>
          <w:bCs/>
          <w:color w:val="1F3864" w:themeColor="accent1" w:themeShade="80"/>
        </w:rPr>
        <w:t>:</w:t>
      </w:r>
      <w:r w:rsidRPr="009F252D">
        <w:rPr>
          <w:rFonts w:ascii="Sage Peak" w:hAnsi="Sage Peak"/>
          <w:b/>
          <w:bCs/>
          <w:color w:val="1F3864" w:themeColor="accent1" w:themeShade="80"/>
        </w:rPr>
        <w:t xml:space="preserve"> </w:t>
      </w:r>
      <w:r w:rsidR="009D1A3D">
        <w:rPr>
          <w:rFonts w:ascii="Sage Peak" w:hAnsi="Sage Peak"/>
          <w:b/>
          <w:bCs/>
          <w:color w:val="1F3864" w:themeColor="accent1" w:themeShade="80"/>
        </w:rPr>
        <w:t>Using AI for Research</w:t>
      </w:r>
      <w:r w:rsidRPr="009F252D">
        <w:rPr>
          <w:rFonts w:ascii="Sage Peak" w:hAnsi="Sage Peak"/>
          <w:b/>
          <w:bCs/>
          <w:color w:val="1F3864" w:themeColor="accent1" w:themeShade="80"/>
        </w:rPr>
        <w:t xml:space="preserve"> </w:t>
      </w:r>
    </w:p>
    <w:p w14:paraId="723667ED" w14:textId="77777777" w:rsidR="0062342F" w:rsidRPr="009658C4" w:rsidRDefault="0062342F" w:rsidP="00AF6BDE"/>
    <w:p w14:paraId="247B7232" w14:textId="4796CD7A" w:rsidR="009658C4" w:rsidRPr="007D3930" w:rsidRDefault="00331794" w:rsidP="00C1518E">
      <w:pPr>
        <w:rPr>
          <w:b/>
          <w:sz w:val="20"/>
        </w:rPr>
      </w:pPr>
      <w:bookmarkStart w:id="0" w:name="_Hlk164082180"/>
      <w:r w:rsidRPr="00B756D3">
        <w:rPr>
          <w:bCs/>
          <w:sz w:val="20"/>
        </w:rPr>
        <w:t>Authors:</w:t>
      </w:r>
      <w:r w:rsidRPr="00E7601D">
        <w:rPr>
          <w:b/>
          <w:sz w:val="20"/>
        </w:rPr>
        <w:t xml:space="preserve"> </w:t>
      </w:r>
      <w:r w:rsidR="00C02D70">
        <w:rPr>
          <w:b/>
          <w:sz w:val="20"/>
        </w:rPr>
        <w:t>C</w:t>
      </w:r>
      <w:r w:rsidRPr="00E7601D">
        <w:rPr>
          <w:b/>
          <w:sz w:val="20"/>
        </w:rPr>
        <w:t xml:space="preserve">omplete </w:t>
      </w:r>
      <w:r w:rsidR="00C02D70">
        <w:rPr>
          <w:b/>
          <w:sz w:val="20"/>
        </w:rPr>
        <w:t xml:space="preserve">all </w:t>
      </w:r>
      <w:r w:rsidRPr="00E7601D">
        <w:rPr>
          <w:b/>
          <w:sz w:val="20"/>
        </w:rPr>
        <w:t>white fields below.</w:t>
      </w:r>
      <w:r w:rsidR="009F252D">
        <w:rPr>
          <w:b/>
          <w:sz w:val="20"/>
        </w:rPr>
        <w:t xml:space="preserve"> </w:t>
      </w:r>
      <w:r w:rsidR="009F252D" w:rsidRPr="00B756D3">
        <w:rPr>
          <w:rFonts w:ascii="Calibri" w:eastAsia="Calibri" w:hAnsi="Calibri"/>
          <w:bCs/>
          <w:sz w:val="20"/>
        </w:rPr>
        <w:t>Direct any questions to your editorial contact.</w:t>
      </w:r>
    </w:p>
    <w:tbl>
      <w:tblPr>
        <w:tblStyle w:val="TableGrid1"/>
        <w:tblW w:w="9723" w:type="dxa"/>
        <w:tblInd w:w="-147" w:type="dxa"/>
        <w:tblLayout w:type="fixed"/>
        <w:tblLook w:val="04A0" w:firstRow="1" w:lastRow="0" w:firstColumn="1" w:lastColumn="0" w:noHBand="0" w:noVBand="1"/>
      </w:tblPr>
      <w:tblGrid>
        <w:gridCol w:w="708"/>
        <w:gridCol w:w="2377"/>
        <w:gridCol w:w="25"/>
        <w:gridCol w:w="6613"/>
      </w:tblGrid>
      <w:tr w:rsidR="00EF042F" w:rsidRPr="001807F7" w14:paraId="15F593A3" w14:textId="77777777" w:rsidTr="00E02C41">
        <w:trPr>
          <w:trHeight w:val="315"/>
        </w:trPr>
        <w:tc>
          <w:tcPr>
            <w:tcW w:w="3110" w:type="dxa"/>
            <w:gridSpan w:val="3"/>
            <w:shd w:val="clear" w:color="auto" w:fill="D9E2F3" w:themeFill="accent1" w:themeFillTint="33"/>
          </w:tcPr>
          <w:p w14:paraId="6928E8B8" w14:textId="1D0D8DBA" w:rsidR="00EF042F" w:rsidRPr="00E02C41" w:rsidRDefault="00EF042F" w:rsidP="001807F7">
            <w:pPr>
              <w:rPr>
                <w:rFonts w:ascii="Calibri" w:hAnsi="Calibri" w:cs="Calibri"/>
                <w:b/>
                <w:bCs/>
                <w:sz w:val="22"/>
                <w:szCs w:val="22"/>
              </w:rPr>
            </w:pPr>
            <w:bookmarkStart w:id="1" w:name="_Hlk164074325"/>
            <w:bookmarkEnd w:id="0"/>
            <w:r w:rsidRPr="00E02C41">
              <w:rPr>
                <w:rFonts w:ascii="Calibri" w:hAnsi="Calibri" w:cs="Calibri"/>
                <w:b/>
                <w:bCs/>
                <w:sz w:val="22"/>
                <w:szCs w:val="22"/>
              </w:rPr>
              <w:t>Title</w:t>
            </w:r>
            <w:r w:rsidR="00E02C41">
              <w:rPr>
                <w:rFonts w:ascii="Calibri" w:hAnsi="Calibri" w:cs="Calibri"/>
                <w:b/>
                <w:bCs/>
                <w:sz w:val="22"/>
                <w:szCs w:val="22"/>
              </w:rPr>
              <w:t xml:space="preserve">. </w:t>
            </w:r>
          </w:p>
          <w:p w14:paraId="56BF0F1B" w14:textId="77777777" w:rsidR="00102FE7" w:rsidRPr="009F252D" w:rsidRDefault="00102FE7" w:rsidP="00102FE7">
            <w:pPr>
              <w:rPr>
                <w:rFonts w:ascii="Calibri" w:hAnsi="Calibri"/>
                <w:i/>
                <w:iCs/>
                <w:sz w:val="22"/>
                <w:szCs w:val="22"/>
                <w:lang w:val="en-GB"/>
              </w:rPr>
            </w:pPr>
          </w:p>
          <w:p w14:paraId="59F829FE" w14:textId="2C02CFCB" w:rsidR="009F252D" w:rsidRPr="00E02C41" w:rsidRDefault="00725260" w:rsidP="00E02C41">
            <w:pPr>
              <w:pStyle w:val="ListParagraph"/>
              <w:numPr>
                <w:ilvl w:val="0"/>
                <w:numId w:val="31"/>
              </w:numPr>
              <w:rPr>
                <w:rFonts w:ascii="Calibri" w:hAnsi="Calibri"/>
                <w:i/>
                <w:iCs/>
                <w:lang w:val="en-GB"/>
              </w:rPr>
            </w:pPr>
            <w:r w:rsidRPr="00E02C41">
              <w:rPr>
                <w:rFonts w:ascii="Calibri" w:hAnsi="Calibri"/>
                <w:i/>
                <w:iCs/>
                <w:lang w:val="en-GB"/>
              </w:rPr>
              <w:t>Maximum of</w:t>
            </w:r>
            <w:r w:rsidR="00102FE7" w:rsidRPr="00E02C41">
              <w:rPr>
                <w:rFonts w:ascii="Calibri" w:hAnsi="Calibri"/>
                <w:i/>
                <w:iCs/>
                <w:lang w:val="en-GB"/>
              </w:rPr>
              <w:t xml:space="preserve"> 20 words.</w:t>
            </w:r>
          </w:p>
          <w:p w14:paraId="1B359D8E" w14:textId="753DD610" w:rsidR="00102FE7" w:rsidRPr="00E02C41" w:rsidRDefault="00102FE7" w:rsidP="00E02C41">
            <w:pPr>
              <w:pStyle w:val="ListParagraph"/>
              <w:numPr>
                <w:ilvl w:val="0"/>
                <w:numId w:val="31"/>
              </w:numPr>
              <w:rPr>
                <w:rFonts w:cstheme="minorHAnsi"/>
                <w:i/>
                <w:iCs/>
              </w:rPr>
            </w:pPr>
            <w:r w:rsidRPr="00B53884">
              <w:rPr>
                <w:rFonts w:asciiTheme="minorHAnsi" w:hAnsiTheme="minorHAnsi" w:cstheme="minorHAnsi"/>
                <w:i/>
                <w:iCs/>
              </w:rPr>
              <w:t>All principal words capitalized</w:t>
            </w:r>
            <w:r w:rsidRPr="00E02C41">
              <w:rPr>
                <w:rFonts w:cstheme="minorHAnsi"/>
                <w:i/>
                <w:iCs/>
              </w:rPr>
              <w:t>.</w:t>
            </w:r>
          </w:p>
        </w:tc>
        <w:tc>
          <w:tcPr>
            <w:tcW w:w="6613" w:type="dxa"/>
          </w:tcPr>
          <w:p w14:paraId="1B7FDB8B" w14:textId="27E3CCD4" w:rsidR="009D1A3D" w:rsidRPr="000D0B61" w:rsidRDefault="00EF042F" w:rsidP="001807F7">
            <w:pPr>
              <w:rPr>
                <w:rFonts w:ascii="Calibri" w:hAnsi="Calibri"/>
                <w:i/>
                <w:iCs/>
                <w:sz w:val="22"/>
                <w:szCs w:val="22"/>
                <w:lang w:val="en-GB"/>
              </w:rPr>
            </w:pPr>
            <w:r w:rsidRPr="00B53884">
              <w:rPr>
                <w:rFonts w:ascii="Calibri" w:hAnsi="Calibri"/>
                <w:i/>
                <w:iCs/>
                <w:sz w:val="22"/>
                <w:szCs w:val="22"/>
                <w:lang w:val="en-GB"/>
              </w:rPr>
              <w:t>[</w:t>
            </w:r>
            <w:r w:rsidR="009D1A3D" w:rsidRPr="009D1A3D">
              <w:rPr>
                <w:rFonts w:ascii="Calibri" w:hAnsi="Calibri"/>
                <w:i/>
                <w:iCs/>
                <w:sz w:val="22"/>
                <w:szCs w:val="22"/>
                <w:lang w:val="en-GB"/>
              </w:rPr>
              <w:t>Choose a title that clearly illustrates the AI-related research skill, method</w:t>
            </w:r>
            <w:r w:rsidR="009D1A3D" w:rsidRPr="000D0B61">
              <w:rPr>
                <w:rFonts w:ascii="Calibri" w:hAnsi="Calibri"/>
                <w:i/>
                <w:iCs/>
                <w:sz w:val="22"/>
                <w:szCs w:val="22"/>
                <w:lang w:val="en-GB"/>
              </w:rPr>
              <w:t>, or practice and what readers will learn.</w:t>
            </w:r>
          </w:p>
          <w:p w14:paraId="629FEFE2" w14:textId="77777777" w:rsidR="009D1A3D" w:rsidRPr="000D0B61" w:rsidRDefault="009D1A3D" w:rsidP="001807F7">
            <w:pPr>
              <w:rPr>
                <w:rFonts w:ascii="Calibri" w:hAnsi="Calibri"/>
                <w:i/>
                <w:iCs/>
                <w:sz w:val="22"/>
                <w:szCs w:val="22"/>
                <w:lang w:val="en-GB"/>
              </w:rPr>
            </w:pPr>
          </w:p>
          <w:p w14:paraId="67DAE000" w14:textId="03622EE8" w:rsidR="00EF042F" w:rsidRPr="00B53884" w:rsidRDefault="0024580C" w:rsidP="001807F7">
            <w:pPr>
              <w:rPr>
                <w:rFonts w:ascii="Calibri" w:hAnsi="Calibri"/>
                <w:i/>
                <w:iCs/>
                <w:lang w:val="en-GB"/>
              </w:rPr>
            </w:pPr>
            <w:r>
              <w:rPr>
                <w:rFonts w:ascii="Calibri" w:hAnsi="Calibri"/>
                <w:i/>
                <w:iCs/>
                <w:sz w:val="22"/>
                <w:szCs w:val="22"/>
                <w:lang w:val="en-GB"/>
              </w:rPr>
              <w:t>“</w:t>
            </w:r>
            <w:r w:rsidRPr="0024580C">
              <w:rPr>
                <w:rFonts w:ascii="Calibri" w:hAnsi="Calibri"/>
                <w:i/>
                <w:iCs/>
                <w:sz w:val="22"/>
                <w:szCs w:val="22"/>
                <w:lang w:val="en-GB"/>
              </w:rPr>
              <w:t xml:space="preserve">How </w:t>
            </w:r>
            <w:r w:rsidR="001D4F5B" w:rsidRPr="0024580C">
              <w:rPr>
                <w:rFonts w:ascii="Calibri" w:hAnsi="Calibri"/>
                <w:i/>
                <w:iCs/>
                <w:sz w:val="22"/>
                <w:szCs w:val="22"/>
                <w:lang w:val="en-GB"/>
              </w:rPr>
              <w:t xml:space="preserve">To </w:t>
            </w:r>
            <w:r w:rsidR="001D4F5B">
              <w:rPr>
                <w:rFonts w:ascii="Calibri" w:hAnsi="Calibri"/>
                <w:i/>
                <w:iCs/>
                <w:sz w:val="22"/>
                <w:szCs w:val="22"/>
                <w:lang w:val="en-GB"/>
              </w:rPr>
              <w:t xml:space="preserve">Critically Engage with </w:t>
            </w:r>
            <w:r w:rsidRPr="0024580C">
              <w:rPr>
                <w:rFonts w:ascii="Calibri" w:hAnsi="Calibri"/>
                <w:i/>
                <w:iCs/>
                <w:sz w:val="22"/>
                <w:szCs w:val="22"/>
                <w:lang w:val="en-GB"/>
              </w:rPr>
              <w:t xml:space="preserve">Generative AI </w:t>
            </w:r>
            <w:r w:rsidR="001D4F5B">
              <w:rPr>
                <w:rFonts w:ascii="Calibri" w:hAnsi="Calibri"/>
                <w:i/>
                <w:iCs/>
                <w:sz w:val="22"/>
                <w:szCs w:val="22"/>
                <w:lang w:val="en-GB"/>
              </w:rPr>
              <w:t>Across</w:t>
            </w:r>
            <w:r w:rsidR="001D4F5B" w:rsidRPr="0024580C">
              <w:rPr>
                <w:rFonts w:ascii="Calibri" w:hAnsi="Calibri"/>
                <w:i/>
                <w:iCs/>
                <w:sz w:val="22"/>
                <w:szCs w:val="22"/>
                <w:lang w:val="en-GB"/>
              </w:rPr>
              <w:t xml:space="preserve"> </w:t>
            </w:r>
            <w:r w:rsidR="001D4F5B">
              <w:rPr>
                <w:rFonts w:ascii="Calibri" w:hAnsi="Calibri"/>
                <w:i/>
                <w:iCs/>
                <w:sz w:val="22"/>
                <w:szCs w:val="22"/>
                <w:lang w:val="en-GB"/>
              </w:rPr>
              <w:t>the Stages of t</w:t>
            </w:r>
            <w:r w:rsidR="001D4F5B" w:rsidRPr="0024580C">
              <w:rPr>
                <w:rFonts w:ascii="Calibri" w:hAnsi="Calibri"/>
                <w:i/>
                <w:iCs/>
                <w:sz w:val="22"/>
                <w:szCs w:val="22"/>
                <w:lang w:val="en-GB"/>
              </w:rPr>
              <w:t xml:space="preserve">he </w:t>
            </w:r>
            <w:r w:rsidRPr="0024580C">
              <w:rPr>
                <w:rFonts w:ascii="Calibri" w:hAnsi="Calibri"/>
                <w:i/>
                <w:iCs/>
                <w:sz w:val="22"/>
                <w:szCs w:val="22"/>
                <w:lang w:val="en-GB"/>
              </w:rPr>
              <w:t>Social Research Toolbox</w:t>
            </w:r>
            <w:r w:rsidR="007120AC">
              <w:rPr>
                <w:rFonts w:ascii="Calibri" w:hAnsi="Calibri"/>
                <w:i/>
                <w:iCs/>
                <w:sz w:val="22"/>
                <w:szCs w:val="22"/>
                <w:lang w:val="en-GB"/>
              </w:rPr>
              <w:t xml:space="preserve"> </w:t>
            </w:r>
            <w:r w:rsidR="001D4F5B">
              <w:rPr>
                <w:rFonts w:ascii="Calibri" w:hAnsi="Calibri"/>
                <w:i/>
                <w:iCs/>
                <w:sz w:val="22"/>
                <w:szCs w:val="22"/>
                <w:lang w:val="en-GB"/>
              </w:rPr>
              <w:t>(</w:t>
            </w:r>
            <w:r w:rsidRPr="0024580C">
              <w:rPr>
                <w:rFonts w:ascii="Calibri" w:hAnsi="Calibri"/>
                <w:i/>
                <w:iCs/>
                <w:sz w:val="22"/>
                <w:szCs w:val="22"/>
                <w:lang w:val="en-GB"/>
              </w:rPr>
              <w:t>QGAP</w:t>
            </w:r>
            <w:r w:rsidR="001D4F5B">
              <w:rPr>
                <w:rFonts w:ascii="Calibri" w:hAnsi="Calibri"/>
                <w:i/>
                <w:iCs/>
                <w:sz w:val="22"/>
                <w:szCs w:val="22"/>
                <w:lang w:val="en-GB"/>
              </w:rPr>
              <w:t>)”</w:t>
            </w:r>
          </w:p>
          <w:p w14:paraId="72E9FF57" w14:textId="2638B094" w:rsidR="00EF042F" w:rsidRPr="001807F7" w:rsidRDefault="00EF042F" w:rsidP="001807F7">
            <w:pPr>
              <w:rPr>
                <w:rFonts w:ascii="Calibri" w:hAnsi="Calibri"/>
                <w:iCs/>
              </w:rPr>
            </w:pPr>
          </w:p>
        </w:tc>
      </w:tr>
      <w:tr w:rsidR="00E02C41" w:rsidRPr="001807F7" w14:paraId="78FBCA4D" w14:textId="77777777" w:rsidTr="00597DFA">
        <w:trPr>
          <w:trHeight w:val="315"/>
        </w:trPr>
        <w:tc>
          <w:tcPr>
            <w:tcW w:w="3110" w:type="dxa"/>
            <w:gridSpan w:val="3"/>
            <w:shd w:val="clear" w:color="auto" w:fill="D9E2F3" w:themeFill="accent1" w:themeFillTint="33"/>
          </w:tcPr>
          <w:p w14:paraId="2334707C" w14:textId="77777777" w:rsidR="00E02C41" w:rsidRDefault="00E02C41" w:rsidP="00597DFA">
            <w:pPr>
              <w:rPr>
                <w:rFonts w:ascii="Calibri" w:hAnsi="Calibri" w:cs="Calibri"/>
                <w:iCs/>
                <w:sz w:val="22"/>
                <w:szCs w:val="28"/>
              </w:rPr>
            </w:pPr>
            <w:bookmarkStart w:id="2" w:name="_Hlk164081920"/>
            <w:bookmarkEnd w:id="1"/>
            <w:r w:rsidRPr="009F252D">
              <w:rPr>
                <w:rFonts w:ascii="Calibri" w:hAnsi="Calibri" w:cs="Calibri"/>
                <w:b/>
                <w:bCs/>
                <w:iCs/>
                <w:sz w:val="22"/>
                <w:szCs w:val="28"/>
              </w:rPr>
              <w:t xml:space="preserve">Authors. </w:t>
            </w:r>
            <w:r w:rsidRPr="009F252D">
              <w:rPr>
                <w:rFonts w:ascii="Calibri" w:hAnsi="Calibri" w:cs="Calibri"/>
                <w:iCs/>
                <w:sz w:val="22"/>
                <w:szCs w:val="28"/>
              </w:rPr>
              <w:t xml:space="preserve"> </w:t>
            </w:r>
          </w:p>
          <w:p w14:paraId="06463021" w14:textId="77777777" w:rsidR="00E02C41" w:rsidRDefault="00E02C41" w:rsidP="00597DFA">
            <w:pPr>
              <w:rPr>
                <w:rFonts w:ascii="Calibri" w:hAnsi="Calibri" w:cs="Calibri"/>
                <w:iCs/>
                <w:sz w:val="22"/>
                <w:szCs w:val="28"/>
              </w:rPr>
            </w:pPr>
          </w:p>
          <w:p w14:paraId="360E6FB3" w14:textId="0B63D31D" w:rsidR="00E02C41" w:rsidRPr="00E02C41" w:rsidRDefault="009D1A3D" w:rsidP="00E02C41">
            <w:pPr>
              <w:pStyle w:val="ListParagraph"/>
              <w:numPr>
                <w:ilvl w:val="0"/>
                <w:numId w:val="32"/>
              </w:numPr>
              <w:rPr>
                <w:rFonts w:ascii="Calibri" w:hAnsi="Calibri" w:cs="Calibri"/>
                <w:iCs/>
                <w:szCs w:val="28"/>
              </w:rPr>
            </w:pPr>
            <w:r>
              <w:rPr>
                <w:rFonts w:ascii="Calibri" w:hAnsi="Calibri" w:cs="Calibri"/>
                <w:i/>
                <w:szCs w:val="28"/>
                <w:lang w:val="en-GB"/>
              </w:rPr>
              <w:t>O</w:t>
            </w:r>
            <w:r w:rsidR="00E02C41" w:rsidRPr="00E02C41">
              <w:rPr>
                <w:rFonts w:ascii="Calibri" w:hAnsi="Calibri" w:cs="Calibri"/>
                <w:i/>
                <w:szCs w:val="28"/>
                <w:lang w:val="en-GB"/>
              </w:rPr>
              <w:t xml:space="preserve">rder of authorship will follow the order below. </w:t>
            </w:r>
          </w:p>
          <w:p w14:paraId="6A7C81F6" w14:textId="5980A871" w:rsidR="00E02C41" w:rsidRPr="00E02C41" w:rsidRDefault="009D1A3D" w:rsidP="00E02C41">
            <w:pPr>
              <w:pStyle w:val="ListParagraph"/>
              <w:numPr>
                <w:ilvl w:val="0"/>
                <w:numId w:val="32"/>
              </w:numPr>
              <w:rPr>
                <w:rFonts w:ascii="Calibri" w:hAnsi="Calibri"/>
                <w:b/>
                <w:iCs/>
              </w:rPr>
            </w:pPr>
            <w:r>
              <w:rPr>
                <w:rFonts w:ascii="Calibri" w:hAnsi="Calibri"/>
                <w:bCs/>
                <w:i/>
              </w:rPr>
              <w:t>A</w:t>
            </w:r>
            <w:r w:rsidR="00E02C41" w:rsidRPr="00E02C41">
              <w:rPr>
                <w:rFonts w:ascii="Calibri" w:hAnsi="Calibri"/>
                <w:bCs/>
                <w:i/>
              </w:rPr>
              <w:t>dd additional rows for co-authors if necessary.</w:t>
            </w:r>
          </w:p>
        </w:tc>
        <w:tc>
          <w:tcPr>
            <w:tcW w:w="6613" w:type="dxa"/>
          </w:tcPr>
          <w:p w14:paraId="3F88FB17" w14:textId="44CB8063" w:rsidR="00E02C41" w:rsidRDefault="00E02C41" w:rsidP="00597DFA">
            <w:pPr>
              <w:rPr>
                <w:rFonts w:ascii="Calibri" w:hAnsi="Calibri"/>
                <w:bCs/>
                <w:iCs/>
                <w:sz w:val="22"/>
                <w:szCs w:val="22"/>
              </w:rPr>
            </w:pPr>
            <w:r w:rsidRPr="009F252D">
              <w:rPr>
                <w:rFonts w:ascii="Calibri" w:hAnsi="Calibri"/>
                <w:bCs/>
                <w:iCs/>
                <w:sz w:val="22"/>
                <w:szCs w:val="22"/>
              </w:rPr>
              <w:t xml:space="preserve">Please specify the </w:t>
            </w:r>
            <w:r>
              <w:rPr>
                <w:rFonts w:ascii="Calibri" w:hAnsi="Calibri"/>
                <w:bCs/>
                <w:iCs/>
                <w:sz w:val="22"/>
                <w:szCs w:val="22"/>
              </w:rPr>
              <w:t xml:space="preserve">total </w:t>
            </w:r>
            <w:r w:rsidRPr="009F252D">
              <w:rPr>
                <w:rFonts w:ascii="Calibri" w:hAnsi="Calibri"/>
                <w:bCs/>
                <w:iCs/>
                <w:sz w:val="22"/>
                <w:szCs w:val="22"/>
              </w:rPr>
              <w:t xml:space="preserve">number of </w:t>
            </w:r>
            <w:r>
              <w:rPr>
                <w:rFonts w:ascii="Calibri" w:hAnsi="Calibri"/>
                <w:bCs/>
                <w:iCs/>
                <w:sz w:val="22"/>
                <w:szCs w:val="22"/>
              </w:rPr>
              <w:t>authors</w:t>
            </w:r>
            <w:r w:rsidRPr="009F252D">
              <w:rPr>
                <w:rFonts w:ascii="Calibri" w:hAnsi="Calibri"/>
                <w:bCs/>
                <w:iCs/>
                <w:sz w:val="22"/>
                <w:szCs w:val="22"/>
              </w:rPr>
              <w:t>:</w:t>
            </w:r>
          </w:p>
          <w:p w14:paraId="2554B121" w14:textId="77777777" w:rsidR="00E02C41" w:rsidRDefault="00E02C41" w:rsidP="00597DFA">
            <w:pPr>
              <w:rPr>
                <w:rFonts w:ascii="Calibri" w:hAnsi="Calibri"/>
                <w:bCs/>
                <w:iCs/>
                <w:sz w:val="22"/>
                <w:szCs w:val="22"/>
              </w:rPr>
            </w:pPr>
          </w:p>
          <w:p w14:paraId="243DFC10" w14:textId="118C7BAD" w:rsidR="00E02C41" w:rsidRPr="00E02C41" w:rsidRDefault="00000000" w:rsidP="00E02C41">
            <w:pPr>
              <w:rPr>
                <w:rFonts w:ascii="Calibri" w:hAnsi="Calibri"/>
                <w:bCs/>
                <w:iCs/>
                <w:sz w:val="22"/>
                <w:szCs w:val="22"/>
              </w:rPr>
            </w:pPr>
            <w:sdt>
              <w:sdtPr>
                <w:rPr>
                  <w:rFonts w:ascii="Calibri" w:hAnsi="Calibri"/>
                  <w:b/>
                  <w:iCs/>
                </w:rPr>
                <w:id w:val="-308862306"/>
                <w:placeholder>
                  <w:docPart w:val="FC8C3A7640724C4A8B6FEEA0F65F0FAD"/>
                </w:placeholder>
                <w:comboBox>
                  <w:listItem w:value="Choose an item."/>
                  <w:listItem w:displayText="1" w:value="1"/>
                  <w:listItem w:displayText="2" w:value="2"/>
                  <w:listItem w:displayText="3" w:value="3"/>
                  <w:listItem w:displayText="4" w:value="4"/>
                  <w:listItem w:displayText="5" w:value="5"/>
                  <w:listItem w:displayText="5+" w:value="5+"/>
                </w:comboBox>
              </w:sdtPr>
              <w:sdtContent>
                <w:r w:rsidR="00306975">
                  <w:rPr>
                    <w:rFonts w:ascii="Calibri" w:hAnsi="Calibri"/>
                    <w:b/>
                    <w:iCs/>
                  </w:rPr>
                  <w:t>1</w:t>
                </w:r>
              </w:sdtContent>
            </w:sdt>
          </w:p>
        </w:tc>
      </w:tr>
      <w:bookmarkEnd w:id="2"/>
      <w:tr w:rsidR="00E912A6" w:rsidRPr="001807F7" w14:paraId="65EE2778" w14:textId="77777777" w:rsidTr="00E02C41">
        <w:tc>
          <w:tcPr>
            <w:tcW w:w="708" w:type="dxa"/>
            <w:shd w:val="clear" w:color="auto" w:fill="D9E2F3" w:themeFill="accent1" w:themeFillTint="33"/>
          </w:tcPr>
          <w:p w14:paraId="6FB57967" w14:textId="77777777" w:rsidR="00E912A6" w:rsidRPr="009F252D" w:rsidRDefault="00E912A6" w:rsidP="00E912A6">
            <w:pPr>
              <w:rPr>
                <w:rFonts w:ascii="Calibri" w:hAnsi="Calibri" w:cs="Calibri"/>
                <w:sz w:val="22"/>
                <w:szCs w:val="28"/>
              </w:rPr>
            </w:pPr>
            <w:r w:rsidRPr="009F252D">
              <w:rPr>
                <w:rFonts w:ascii="Calibri" w:hAnsi="Calibri" w:cs="Calibri"/>
                <w:sz w:val="22"/>
                <w:szCs w:val="28"/>
              </w:rPr>
              <w:t>1</w:t>
            </w:r>
          </w:p>
        </w:tc>
        <w:tc>
          <w:tcPr>
            <w:tcW w:w="2402" w:type="dxa"/>
            <w:gridSpan w:val="2"/>
            <w:shd w:val="clear" w:color="auto" w:fill="D9E2F3" w:themeFill="accent1" w:themeFillTint="33"/>
          </w:tcPr>
          <w:p w14:paraId="1FFF50EB" w14:textId="77777777" w:rsidR="00E912A6" w:rsidRPr="009F252D" w:rsidRDefault="00E912A6" w:rsidP="00E912A6">
            <w:pPr>
              <w:rPr>
                <w:rFonts w:ascii="Calibri" w:hAnsi="Calibri" w:cs="Calibri"/>
                <w:sz w:val="22"/>
                <w:szCs w:val="28"/>
              </w:rPr>
            </w:pPr>
            <w:r w:rsidRPr="009F252D">
              <w:rPr>
                <w:rFonts w:ascii="Calibri" w:hAnsi="Calibri" w:cs="Calibri"/>
                <w:sz w:val="22"/>
                <w:szCs w:val="28"/>
              </w:rPr>
              <w:t>Name</w:t>
            </w:r>
          </w:p>
        </w:tc>
        <w:tc>
          <w:tcPr>
            <w:tcW w:w="6613" w:type="dxa"/>
          </w:tcPr>
          <w:p w14:paraId="20CFFB73" w14:textId="503518E6" w:rsidR="00E912A6" w:rsidRPr="00A03ECE" w:rsidRDefault="00E912A6" w:rsidP="00E912A6">
            <w:pPr>
              <w:rPr>
                <w:rFonts w:ascii="Garamond" w:hAnsi="Garamond" w:cs="Calibri"/>
                <w:iCs/>
                <w:sz w:val="24"/>
                <w:szCs w:val="24"/>
              </w:rPr>
            </w:pPr>
            <w:r w:rsidRPr="00A03ECE">
              <w:rPr>
                <w:rFonts w:ascii="Garamond" w:hAnsi="Garamond"/>
                <w:sz w:val="24"/>
                <w:szCs w:val="24"/>
              </w:rPr>
              <w:t>Dr Katy Wheeler</w:t>
            </w:r>
          </w:p>
        </w:tc>
      </w:tr>
      <w:tr w:rsidR="00E912A6" w:rsidRPr="001807F7" w14:paraId="55CEA33A" w14:textId="77777777" w:rsidTr="00E02C41">
        <w:tc>
          <w:tcPr>
            <w:tcW w:w="708" w:type="dxa"/>
            <w:shd w:val="clear" w:color="auto" w:fill="D9E2F3" w:themeFill="accent1" w:themeFillTint="33"/>
          </w:tcPr>
          <w:p w14:paraId="7C6D0560" w14:textId="77777777" w:rsidR="00E912A6" w:rsidRPr="009F252D" w:rsidRDefault="00E912A6" w:rsidP="00E912A6">
            <w:pPr>
              <w:rPr>
                <w:rFonts w:ascii="Calibri" w:hAnsi="Calibri" w:cs="Calibri"/>
                <w:sz w:val="22"/>
                <w:szCs w:val="28"/>
              </w:rPr>
            </w:pPr>
          </w:p>
        </w:tc>
        <w:tc>
          <w:tcPr>
            <w:tcW w:w="2402" w:type="dxa"/>
            <w:gridSpan w:val="2"/>
            <w:shd w:val="clear" w:color="auto" w:fill="D9E2F3" w:themeFill="accent1" w:themeFillTint="33"/>
          </w:tcPr>
          <w:p w14:paraId="7D742B75" w14:textId="77777777" w:rsidR="00E912A6" w:rsidRPr="009F252D" w:rsidRDefault="00E912A6" w:rsidP="00E912A6">
            <w:pPr>
              <w:rPr>
                <w:rFonts w:ascii="Calibri" w:hAnsi="Calibri" w:cs="Calibri"/>
                <w:sz w:val="22"/>
                <w:szCs w:val="28"/>
              </w:rPr>
            </w:pPr>
            <w:r w:rsidRPr="009F252D">
              <w:rPr>
                <w:rFonts w:ascii="Calibri" w:hAnsi="Calibri" w:cs="Calibri"/>
                <w:sz w:val="22"/>
                <w:szCs w:val="28"/>
              </w:rPr>
              <w:t>Author email</w:t>
            </w:r>
          </w:p>
        </w:tc>
        <w:tc>
          <w:tcPr>
            <w:tcW w:w="6613" w:type="dxa"/>
          </w:tcPr>
          <w:p w14:paraId="6CB423CF" w14:textId="2AD83756" w:rsidR="00E912A6" w:rsidRPr="00A03ECE" w:rsidRDefault="00A03ECE" w:rsidP="00E912A6">
            <w:pPr>
              <w:rPr>
                <w:rFonts w:ascii="Garamond" w:hAnsi="Garamond" w:cs="Calibri"/>
                <w:iCs/>
                <w:sz w:val="24"/>
                <w:szCs w:val="24"/>
              </w:rPr>
            </w:pPr>
            <w:hyperlink r:id="rId8" w:history="1">
              <w:r w:rsidRPr="00D110B2">
                <w:rPr>
                  <w:rStyle w:val="Hyperlink"/>
                  <w:rFonts w:ascii="Garamond" w:hAnsi="Garamond"/>
                  <w:sz w:val="24"/>
                  <w:szCs w:val="24"/>
                </w:rPr>
                <w:t>Katy.wheeler@essex.ac.uk</w:t>
              </w:r>
            </w:hyperlink>
            <w:r>
              <w:rPr>
                <w:rFonts w:ascii="Garamond" w:hAnsi="Garamond"/>
                <w:sz w:val="24"/>
                <w:szCs w:val="24"/>
              </w:rPr>
              <w:t xml:space="preserve"> </w:t>
            </w:r>
          </w:p>
        </w:tc>
      </w:tr>
      <w:tr w:rsidR="00E912A6" w:rsidRPr="001807F7" w14:paraId="1480F3C1" w14:textId="77777777" w:rsidTr="00E02C41">
        <w:tc>
          <w:tcPr>
            <w:tcW w:w="708" w:type="dxa"/>
            <w:shd w:val="clear" w:color="auto" w:fill="D9E2F3" w:themeFill="accent1" w:themeFillTint="33"/>
          </w:tcPr>
          <w:p w14:paraId="7358B89E" w14:textId="77777777" w:rsidR="00E912A6" w:rsidRPr="009F252D" w:rsidRDefault="00E912A6" w:rsidP="00E912A6">
            <w:pPr>
              <w:rPr>
                <w:rFonts w:ascii="Calibri" w:hAnsi="Calibri" w:cs="Calibri"/>
                <w:sz w:val="22"/>
                <w:szCs w:val="28"/>
              </w:rPr>
            </w:pPr>
          </w:p>
        </w:tc>
        <w:tc>
          <w:tcPr>
            <w:tcW w:w="2402" w:type="dxa"/>
            <w:gridSpan w:val="2"/>
            <w:shd w:val="clear" w:color="auto" w:fill="D9E2F3" w:themeFill="accent1" w:themeFillTint="33"/>
          </w:tcPr>
          <w:p w14:paraId="2DAF695B" w14:textId="77777777" w:rsidR="00E912A6" w:rsidRPr="009F252D" w:rsidRDefault="00E912A6" w:rsidP="00E912A6">
            <w:pPr>
              <w:rPr>
                <w:rFonts w:ascii="Calibri" w:hAnsi="Calibri" w:cs="Calibri"/>
                <w:sz w:val="22"/>
                <w:szCs w:val="28"/>
              </w:rPr>
            </w:pPr>
            <w:r w:rsidRPr="009F252D">
              <w:rPr>
                <w:rFonts w:ascii="Calibri" w:hAnsi="Calibri" w:cs="Calibri"/>
                <w:sz w:val="22"/>
                <w:szCs w:val="28"/>
              </w:rPr>
              <w:t>Affiliation, country</w:t>
            </w:r>
          </w:p>
        </w:tc>
        <w:tc>
          <w:tcPr>
            <w:tcW w:w="6613" w:type="dxa"/>
          </w:tcPr>
          <w:p w14:paraId="3D698786" w14:textId="06FDF23A" w:rsidR="00E912A6" w:rsidRPr="00A03ECE" w:rsidRDefault="00E912A6" w:rsidP="00E912A6">
            <w:pPr>
              <w:rPr>
                <w:rFonts w:ascii="Garamond" w:hAnsi="Garamond" w:cs="Calibri"/>
                <w:iCs/>
                <w:sz w:val="24"/>
                <w:szCs w:val="24"/>
              </w:rPr>
            </w:pPr>
            <w:r w:rsidRPr="00A03ECE">
              <w:rPr>
                <w:rFonts w:ascii="Garamond" w:hAnsi="Garamond"/>
                <w:sz w:val="24"/>
                <w:szCs w:val="24"/>
              </w:rPr>
              <w:t>University of Essex, Department of Sociology &amp; Criminology</w:t>
            </w:r>
          </w:p>
        </w:tc>
      </w:tr>
      <w:tr w:rsidR="00EF042F" w:rsidRPr="001807F7" w14:paraId="2EC3BFDE" w14:textId="77777777" w:rsidTr="00E02C41">
        <w:tc>
          <w:tcPr>
            <w:tcW w:w="708" w:type="dxa"/>
            <w:shd w:val="clear" w:color="auto" w:fill="D9D9D9" w:themeFill="background1" w:themeFillShade="D9"/>
          </w:tcPr>
          <w:p w14:paraId="3213DEF3" w14:textId="77777777" w:rsidR="00EF042F" w:rsidRPr="009F252D" w:rsidRDefault="00EF042F" w:rsidP="001807F7">
            <w:pPr>
              <w:rPr>
                <w:rFonts w:ascii="Calibri" w:hAnsi="Calibri" w:cs="Calibri"/>
                <w:sz w:val="22"/>
                <w:szCs w:val="28"/>
              </w:rPr>
            </w:pPr>
          </w:p>
        </w:tc>
        <w:tc>
          <w:tcPr>
            <w:tcW w:w="2402" w:type="dxa"/>
            <w:gridSpan w:val="2"/>
            <w:shd w:val="clear" w:color="auto" w:fill="D9D9D9" w:themeFill="background1" w:themeFillShade="D9"/>
          </w:tcPr>
          <w:p w14:paraId="3F5CCDB8" w14:textId="77777777" w:rsidR="00EF042F" w:rsidRPr="009F252D" w:rsidRDefault="00EF042F" w:rsidP="001807F7">
            <w:pPr>
              <w:rPr>
                <w:rFonts w:ascii="Calibri" w:hAnsi="Calibri" w:cs="Calibri"/>
                <w:sz w:val="22"/>
                <w:szCs w:val="28"/>
              </w:rPr>
            </w:pPr>
            <w:r w:rsidRPr="009F252D">
              <w:rPr>
                <w:rFonts w:ascii="Calibri" w:hAnsi="Calibri" w:cs="Calibri"/>
                <w:sz w:val="22"/>
                <w:szCs w:val="28"/>
              </w:rPr>
              <w:t>SAGE Author ID</w:t>
            </w:r>
          </w:p>
        </w:tc>
        <w:tc>
          <w:tcPr>
            <w:tcW w:w="6613" w:type="dxa"/>
            <w:shd w:val="clear" w:color="auto" w:fill="D9D9D9" w:themeFill="background1" w:themeFillShade="D9"/>
          </w:tcPr>
          <w:p w14:paraId="664CE395" w14:textId="77777777" w:rsidR="00EF042F" w:rsidRPr="009F252D" w:rsidRDefault="00EF042F" w:rsidP="001807F7">
            <w:pPr>
              <w:rPr>
                <w:rFonts w:ascii="Calibri" w:hAnsi="Calibri" w:cs="Calibri"/>
                <w:iCs/>
                <w:sz w:val="22"/>
                <w:szCs w:val="28"/>
              </w:rPr>
            </w:pPr>
            <w:r w:rsidRPr="009F252D">
              <w:rPr>
                <w:rFonts w:ascii="Calibri" w:hAnsi="Calibri" w:cs="Calibri"/>
                <w:iCs/>
                <w:sz w:val="22"/>
                <w:szCs w:val="28"/>
              </w:rPr>
              <w:t>[office use only]</w:t>
            </w:r>
          </w:p>
        </w:tc>
      </w:tr>
      <w:tr w:rsidR="00EF042F" w:rsidRPr="001807F7" w14:paraId="2BFBCAA3" w14:textId="77777777" w:rsidTr="00E02C41">
        <w:tc>
          <w:tcPr>
            <w:tcW w:w="3110" w:type="dxa"/>
            <w:gridSpan w:val="3"/>
            <w:shd w:val="clear" w:color="auto" w:fill="D9E2F3" w:themeFill="accent1" w:themeFillTint="33"/>
          </w:tcPr>
          <w:p w14:paraId="26A48157" w14:textId="6FD97650" w:rsidR="00EF042F" w:rsidRPr="009F252D" w:rsidRDefault="00EF042F" w:rsidP="001807F7">
            <w:pPr>
              <w:rPr>
                <w:rFonts w:ascii="Calibri" w:hAnsi="Calibri" w:cs="Calibri"/>
                <w:sz w:val="22"/>
                <w:szCs w:val="28"/>
              </w:rPr>
            </w:pPr>
            <w:r w:rsidRPr="009F252D">
              <w:rPr>
                <w:rFonts w:ascii="Calibri" w:hAnsi="Calibri" w:cs="Calibri"/>
                <w:sz w:val="22"/>
                <w:szCs w:val="28"/>
              </w:rPr>
              <w:t>Author bio</w:t>
            </w:r>
            <w:r w:rsidR="0038152A" w:rsidRPr="009F252D">
              <w:rPr>
                <w:rFonts w:ascii="Calibri" w:hAnsi="Calibri" w:cs="Calibri"/>
                <w:sz w:val="22"/>
                <w:szCs w:val="28"/>
              </w:rPr>
              <w:t>graphy</w:t>
            </w:r>
            <w:r w:rsidRPr="009F252D">
              <w:rPr>
                <w:rFonts w:ascii="Calibri" w:hAnsi="Calibri" w:cs="Calibri"/>
                <w:sz w:val="22"/>
                <w:szCs w:val="28"/>
              </w:rPr>
              <w:t xml:space="preserve">. </w:t>
            </w:r>
          </w:p>
          <w:p w14:paraId="761DFD41" w14:textId="77777777" w:rsidR="009F252D" w:rsidRPr="001807F7" w:rsidRDefault="009F252D" w:rsidP="001807F7">
            <w:pPr>
              <w:rPr>
                <w:rFonts w:ascii="Calibri" w:hAnsi="Calibri" w:cs="Calibri"/>
                <w:szCs w:val="24"/>
              </w:rPr>
            </w:pPr>
          </w:p>
          <w:p w14:paraId="758400AC" w14:textId="77777777" w:rsidR="009F252D" w:rsidRDefault="009F252D" w:rsidP="001807F7">
            <w:pPr>
              <w:rPr>
                <w:rFonts w:ascii="Calibri" w:eastAsia="Times New Roman" w:hAnsi="Calibri" w:cs="Calibri"/>
                <w:i/>
                <w:sz w:val="16"/>
              </w:rPr>
            </w:pPr>
          </w:p>
          <w:p w14:paraId="7028B7FF" w14:textId="77777777" w:rsidR="009F252D" w:rsidRDefault="009F252D" w:rsidP="001807F7">
            <w:pPr>
              <w:rPr>
                <w:rFonts w:ascii="Calibri" w:eastAsia="Times New Roman" w:hAnsi="Calibri" w:cs="Calibri"/>
                <w:i/>
                <w:sz w:val="16"/>
              </w:rPr>
            </w:pPr>
          </w:p>
          <w:p w14:paraId="262653A3" w14:textId="77777777" w:rsidR="00323AE3" w:rsidRDefault="00323AE3" w:rsidP="001807F7">
            <w:pPr>
              <w:rPr>
                <w:rFonts w:ascii="Calibri" w:eastAsia="Times New Roman" w:hAnsi="Calibri" w:cs="Calibri"/>
                <w:i/>
                <w:sz w:val="16"/>
              </w:rPr>
            </w:pPr>
          </w:p>
          <w:p w14:paraId="1002AA58" w14:textId="10158F47" w:rsidR="00EF042F" w:rsidRPr="001807F7" w:rsidRDefault="00EF042F" w:rsidP="001807F7">
            <w:pPr>
              <w:rPr>
                <w:rFonts w:ascii="Calibri" w:eastAsia="Times New Roman" w:hAnsi="Calibri" w:cs="Calibri"/>
              </w:rPr>
            </w:pPr>
            <w:r w:rsidRPr="001807F7">
              <w:rPr>
                <w:rFonts w:ascii="Calibri" w:eastAsia="Times New Roman" w:hAnsi="Calibri" w:cs="Calibri"/>
                <w:i/>
                <w:sz w:val="16"/>
              </w:rPr>
              <w:t xml:space="preserve">Bios will not be copy-edited; please ensure they are correct. </w:t>
            </w:r>
          </w:p>
        </w:tc>
        <w:tc>
          <w:tcPr>
            <w:tcW w:w="6613" w:type="dxa"/>
          </w:tcPr>
          <w:p w14:paraId="2B43A5E3" w14:textId="5A6EE5B5" w:rsidR="00DF3860" w:rsidRDefault="00DF3860" w:rsidP="001807F7">
            <w:pPr>
              <w:rPr>
                <w:rFonts w:ascii="Calibri" w:hAnsi="Calibri" w:cs="Calibri"/>
                <w:iCs/>
                <w:szCs w:val="24"/>
              </w:rPr>
            </w:pPr>
          </w:p>
          <w:p w14:paraId="27EB73EA" w14:textId="1A46205E" w:rsidR="0038152A" w:rsidRPr="00A03ECE" w:rsidRDefault="007120AC" w:rsidP="001807F7">
            <w:pPr>
              <w:rPr>
                <w:rFonts w:ascii="Garamond" w:hAnsi="Garamond" w:cs="Calibri"/>
                <w:iCs/>
                <w:sz w:val="24"/>
                <w:szCs w:val="24"/>
              </w:rPr>
            </w:pPr>
            <w:r w:rsidRPr="00A03ECE">
              <w:rPr>
                <w:rFonts w:ascii="Garamond" w:hAnsi="Garamond" w:cs="Calibri"/>
                <w:iCs/>
                <w:sz w:val="24"/>
                <w:szCs w:val="24"/>
              </w:rPr>
              <w:t xml:space="preserve">Dr Katy Wheeler is a Senior Lecturer in Sociology at The University of Essex. Her research interests are in the fields of sustainability, consumption, circular economy and environmental education. She is also an experienced qualitative methods trainer, with interests in technological reflexivity and the use of QDAS, as well as qualitative interviewing and analysis. She has published widely within leading academic journals (recent publications have appeared in </w:t>
            </w:r>
            <w:r w:rsidRPr="00A03ECE">
              <w:rPr>
                <w:rFonts w:ascii="Garamond" w:hAnsi="Garamond" w:cs="Calibri"/>
                <w:i/>
                <w:sz w:val="24"/>
                <w:szCs w:val="24"/>
              </w:rPr>
              <w:t>Qualitative Research in Psychology</w:t>
            </w:r>
            <w:r w:rsidRPr="00A03ECE">
              <w:rPr>
                <w:rFonts w:ascii="Garamond" w:hAnsi="Garamond" w:cs="Calibri"/>
                <w:iCs/>
                <w:sz w:val="24"/>
                <w:szCs w:val="24"/>
              </w:rPr>
              <w:t xml:space="preserve">; </w:t>
            </w:r>
            <w:r w:rsidRPr="00A03ECE">
              <w:rPr>
                <w:rFonts w:ascii="Garamond" w:hAnsi="Garamond" w:cs="Calibri"/>
                <w:i/>
                <w:sz w:val="24"/>
                <w:szCs w:val="24"/>
              </w:rPr>
              <w:t>Environmental Education Research</w:t>
            </w:r>
            <w:r w:rsidRPr="00A03ECE">
              <w:rPr>
                <w:rFonts w:ascii="Garamond" w:hAnsi="Garamond" w:cs="Calibri"/>
                <w:iCs/>
                <w:sz w:val="24"/>
                <w:szCs w:val="24"/>
              </w:rPr>
              <w:t xml:space="preserve">; and </w:t>
            </w:r>
            <w:r w:rsidRPr="00A03ECE">
              <w:rPr>
                <w:rFonts w:ascii="Garamond" w:hAnsi="Garamond" w:cs="Calibri"/>
                <w:i/>
                <w:sz w:val="24"/>
                <w:szCs w:val="24"/>
              </w:rPr>
              <w:t>Journal of Cleaner Production</w:t>
            </w:r>
            <w:r w:rsidRPr="00A03ECE">
              <w:rPr>
                <w:rFonts w:ascii="Garamond" w:hAnsi="Garamond" w:cs="Calibri"/>
                <w:iCs/>
                <w:sz w:val="24"/>
                <w:szCs w:val="24"/>
              </w:rPr>
              <w:t>) and she has two authored monographs (</w:t>
            </w:r>
            <w:r w:rsidRPr="00A03ECE">
              <w:rPr>
                <w:rFonts w:ascii="Garamond" w:hAnsi="Garamond" w:cs="Calibri"/>
                <w:i/>
                <w:sz w:val="24"/>
                <w:szCs w:val="24"/>
              </w:rPr>
              <w:t>Fair-Trade and the Citizen-Consumer: Shopping for Justice (2012)</w:t>
            </w:r>
            <w:r w:rsidRPr="00A03ECE">
              <w:rPr>
                <w:rFonts w:ascii="Garamond" w:hAnsi="Garamond" w:cs="Calibri"/>
                <w:iCs/>
                <w:sz w:val="24"/>
                <w:szCs w:val="24"/>
              </w:rPr>
              <w:t xml:space="preserve">, Palgrave;  </w:t>
            </w:r>
            <w:r w:rsidRPr="00A03ECE">
              <w:rPr>
                <w:rFonts w:ascii="Garamond" w:hAnsi="Garamond" w:cs="Calibri"/>
                <w:i/>
                <w:sz w:val="24"/>
                <w:szCs w:val="24"/>
              </w:rPr>
              <w:t xml:space="preserve">Recycling and Consumption Work: Social and moral economies (2015), Palgrave), </w:t>
            </w:r>
            <w:r w:rsidRPr="00A03ECE">
              <w:rPr>
                <w:rFonts w:ascii="Garamond" w:hAnsi="Garamond" w:cs="Calibri"/>
                <w:iCs/>
                <w:sz w:val="24"/>
                <w:szCs w:val="24"/>
              </w:rPr>
              <w:t>as well as</w:t>
            </w:r>
            <w:r w:rsidRPr="00A03ECE">
              <w:rPr>
                <w:rFonts w:ascii="Garamond" w:hAnsi="Garamond" w:cs="Calibri"/>
                <w:i/>
                <w:sz w:val="24"/>
                <w:szCs w:val="24"/>
              </w:rPr>
              <w:t xml:space="preserve"> </w:t>
            </w:r>
            <w:r w:rsidRPr="00A03ECE">
              <w:rPr>
                <w:rFonts w:ascii="Garamond" w:hAnsi="Garamond" w:cs="Calibri"/>
                <w:iCs/>
                <w:sz w:val="24"/>
                <w:szCs w:val="24"/>
              </w:rPr>
              <w:t xml:space="preserve"> co-authored the textbook ‘</w:t>
            </w:r>
            <w:r w:rsidRPr="00A03ECE">
              <w:rPr>
                <w:rFonts w:ascii="Garamond" w:hAnsi="Garamond" w:cs="Calibri"/>
                <w:i/>
                <w:sz w:val="24"/>
                <w:szCs w:val="24"/>
              </w:rPr>
              <w:t>How to do Qualitative Interviewing</w:t>
            </w:r>
            <w:r w:rsidRPr="00A03ECE">
              <w:rPr>
                <w:rFonts w:ascii="Garamond" w:hAnsi="Garamond" w:cs="Calibri"/>
                <w:iCs/>
                <w:sz w:val="24"/>
                <w:szCs w:val="24"/>
              </w:rPr>
              <w:t>’ (SAGE, 2022 – with Morgan Brett). She has taught social science methodology courses for many years (both qualitative and quantitative), from introductory undergraduate to advanced postgraduate.</w:t>
            </w:r>
          </w:p>
          <w:p w14:paraId="3830A1B4" w14:textId="77777777" w:rsidR="00A03ECE" w:rsidRDefault="00A03ECE" w:rsidP="001807F7">
            <w:pPr>
              <w:rPr>
                <w:rFonts w:ascii="Calibri" w:hAnsi="Calibri" w:cs="Calibri"/>
                <w:iCs/>
                <w:szCs w:val="24"/>
              </w:rPr>
            </w:pPr>
          </w:p>
          <w:p w14:paraId="186FF4FA" w14:textId="369D5E10" w:rsidR="00BB382A" w:rsidRDefault="00BB382A" w:rsidP="00BB382A">
            <w:pPr>
              <w:rPr>
                <w:rFonts w:cstheme="minorHAnsi"/>
                <w:iCs/>
                <w:sz w:val="16"/>
                <w:szCs w:val="16"/>
              </w:rPr>
            </w:pPr>
            <w:r w:rsidRPr="0038152A">
              <w:rPr>
                <w:rFonts w:asciiTheme="minorHAnsi" w:hAnsiTheme="minorHAnsi" w:cstheme="minorHAnsi"/>
                <w:i/>
                <w:sz w:val="16"/>
                <w:szCs w:val="16"/>
              </w:rPr>
              <w:t xml:space="preserve">I have published with Sage </w:t>
            </w:r>
            <w:r>
              <w:rPr>
                <w:rFonts w:asciiTheme="minorHAnsi" w:hAnsiTheme="minorHAnsi" w:cstheme="minorHAnsi"/>
                <w:i/>
                <w:sz w:val="16"/>
                <w:szCs w:val="16"/>
              </w:rPr>
              <w:t>before</w:t>
            </w:r>
            <w:r w:rsidRPr="0038152A">
              <w:rPr>
                <w:rFonts w:asciiTheme="minorHAnsi" w:hAnsiTheme="minorHAnsi" w:cstheme="minorHAnsi"/>
                <w:i/>
                <w:sz w:val="16"/>
                <w:szCs w:val="16"/>
              </w:rPr>
              <w:t xml:space="preserve"> </w:t>
            </w:r>
            <w:sdt>
              <w:sdtPr>
                <w:rPr>
                  <w:rFonts w:cstheme="minorHAnsi"/>
                  <w:iCs/>
                  <w:sz w:val="16"/>
                  <w:szCs w:val="16"/>
                </w:rPr>
                <w:id w:val="-662860561"/>
                <w14:checkbox>
                  <w14:checked w14:val="1"/>
                  <w14:checkedState w14:val="2612" w14:font="MS Gothic"/>
                  <w14:uncheckedState w14:val="2610" w14:font="MS Gothic"/>
                </w14:checkbox>
              </w:sdtPr>
              <w:sdtContent>
                <w:r w:rsidR="00E912A6" w:rsidRPr="00E912A6">
                  <w:rPr>
                    <w:rFonts w:cstheme="minorHAnsi" w:hint="eastAsia"/>
                    <w:iCs/>
                    <w:sz w:val="16"/>
                    <w:szCs w:val="16"/>
                  </w:rPr>
                  <w:t>☒</w:t>
                </w:r>
              </w:sdtContent>
            </w:sdt>
          </w:p>
          <w:p w14:paraId="59D67D09" w14:textId="77777777" w:rsidR="00BB382A" w:rsidRPr="0038152A" w:rsidRDefault="00BB382A" w:rsidP="00BB382A">
            <w:pPr>
              <w:rPr>
                <w:rFonts w:asciiTheme="minorHAnsi" w:hAnsiTheme="minorHAnsi" w:cstheme="minorHAnsi"/>
                <w:i/>
                <w:sz w:val="16"/>
                <w:szCs w:val="16"/>
              </w:rPr>
            </w:pPr>
          </w:p>
          <w:p w14:paraId="514DAD3C" w14:textId="1A15DC4F" w:rsidR="00DF3860" w:rsidRPr="001807F7" w:rsidRDefault="00BB382A" w:rsidP="00BB382A">
            <w:pPr>
              <w:rPr>
                <w:rFonts w:ascii="Calibri" w:hAnsi="Calibri" w:cs="Calibri"/>
                <w:iCs/>
                <w:szCs w:val="24"/>
              </w:rPr>
            </w:pPr>
            <w:r w:rsidRPr="0038152A">
              <w:rPr>
                <w:rFonts w:asciiTheme="minorHAnsi" w:hAnsiTheme="minorHAnsi" w:cstheme="minorHAnsi"/>
                <w:i/>
                <w:sz w:val="16"/>
                <w:szCs w:val="16"/>
              </w:rPr>
              <w:t>I have not published with Sage before</w:t>
            </w:r>
            <w:r w:rsidRPr="0038152A">
              <w:rPr>
                <w:rFonts w:asciiTheme="minorHAnsi" w:hAnsiTheme="minorHAnsi" w:cstheme="minorHAnsi"/>
                <w:iCs/>
                <w:sz w:val="16"/>
                <w:szCs w:val="16"/>
              </w:rPr>
              <w:t xml:space="preserve"> </w:t>
            </w:r>
            <w:sdt>
              <w:sdtPr>
                <w:rPr>
                  <w:rFonts w:cstheme="minorHAnsi"/>
                  <w:iCs/>
                  <w:sz w:val="16"/>
                  <w:szCs w:val="16"/>
                </w:rPr>
                <w:id w:val="762346494"/>
                <w14:checkbox>
                  <w14:checked w14:val="0"/>
                  <w14:checkedState w14:val="2612" w14:font="MS Gothic"/>
                  <w14:uncheckedState w14:val="2610" w14:font="MS Gothic"/>
                </w14:checkbox>
              </w:sdtPr>
              <w:sdtContent>
                <w:r w:rsidRPr="0038152A">
                  <w:rPr>
                    <w:rFonts w:ascii="Segoe UI Symbol" w:eastAsia="MS Gothic" w:hAnsi="Segoe UI Symbol" w:cs="Segoe UI Symbol"/>
                    <w:iCs/>
                    <w:sz w:val="16"/>
                    <w:szCs w:val="16"/>
                  </w:rPr>
                  <w:t>☐</w:t>
                </w:r>
              </w:sdtContent>
            </w:sdt>
          </w:p>
        </w:tc>
      </w:tr>
      <w:tr w:rsidR="00EF042F" w:rsidRPr="001807F7" w14:paraId="76C505CF" w14:textId="77777777" w:rsidTr="00E02C41">
        <w:tc>
          <w:tcPr>
            <w:tcW w:w="708" w:type="dxa"/>
            <w:shd w:val="clear" w:color="auto" w:fill="D9E2F3" w:themeFill="accent1" w:themeFillTint="33"/>
          </w:tcPr>
          <w:p w14:paraId="7599A202" w14:textId="77777777" w:rsidR="00EF042F" w:rsidRPr="009F252D" w:rsidRDefault="00EF042F" w:rsidP="001807F7">
            <w:pPr>
              <w:rPr>
                <w:rFonts w:ascii="Calibri" w:hAnsi="Calibri" w:cs="Calibri"/>
                <w:sz w:val="22"/>
                <w:szCs w:val="28"/>
              </w:rPr>
            </w:pPr>
            <w:r w:rsidRPr="009F252D">
              <w:rPr>
                <w:rFonts w:ascii="Calibri" w:hAnsi="Calibri" w:cs="Calibri"/>
                <w:sz w:val="22"/>
                <w:szCs w:val="28"/>
              </w:rPr>
              <w:t>2</w:t>
            </w:r>
          </w:p>
        </w:tc>
        <w:tc>
          <w:tcPr>
            <w:tcW w:w="2402" w:type="dxa"/>
            <w:gridSpan w:val="2"/>
            <w:shd w:val="clear" w:color="auto" w:fill="D9E2F3" w:themeFill="accent1" w:themeFillTint="33"/>
          </w:tcPr>
          <w:p w14:paraId="21E91BEB" w14:textId="77777777" w:rsidR="00EF042F" w:rsidRPr="009F252D" w:rsidRDefault="00EF042F" w:rsidP="001807F7">
            <w:pPr>
              <w:rPr>
                <w:rFonts w:ascii="Calibri" w:hAnsi="Calibri" w:cs="Calibri"/>
                <w:sz w:val="22"/>
                <w:szCs w:val="28"/>
              </w:rPr>
            </w:pPr>
            <w:r w:rsidRPr="009F252D">
              <w:rPr>
                <w:rFonts w:ascii="Calibri" w:hAnsi="Calibri" w:cs="Calibri"/>
                <w:sz w:val="22"/>
                <w:szCs w:val="28"/>
              </w:rPr>
              <w:t>Name</w:t>
            </w:r>
          </w:p>
        </w:tc>
        <w:tc>
          <w:tcPr>
            <w:tcW w:w="6613" w:type="dxa"/>
          </w:tcPr>
          <w:p w14:paraId="06E0BD26" w14:textId="77777777" w:rsidR="00EF042F" w:rsidRPr="009F252D" w:rsidRDefault="00EF042F" w:rsidP="001807F7">
            <w:pPr>
              <w:rPr>
                <w:rFonts w:ascii="Calibri" w:hAnsi="Calibri" w:cs="Calibri"/>
                <w:iCs/>
                <w:sz w:val="22"/>
                <w:szCs w:val="28"/>
              </w:rPr>
            </w:pPr>
          </w:p>
        </w:tc>
      </w:tr>
      <w:tr w:rsidR="00EF042F" w:rsidRPr="001807F7" w14:paraId="0E3E289F" w14:textId="77777777" w:rsidTr="00E02C41">
        <w:tc>
          <w:tcPr>
            <w:tcW w:w="708" w:type="dxa"/>
            <w:shd w:val="clear" w:color="auto" w:fill="D9E2F3" w:themeFill="accent1" w:themeFillTint="33"/>
          </w:tcPr>
          <w:p w14:paraId="7F7CE070" w14:textId="77777777" w:rsidR="00EF042F" w:rsidRPr="009F252D" w:rsidRDefault="00EF042F" w:rsidP="001807F7">
            <w:pPr>
              <w:rPr>
                <w:rFonts w:ascii="Calibri" w:hAnsi="Calibri" w:cs="Calibri"/>
                <w:sz w:val="22"/>
                <w:szCs w:val="28"/>
              </w:rPr>
            </w:pPr>
          </w:p>
        </w:tc>
        <w:tc>
          <w:tcPr>
            <w:tcW w:w="2402" w:type="dxa"/>
            <w:gridSpan w:val="2"/>
            <w:shd w:val="clear" w:color="auto" w:fill="D9E2F3" w:themeFill="accent1" w:themeFillTint="33"/>
          </w:tcPr>
          <w:p w14:paraId="74BB2DD5" w14:textId="77777777" w:rsidR="00EF042F" w:rsidRPr="009F252D" w:rsidRDefault="00EF042F" w:rsidP="001807F7">
            <w:pPr>
              <w:rPr>
                <w:rFonts w:ascii="Calibri" w:hAnsi="Calibri" w:cs="Calibri"/>
                <w:sz w:val="22"/>
                <w:szCs w:val="28"/>
              </w:rPr>
            </w:pPr>
            <w:r w:rsidRPr="009F252D">
              <w:rPr>
                <w:rFonts w:ascii="Calibri" w:hAnsi="Calibri" w:cs="Calibri"/>
                <w:sz w:val="22"/>
                <w:szCs w:val="28"/>
              </w:rPr>
              <w:t>Author email</w:t>
            </w:r>
          </w:p>
        </w:tc>
        <w:tc>
          <w:tcPr>
            <w:tcW w:w="6613" w:type="dxa"/>
          </w:tcPr>
          <w:p w14:paraId="4BDA3C0A" w14:textId="77777777" w:rsidR="00EF042F" w:rsidRPr="009F252D" w:rsidRDefault="00EF042F" w:rsidP="001807F7">
            <w:pPr>
              <w:rPr>
                <w:rFonts w:ascii="Calibri" w:hAnsi="Calibri" w:cs="Calibri"/>
                <w:iCs/>
                <w:sz w:val="22"/>
                <w:szCs w:val="28"/>
              </w:rPr>
            </w:pPr>
            <w:r w:rsidRPr="009F252D">
              <w:rPr>
                <w:rFonts w:ascii="Calibri" w:hAnsi="Calibri" w:cs="Calibri"/>
                <w:iCs/>
                <w:sz w:val="22"/>
                <w:szCs w:val="28"/>
              </w:rPr>
              <w:t>[Insert contact email]</w:t>
            </w:r>
          </w:p>
        </w:tc>
      </w:tr>
      <w:tr w:rsidR="00EF042F" w:rsidRPr="001807F7" w14:paraId="1C27F673" w14:textId="77777777" w:rsidTr="00E02C41">
        <w:tc>
          <w:tcPr>
            <w:tcW w:w="708" w:type="dxa"/>
            <w:shd w:val="clear" w:color="auto" w:fill="D9E2F3" w:themeFill="accent1" w:themeFillTint="33"/>
          </w:tcPr>
          <w:p w14:paraId="01A91F34" w14:textId="77777777" w:rsidR="00EF042F" w:rsidRPr="009F252D" w:rsidRDefault="00EF042F" w:rsidP="001807F7">
            <w:pPr>
              <w:rPr>
                <w:rFonts w:ascii="Calibri" w:hAnsi="Calibri" w:cs="Calibri"/>
                <w:sz w:val="22"/>
                <w:szCs w:val="28"/>
              </w:rPr>
            </w:pPr>
          </w:p>
        </w:tc>
        <w:tc>
          <w:tcPr>
            <w:tcW w:w="2402" w:type="dxa"/>
            <w:gridSpan w:val="2"/>
            <w:shd w:val="clear" w:color="auto" w:fill="D9E2F3" w:themeFill="accent1" w:themeFillTint="33"/>
          </w:tcPr>
          <w:p w14:paraId="501EAD49" w14:textId="77777777" w:rsidR="00EF042F" w:rsidRPr="009F252D" w:rsidRDefault="00EF042F" w:rsidP="001807F7">
            <w:pPr>
              <w:rPr>
                <w:rFonts w:ascii="Calibri" w:hAnsi="Calibri" w:cs="Calibri"/>
                <w:sz w:val="22"/>
                <w:szCs w:val="28"/>
              </w:rPr>
            </w:pPr>
            <w:r w:rsidRPr="009F252D">
              <w:rPr>
                <w:rFonts w:ascii="Calibri" w:hAnsi="Calibri" w:cs="Calibri"/>
                <w:sz w:val="22"/>
                <w:szCs w:val="28"/>
              </w:rPr>
              <w:t>Affiliation, country</w:t>
            </w:r>
          </w:p>
        </w:tc>
        <w:tc>
          <w:tcPr>
            <w:tcW w:w="6613" w:type="dxa"/>
          </w:tcPr>
          <w:p w14:paraId="43EAA77B" w14:textId="77777777" w:rsidR="00EF042F" w:rsidRPr="009F252D" w:rsidRDefault="00EF042F" w:rsidP="001807F7">
            <w:pPr>
              <w:rPr>
                <w:rFonts w:ascii="Calibri" w:hAnsi="Calibri" w:cs="Calibri"/>
                <w:iCs/>
                <w:sz w:val="22"/>
                <w:szCs w:val="28"/>
              </w:rPr>
            </w:pPr>
            <w:r w:rsidRPr="009F252D">
              <w:rPr>
                <w:rFonts w:ascii="Calibri" w:hAnsi="Calibri" w:cs="Calibri"/>
                <w:iCs/>
                <w:sz w:val="22"/>
                <w:szCs w:val="28"/>
              </w:rPr>
              <w:t>[Insert institution and country]</w:t>
            </w:r>
          </w:p>
        </w:tc>
      </w:tr>
      <w:tr w:rsidR="00EF042F" w:rsidRPr="001807F7" w14:paraId="762DD87C" w14:textId="77777777" w:rsidTr="00E02C41">
        <w:tc>
          <w:tcPr>
            <w:tcW w:w="708" w:type="dxa"/>
            <w:shd w:val="clear" w:color="auto" w:fill="D9D9D9" w:themeFill="background1" w:themeFillShade="D9"/>
          </w:tcPr>
          <w:p w14:paraId="4426484F" w14:textId="77777777" w:rsidR="00EF042F" w:rsidRPr="009F252D" w:rsidRDefault="00EF042F" w:rsidP="001807F7">
            <w:pPr>
              <w:rPr>
                <w:rFonts w:ascii="Calibri" w:hAnsi="Calibri" w:cs="Calibri"/>
                <w:sz w:val="22"/>
                <w:szCs w:val="28"/>
              </w:rPr>
            </w:pPr>
          </w:p>
        </w:tc>
        <w:tc>
          <w:tcPr>
            <w:tcW w:w="2402" w:type="dxa"/>
            <w:gridSpan w:val="2"/>
            <w:shd w:val="clear" w:color="auto" w:fill="D9D9D9" w:themeFill="background1" w:themeFillShade="D9"/>
          </w:tcPr>
          <w:p w14:paraId="0BB0D0D3" w14:textId="77777777" w:rsidR="00EF042F" w:rsidRPr="009F252D" w:rsidRDefault="00EF042F" w:rsidP="001807F7">
            <w:pPr>
              <w:rPr>
                <w:rFonts w:ascii="Calibri" w:hAnsi="Calibri" w:cs="Calibri"/>
                <w:sz w:val="22"/>
                <w:szCs w:val="28"/>
              </w:rPr>
            </w:pPr>
            <w:r w:rsidRPr="009F252D">
              <w:rPr>
                <w:rFonts w:ascii="Calibri" w:hAnsi="Calibri" w:cs="Calibri"/>
                <w:sz w:val="22"/>
                <w:szCs w:val="28"/>
              </w:rPr>
              <w:t>SAGE Author ID</w:t>
            </w:r>
          </w:p>
        </w:tc>
        <w:tc>
          <w:tcPr>
            <w:tcW w:w="6613" w:type="dxa"/>
            <w:shd w:val="clear" w:color="auto" w:fill="D9D9D9" w:themeFill="background1" w:themeFillShade="D9"/>
          </w:tcPr>
          <w:p w14:paraId="1947E521" w14:textId="77777777" w:rsidR="00EF042F" w:rsidRPr="009F252D" w:rsidRDefault="00EF042F" w:rsidP="001807F7">
            <w:pPr>
              <w:rPr>
                <w:rFonts w:ascii="Calibri" w:hAnsi="Calibri" w:cs="Calibri"/>
                <w:iCs/>
                <w:sz w:val="22"/>
                <w:szCs w:val="28"/>
              </w:rPr>
            </w:pPr>
            <w:r w:rsidRPr="009F252D">
              <w:rPr>
                <w:rFonts w:ascii="Calibri" w:hAnsi="Calibri" w:cs="Calibri"/>
                <w:iCs/>
                <w:sz w:val="22"/>
                <w:szCs w:val="28"/>
              </w:rPr>
              <w:t>[office use only]</w:t>
            </w:r>
          </w:p>
        </w:tc>
      </w:tr>
      <w:tr w:rsidR="00EF042F" w:rsidRPr="001807F7" w14:paraId="60A767B4" w14:textId="77777777" w:rsidTr="00E02C41">
        <w:tc>
          <w:tcPr>
            <w:tcW w:w="3110" w:type="dxa"/>
            <w:gridSpan w:val="3"/>
            <w:shd w:val="clear" w:color="auto" w:fill="D9E2F3" w:themeFill="accent1" w:themeFillTint="33"/>
          </w:tcPr>
          <w:p w14:paraId="391E6FA4" w14:textId="659FA8C5" w:rsidR="003A12F0" w:rsidRPr="009F252D" w:rsidRDefault="00EF042F" w:rsidP="001807F7">
            <w:pPr>
              <w:rPr>
                <w:rFonts w:ascii="Calibri" w:hAnsi="Calibri" w:cs="Calibri"/>
                <w:sz w:val="22"/>
                <w:szCs w:val="28"/>
              </w:rPr>
            </w:pPr>
            <w:r w:rsidRPr="009F252D">
              <w:rPr>
                <w:rFonts w:ascii="Calibri" w:hAnsi="Calibri" w:cs="Calibri"/>
                <w:sz w:val="22"/>
                <w:szCs w:val="28"/>
              </w:rPr>
              <w:t>Author bio</w:t>
            </w:r>
            <w:r w:rsidR="0038152A" w:rsidRPr="009F252D">
              <w:rPr>
                <w:rFonts w:ascii="Calibri" w:hAnsi="Calibri" w:cs="Calibri"/>
                <w:sz w:val="22"/>
                <w:szCs w:val="28"/>
              </w:rPr>
              <w:t>graphy</w:t>
            </w:r>
            <w:r w:rsidRPr="009F252D">
              <w:rPr>
                <w:rFonts w:ascii="Calibri" w:hAnsi="Calibri" w:cs="Calibri"/>
                <w:sz w:val="22"/>
                <w:szCs w:val="28"/>
              </w:rPr>
              <w:t xml:space="preserve">. </w:t>
            </w:r>
          </w:p>
          <w:p w14:paraId="3B3820F5" w14:textId="77777777" w:rsidR="009F252D" w:rsidRDefault="009F252D" w:rsidP="001807F7">
            <w:pPr>
              <w:rPr>
                <w:rFonts w:ascii="Calibri" w:eastAsia="Times New Roman" w:hAnsi="Calibri" w:cs="Calibri"/>
                <w:i/>
                <w:sz w:val="16"/>
              </w:rPr>
            </w:pPr>
          </w:p>
          <w:p w14:paraId="27C3AEAF" w14:textId="77777777" w:rsidR="009F252D" w:rsidRDefault="009F252D" w:rsidP="001807F7">
            <w:pPr>
              <w:rPr>
                <w:rFonts w:ascii="Calibri" w:eastAsia="Times New Roman" w:hAnsi="Calibri" w:cs="Calibri"/>
                <w:i/>
                <w:sz w:val="16"/>
              </w:rPr>
            </w:pPr>
          </w:p>
          <w:p w14:paraId="44491B10" w14:textId="77777777" w:rsidR="009F252D" w:rsidRDefault="009F252D" w:rsidP="001807F7">
            <w:pPr>
              <w:rPr>
                <w:rFonts w:ascii="Calibri" w:eastAsia="Times New Roman" w:hAnsi="Calibri" w:cs="Calibri"/>
                <w:i/>
                <w:sz w:val="16"/>
              </w:rPr>
            </w:pPr>
          </w:p>
          <w:p w14:paraId="44E40A5A" w14:textId="77777777" w:rsidR="00323AE3" w:rsidRDefault="00323AE3" w:rsidP="001807F7">
            <w:pPr>
              <w:rPr>
                <w:rFonts w:ascii="Calibri" w:eastAsia="Times New Roman" w:hAnsi="Calibri" w:cs="Calibri"/>
                <w:i/>
                <w:sz w:val="16"/>
              </w:rPr>
            </w:pPr>
          </w:p>
          <w:p w14:paraId="6E5DF66E" w14:textId="7B6DFF6D" w:rsidR="00EF042F" w:rsidRPr="003A12F0" w:rsidRDefault="00EF042F" w:rsidP="001807F7">
            <w:pPr>
              <w:rPr>
                <w:rFonts w:ascii="Calibri" w:hAnsi="Calibri" w:cs="Calibri"/>
                <w:szCs w:val="24"/>
              </w:rPr>
            </w:pPr>
            <w:r w:rsidRPr="001807F7">
              <w:rPr>
                <w:rFonts w:ascii="Calibri" w:eastAsia="Times New Roman" w:hAnsi="Calibri" w:cs="Calibri"/>
                <w:i/>
                <w:sz w:val="16"/>
              </w:rPr>
              <w:t>Bios will not be copy-edited; please ensure they are correct.</w:t>
            </w:r>
          </w:p>
        </w:tc>
        <w:tc>
          <w:tcPr>
            <w:tcW w:w="6613" w:type="dxa"/>
          </w:tcPr>
          <w:p w14:paraId="2D828EA9" w14:textId="77777777" w:rsidR="00EF042F" w:rsidRPr="009F252D" w:rsidRDefault="00EF042F" w:rsidP="001807F7">
            <w:pPr>
              <w:rPr>
                <w:rFonts w:ascii="Calibri" w:hAnsi="Calibri" w:cs="Calibri"/>
                <w:iCs/>
                <w:sz w:val="22"/>
                <w:szCs w:val="28"/>
              </w:rPr>
            </w:pPr>
            <w:r w:rsidRPr="009F252D">
              <w:rPr>
                <w:rFonts w:ascii="Calibri" w:hAnsi="Calibri" w:cs="Calibri"/>
                <w:iCs/>
                <w:sz w:val="22"/>
                <w:szCs w:val="28"/>
              </w:rPr>
              <w:lastRenderedPageBreak/>
              <w:t>[M</w:t>
            </w:r>
            <w:r w:rsidRPr="009F252D">
              <w:rPr>
                <w:rFonts w:ascii="Calibri" w:hAnsi="Calibri" w:cs="Calibri"/>
                <w:iCs/>
                <w:sz w:val="22"/>
                <w:szCs w:val="22"/>
              </w:rPr>
              <w:t>aximum of 200 words</w:t>
            </w:r>
            <w:r w:rsidRPr="009F252D">
              <w:rPr>
                <w:rFonts w:ascii="Calibri" w:hAnsi="Calibri" w:cs="Calibri"/>
                <w:iCs/>
                <w:sz w:val="22"/>
                <w:szCs w:val="28"/>
              </w:rPr>
              <w:t>]</w:t>
            </w:r>
          </w:p>
          <w:p w14:paraId="685ED175" w14:textId="77777777" w:rsidR="0038152A" w:rsidRDefault="0038152A" w:rsidP="001807F7">
            <w:pPr>
              <w:rPr>
                <w:rFonts w:ascii="Calibri" w:hAnsi="Calibri" w:cs="Calibri"/>
                <w:iCs/>
                <w:szCs w:val="24"/>
              </w:rPr>
            </w:pPr>
          </w:p>
          <w:p w14:paraId="5D03AB62" w14:textId="77777777" w:rsidR="0038152A" w:rsidRDefault="0038152A" w:rsidP="001807F7">
            <w:pPr>
              <w:rPr>
                <w:rFonts w:ascii="Calibri" w:hAnsi="Calibri" w:cs="Calibri"/>
                <w:iCs/>
                <w:szCs w:val="24"/>
              </w:rPr>
            </w:pPr>
          </w:p>
          <w:p w14:paraId="7EC7E6AE" w14:textId="77777777" w:rsidR="00BB382A" w:rsidRDefault="00BB382A" w:rsidP="00BB382A">
            <w:pPr>
              <w:rPr>
                <w:rFonts w:cstheme="minorHAnsi"/>
                <w:iCs/>
                <w:sz w:val="16"/>
                <w:szCs w:val="16"/>
              </w:rPr>
            </w:pPr>
            <w:r w:rsidRPr="0038152A">
              <w:rPr>
                <w:rFonts w:asciiTheme="minorHAnsi" w:hAnsiTheme="minorHAnsi" w:cstheme="minorHAnsi"/>
                <w:i/>
                <w:sz w:val="16"/>
                <w:szCs w:val="16"/>
              </w:rPr>
              <w:lastRenderedPageBreak/>
              <w:t xml:space="preserve">I have published with Sage </w:t>
            </w:r>
            <w:r>
              <w:rPr>
                <w:rFonts w:asciiTheme="minorHAnsi" w:hAnsiTheme="minorHAnsi" w:cstheme="minorHAnsi"/>
                <w:i/>
                <w:sz w:val="16"/>
                <w:szCs w:val="16"/>
              </w:rPr>
              <w:t>before</w:t>
            </w:r>
            <w:r w:rsidRPr="0038152A">
              <w:rPr>
                <w:rFonts w:asciiTheme="minorHAnsi" w:hAnsiTheme="minorHAnsi" w:cstheme="minorHAnsi"/>
                <w:i/>
                <w:sz w:val="16"/>
                <w:szCs w:val="16"/>
              </w:rPr>
              <w:t xml:space="preserve"> </w:t>
            </w:r>
            <w:sdt>
              <w:sdtPr>
                <w:rPr>
                  <w:rFonts w:cstheme="minorHAnsi"/>
                  <w:iCs/>
                  <w:sz w:val="16"/>
                  <w:szCs w:val="16"/>
                </w:rPr>
                <w:id w:val="1813509692"/>
                <w14:checkbox>
                  <w14:checked w14:val="0"/>
                  <w14:checkedState w14:val="2612" w14:font="MS Gothic"/>
                  <w14:uncheckedState w14:val="2610" w14:font="MS Gothic"/>
                </w14:checkbox>
              </w:sdtPr>
              <w:sdtContent>
                <w:r w:rsidRPr="0038152A">
                  <w:rPr>
                    <w:rFonts w:ascii="Segoe UI Symbol" w:eastAsia="MS Gothic" w:hAnsi="Segoe UI Symbol" w:cs="Segoe UI Symbol"/>
                    <w:iCs/>
                    <w:sz w:val="16"/>
                    <w:szCs w:val="16"/>
                  </w:rPr>
                  <w:t>☐</w:t>
                </w:r>
              </w:sdtContent>
            </w:sdt>
          </w:p>
          <w:p w14:paraId="276A1275" w14:textId="77777777" w:rsidR="00BB382A" w:rsidRPr="0038152A" w:rsidRDefault="00BB382A" w:rsidP="00BB382A">
            <w:pPr>
              <w:rPr>
                <w:rFonts w:asciiTheme="minorHAnsi" w:hAnsiTheme="minorHAnsi" w:cstheme="minorHAnsi"/>
                <w:i/>
                <w:sz w:val="16"/>
                <w:szCs w:val="16"/>
              </w:rPr>
            </w:pPr>
          </w:p>
          <w:p w14:paraId="25C3B946" w14:textId="55E99978" w:rsidR="0038152A" w:rsidRPr="001807F7" w:rsidRDefault="00BB382A" w:rsidP="00BB382A">
            <w:pPr>
              <w:rPr>
                <w:rFonts w:ascii="Calibri" w:hAnsi="Calibri" w:cs="Calibri"/>
                <w:iCs/>
                <w:szCs w:val="24"/>
              </w:rPr>
            </w:pPr>
            <w:r w:rsidRPr="0038152A">
              <w:rPr>
                <w:rFonts w:asciiTheme="minorHAnsi" w:hAnsiTheme="minorHAnsi" w:cstheme="minorHAnsi"/>
                <w:i/>
                <w:sz w:val="16"/>
                <w:szCs w:val="16"/>
              </w:rPr>
              <w:t>I have not published with Sage before</w:t>
            </w:r>
            <w:r w:rsidRPr="0038152A">
              <w:rPr>
                <w:rFonts w:asciiTheme="minorHAnsi" w:hAnsiTheme="minorHAnsi" w:cstheme="minorHAnsi"/>
                <w:iCs/>
                <w:sz w:val="16"/>
                <w:szCs w:val="16"/>
              </w:rPr>
              <w:t xml:space="preserve"> </w:t>
            </w:r>
            <w:sdt>
              <w:sdtPr>
                <w:rPr>
                  <w:rFonts w:cstheme="minorHAnsi"/>
                  <w:iCs/>
                  <w:sz w:val="16"/>
                  <w:szCs w:val="16"/>
                </w:rPr>
                <w:id w:val="-909685026"/>
                <w14:checkbox>
                  <w14:checked w14:val="0"/>
                  <w14:checkedState w14:val="2612" w14:font="MS Gothic"/>
                  <w14:uncheckedState w14:val="2610" w14:font="MS Gothic"/>
                </w14:checkbox>
              </w:sdtPr>
              <w:sdtContent>
                <w:r w:rsidRPr="0038152A">
                  <w:rPr>
                    <w:rFonts w:ascii="Segoe UI Symbol" w:eastAsia="MS Gothic" w:hAnsi="Segoe UI Symbol" w:cs="Segoe UI Symbol"/>
                    <w:iCs/>
                    <w:sz w:val="16"/>
                    <w:szCs w:val="16"/>
                  </w:rPr>
                  <w:t>☐</w:t>
                </w:r>
              </w:sdtContent>
            </w:sdt>
          </w:p>
        </w:tc>
      </w:tr>
      <w:tr w:rsidR="00EF042F" w:rsidRPr="001807F7" w14:paraId="731309F5" w14:textId="77777777" w:rsidTr="00E02C41">
        <w:tc>
          <w:tcPr>
            <w:tcW w:w="708" w:type="dxa"/>
            <w:shd w:val="clear" w:color="auto" w:fill="D9E2F3" w:themeFill="accent1" w:themeFillTint="33"/>
          </w:tcPr>
          <w:p w14:paraId="114243DA" w14:textId="77777777" w:rsidR="00EF042F" w:rsidRPr="009F252D" w:rsidRDefault="00EF042F" w:rsidP="001807F7">
            <w:pPr>
              <w:rPr>
                <w:rFonts w:ascii="Calibri" w:hAnsi="Calibri" w:cs="Calibri"/>
                <w:sz w:val="22"/>
                <w:szCs w:val="28"/>
              </w:rPr>
            </w:pPr>
            <w:r w:rsidRPr="009F252D">
              <w:rPr>
                <w:rFonts w:ascii="Calibri" w:hAnsi="Calibri" w:cs="Calibri"/>
                <w:sz w:val="22"/>
                <w:szCs w:val="28"/>
              </w:rPr>
              <w:lastRenderedPageBreak/>
              <w:t>3</w:t>
            </w:r>
          </w:p>
        </w:tc>
        <w:tc>
          <w:tcPr>
            <w:tcW w:w="2402" w:type="dxa"/>
            <w:gridSpan w:val="2"/>
            <w:shd w:val="clear" w:color="auto" w:fill="D9E2F3" w:themeFill="accent1" w:themeFillTint="33"/>
          </w:tcPr>
          <w:p w14:paraId="3631C568" w14:textId="77777777" w:rsidR="00EF042F" w:rsidRPr="009F252D" w:rsidRDefault="00EF042F" w:rsidP="001807F7">
            <w:pPr>
              <w:rPr>
                <w:rFonts w:ascii="Calibri" w:hAnsi="Calibri" w:cs="Calibri"/>
                <w:sz w:val="22"/>
                <w:szCs w:val="28"/>
              </w:rPr>
            </w:pPr>
            <w:r w:rsidRPr="009F252D">
              <w:rPr>
                <w:rFonts w:ascii="Calibri" w:hAnsi="Calibri" w:cs="Calibri"/>
                <w:sz w:val="22"/>
                <w:szCs w:val="28"/>
              </w:rPr>
              <w:t>Name</w:t>
            </w:r>
          </w:p>
        </w:tc>
        <w:tc>
          <w:tcPr>
            <w:tcW w:w="6613" w:type="dxa"/>
          </w:tcPr>
          <w:p w14:paraId="2E6EFE00" w14:textId="77777777" w:rsidR="00EF042F" w:rsidRPr="009F252D" w:rsidRDefault="00EF042F" w:rsidP="001807F7">
            <w:pPr>
              <w:rPr>
                <w:rFonts w:ascii="Calibri" w:hAnsi="Calibri" w:cs="Calibri"/>
                <w:iCs/>
                <w:sz w:val="22"/>
                <w:szCs w:val="28"/>
              </w:rPr>
            </w:pPr>
          </w:p>
        </w:tc>
      </w:tr>
      <w:tr w:rsidR="00EF042F" w:rsidRPr="001807F7" w14:paraId="2037FA69" w14:textId="77777777" w:rsidTr="00E02C41">
        <w:tc>
          <w:tcPr>
            <w:tcW w:w="708" w:type="dxa"/>
            <w:shd w:val="clear" w:color="auto" w:fill="D9E2F3" w:themeFill="accent1" w:themeFillTint="33"/>
          </w:tcPr>
          <w:p w14:paraId="3C71F28B" w14:textId="77777777" w:rsidR="00EF042F" w:rsidRPr="009F252D" w:rsidRDefault="00EF042F" w:rsidP="001807F7">
            <w:pPr>
              <w:rPr>
                <w:rFonts w:ascii="Calibri" w:hAnsi="Calibri" w:cs="Calibri"/>
                <w:sz w:val="22"/>
                <w:szCs w:val="28"/>
              </w:rPr>
            </w:pPr>
          </w:p>
        </w:tc>
        <w:tc>
          <w:tcPr>
            <w:tcW w:w="2402" w:type="dxa"/>
            <w:gridSpan w:val="2"/>
            <w:shd w:val="clear" w:color="auto" w:fill="D9E2F3" w:themeFill="accent1" w:themeFillTint="33"/>
          </w:tcPr>
          <w:p w14:paraId="7A727FC1" w14:textId="77777777" w:rsidR="00EF042F" w:rsidRPr="009F252D" w:rsidRDefault="00EF042F" w:rsidP="001807F7">
            <w:pPr>
              <w:rPr>
                <w:rFonts w:ascii="Calibri" w:hAnsi="Calibri" w:cs="Calibri"/>
                <w:sz w:val="22"/>
                <w:szCs w:val="28"/>
              </w:rPr>
            </w:pPr>
            <w:r w:rsidRPr="009F252D">
              <w:rPr>
                <w:rFonts w:ascii="Calibri" w:hAnsi="Calibri" w:cs="Calibri"/>
                <w:sz w:val="22"/>
                <w:szCs w:val="28"/>
              </w:rPr>
              <w:t>Author email</w:t>
            </w:r>
          </w:p>
        </w:tc>
        <w:tc>
          <w:tcPr>
            <w:tcW w:w="6613" w:type="dxa"/>
          </w:tcPr>
          <w:p w14:paraId="159C1756" w14:textId="77777777" w:rsidR="00EF042F" w:rsidRPr="009F252D" w:rsidRDefault="00EF042F" w:rsidP="001807F7">
            <w:pPr>
              <w:rPr>
                <w:rFonts w:ascii="Calibri" w:hAnsi="Calibri" w:cs="Calibri"/>
                <w:iCs/>
                <w:sz w:val="22"/>
                <w:szCs w:val="28"/>
              </w:rPr>
            </w:pPr>
            <w:r w:rsidRPr="009F252D">
              <w:rPr>
                <w:rFonts w:ascii="Calibri" w:hAnsi="Calibri" w:cs="Calibri"/>
                <w:iCs/>
                <w:sz w:val="22"/>
                <w:szCs w:val="28"/>
              </w:rPr>
              <w:t>[Insert contact email]</w:t>
            </w:r>
          </w:p>
        </w:tc>
      </w:tr>
      <w:tr w:rsidR="00EF042F" w:rsidRPr="001807F7" w14:paraId="442344B8" w14:textId="77777777" w:rsidTr="00E02C41">
        <w:tc>
          <w:tcPr>
            <w:tcW w:w="708" w:type="dxa"/>
            <w:shd w:val="clear" w:color="auto" w:fill="D9E2F3" w:themeFill="accent1" w:themeFillTint="33"/>
          </w:tcPr>
          <w:p w14:paraId="1E8E6284" w14:textId="77777777" w:rsidR="00EF042F" w:rsidRPr="009F252D" w:rsidRDefault="00EF042F" w:rsidP="001807F7">
            <w:pPr>
              <w:rPr>
                <w:rFonts w:ascii="Calibri" w:hAnsi="Calibri" w:cs="Calibri"/>
                <w:sz w:val="22"/>
                <w:szCs w:val="28"/>
              </w:rPr>
            </w:pPr>
          </w:p>
        </w:tc>
        <w:tc>
          <w:tcPr>
            <w:tcW w:w="2402" w:type="dxa"/>
            <w:gridSpan w:val="2"/>
            <w:shd w:val="clear" w:color="auto" w:fill="D9E2F3" w:themeFill="accent1" w:themeFillTint="33"/>
          </w:tcPr>
          <w:p w14:paraId="576629A9" w14:textId="77777777" w:rsidR="00EF042F" w:rsidRPr="009F252D" w:rsidRDefault="00EF042F" w:rsidP="001807F7">
            <w:pPr>
              <w:rPr>
                <w:rFonts w:ascii="Calibri" w:hAnsi="Calibri" w:cs="Calibri"/>
                <w:sz w:val="22"/>
                <w:szCs w:val="28"/>
              </w:rPr>
            </w:pPr>
            <w:r w:rsidRPr="009F252D">
              <w:rPr>
                <w:rFonts w:ascii="Calibri" w:hAnsi="Calibri" w:cs="Calibri"/>
                <w:sz w:val="22"/>
                <w:szCs w:val="28"/>
              </w:rPr>
              <w:t>Affiliation, country</w:t>
            </w:r>
          </w:p>
        </w:tc>
        <w:tc>
          <w:tcPr>
            <w:tcW w:w="6613" w:type="dxa"/>
          </w:tcPr>
          <w:p w14:paraId="05590BB8" w14:textId="77777777" w:rsidR="00EF042F" w:rsidRPr="009F252D" w:rsidRDefault="00EF042F" w:rsidP="001807F7">
            <w:pPr>
              <w:rPr>
                <w:rFonts w:ascii="Calibri" w:hAnsi="Calibri" w:cs="Calibri"/>
                <w:iCs/>
                <w:sz w:val="22"/>
                <w:szCs w:val="28"/>
              </w:rPr>
            </w:pPr>
            <w:r w:rsidRPr="009F252D">
              <w:rPr>
                <w:rFonts w:ascii="Calibri" w:hAnsi="Calibri" w:cs="Calibri"/>
                <w:iCs/>
                <w:sz w:val="22"/>
                <w:szCs w:val="28"/>
              </w:rPr>
              <w:t>[Insert institution and country]</w:t>
            </w:r>
          </w:p>
        </w:tc>
      </w:tr>
      <w:tr w:rsidR="00EF042F" w:rsidRPr="001807F7" w14:paraId="403D29B1" w14:textId="77777777" w:rsidTr="00E02C41">
        <w:tc>
          <w:tcPr>
            <w:tcW w:w="708" w:type="dxa"/>
            <w:shd w:val="clear" w:color="auto" w:fill="D9D9D9" w:themeFill="background1" w:themeFillShade="D9"/>
          </w:tcPr>
          <w:p w14:paraId="18102D80" w14:textId="77777777" w:rsidR="00EF042F" w:rsidRPr="009F252D" w:rsidRDefault="00EF042F" w:rsidP="001807F7">
            <w:pPr>
              <w:rPr>
                <w:rFonts w:ascii="Calibri" w:hAnsi="Calibri" w:cs="Calibri"/>
                <w:sz w:val="22"/>
                <w:szCs w:val="28"/>
              </w:rPr>
            </w:pPr>
          </w:p>
        </w:tc>
        <w:tc>
          <w:tcPr>
            <w:tcW w:w="2402" w:type="dxa"/>
            <w:gridSpan w:val="2"/>
            <w:shd w:val="clear" w:color="auto" w:fill="D9D9D9" w:themeFill="background1" w:themeFillShade="D9"/>
          </w:tcPr>
          <w:p w14:paraId="3FAE3522" w14:textId="77777777" w:rsidR="00EF042F" w:rsidRPr="009F252D" w:rsidRDefault="00EF042F" w:rsidP="001807F7">
            <w:pPr>
              <w:rPr>
                <w:rFonts w:ascii="Calibri" w:hAnsi="Calibri" w:cs="Calibri"/>
                <w:sz w:val="22"/>
                <w:szCs w:val="28"/>
              </w:rPr>
            </w:pPr>
            <w:r w:rsidRPr="009F252D">
              <w:rPr>
                <w:rFonts w:ascii="Calibri" w:hAnsi="Calibri" w:cs="Calibri"/>
                <w:sz w:val="22"/>
                <w:szCs w:val="28"/>
              </w:rPr>
              <w:t>SAGE Author ID</w:t>
            </w:r>
          </w:p>
        </w:tc>
        <w:tc>
          <w:tcPr>
            <w:tcW w:w="6613" w:type="dxa"/>
            <w:shd w:val="clear" w:color="auto" w:fill="D9D9D9" w:themeFill="background1" w:themeFillShade="D9"/>
          </w:tcPr>
          <w:p w14:paraId="19392495" w14:textId="77777777" w:rsidR="00EF042F" w:rsidRPr="009F252D" w:rsidRDefault="00EF042F" w:rsidP="001807F7">
            <w:pPr>
              <w:rPr>
                <w:rFonts w:ascii="Calibri" w:hAnsi="Calibri" w:cs="Calibri"/>
                <w:iCs/>
                <w:sz w:val="22"/>
                <w:szCs w:val="28"/>
              </w:rPr>
            </w:pPr>
            <w:r w:rsidRPr="009F252D">
              <w:rPr>
                <w:rFonts w:ascii="Calibri" w:hAnsi="Calibri" w:cs="Calibri"/>
                <w:iCs/>
                <w:sz w:val="22"/>
                <w:szCs w:val="28"/>
              </w:rPr>
              <w:t>[office use only]</w:t>
            </w:r>
          </w:p>
        </w:tc>
      </w:tr>
      <w:tr w:rsidR="00EF042F" w:rsidRPr="001807F7" w14:paraId="4F515E9D" w14:textId="77777777" w:rsidTr="00E02C41">
        <w:tc>
          <w:tcPr>
            <w:tcW w:w="3110" w:type="dxa"/>
            <w:gridSpan w:val="3"/>
            <w:shd w:val="clear" w:color="auto" w:fill="D9E2F3" w:themeFill="accent1" w:themeFillTint="33"/>
          </w:tcPr>
          <w:p w14:paraId="057542AC" w14:textId="7E173B3D" w:rsidR="00EF042F" w:rsidRPr="009F252D" w:rsidRDefault="00EF042F" w:rsidP="001807F7">
            <w:pPr>
              <w:rPr>
                <w:rFonts w:ascii="Calibri" w:hAnsi="Calibri" w:cs="Calibri"/>
                <w:sz w:val="22"/>
                <w:szCs w:val="28"/>
              </w:rPr>
            </w:pPr>
            <w:r w:rsidRPr="009F252D">
              <w:rPr>
                <w:rFonts w:ascii="Calibri" w:hAnsi="Calibri" w:cs="Calibri"/>
                <w:sz w:val="22"/>
                <w:szCs w:val="28"/>
              </w:rPr>
              <w:t>Author bio</w:t>
            </w:r>
            <w:r w:rsidR="0038152A" w:rsidRPr="009F252D">
              <w:rPr>
                <w:rFonts w:ascii="Calibri" w:hAnsi="Calibri" w:cs="Calibri"/>
                <w:sz w:val="22"/>
                <w:szCs w:val="28"/>
              </w:rPr>
              <w:t>graphy</w:t>
            </w:r>
            <w:r w:rsidRPr="009F252D">
              <w:rPr>
                <w:rFonts w:ascii="Calibri" w:hAnsi="Calibri" w:cs="Calibri"/>
                <w:sz w:val="22"/>
                <w:szCs w:val="28"/>
              </w:rPr>
              <w:t xml:space="preserve">. </w:t>
            </w:r>
          </w:p>
          <w:p w14:paraId="6F22658B" w14:textId="77777777" w:rsidR="009F252D" w:rsidRDefault="009F252D" w:rsidP="001807F7">
            <w:pPr>
              <w:rPr>
                <w:rFonts w:ascii="Calibri" w:eastAsia="Times New Roman" w:hAnsi="Calibri" w:cs="Calibri"/>
                <w:i/>
                <w:sz w:val="16"/>
              </w:rPr>
            </w:pPr>
          </w:p>
          <w:p w14:paraId="7BAA4AB9" w14:textId="77777777" w:rsidR="009F252D" w:rsidRDefault="009F252D" w:rsidP="001807F7">
            <w:pPr>
              <w:rPr>
                <w:rFonts w:ascii="Calibri" w:eastAsia="Times New Roman" w:hAnsi="Calibri" w:cs="Calibri"/>
                <w:i/>
                <w:sz w:val="16"/>
              </w:rPr>
            </w:pPr>
          </w:p>
          <w:p w14:paraId="093E5924" w14:textId="77777777" w:rsidR="009F252D" w:rsidRDefault="009F252D" w:rsidP="001807F7">
            <w:pPr>
              <w:rPr>
                <w:rFonts w:ascii="Calibri" w:eastAsia="Times New Roman" w:hAnsi="Calibri" w:cs="Calibri"/>
                <w:i/>
                <w:sz w:val="16"/>
              </w:rPr>
            </w:pPr>
          </w:p>
          <w:p w14:paraId="29968262" w14:textId="77777777" w:rsidR="00323AE3" w:rsidRDefault="00323AE3" w:rsidP="001807F7">
            <w:pPr>
              <w:rPr>
                <w:rFonts w:ascii="Calibri" w:eastAsia="Times New Roman" w:hAnsi="Calibri" w:cs="Calibri"/>
                <w:i/>
                <w:sz w:val="16"/>
              </w:rPr>
            </w:pPr>
          </w:p>
          <w:p w14:paraId="7E8B6C04" w14:textId="0E14C04C" w:rsidR="00EF042F" w:rsidRPr="001807F7" w:rsidRDefault="00EF042F" w:rsidP="001807F7">
            <w:pPr>
              <w:rPr>
                <w:rFonts w:ascii="Calibri" w:eastAsia="Times New Roman" w:hAnsi="Calibri" w:cs="Calibri"/>
              </w:rPr>
            </w:pPr>
            <w:r w:rsidRPr="001807F7">
              <w:rPr>
                <w:rFonts w:ascii="Calibri" w:eastAsia="Times New Roman" w:hAnsi="Calibri" w:cs="Calibri"/>
                <w:i/>
                <w:sz w:val="16"/>
              </w:rPr>
              <w:t>Bios will not be copy-edited; please ensure they are correct.</w:t>
            </w:r>
          </w:p>
        </w:tc>
        <w:tc>
          <w:tcPr>
            <w:tcW w:w="6613" w:type="dxa"/>
          </w:tcPr>
          <w:p w14:paraId="43BB2FA2" w14:textId="77777777" w:rsidR="00EF042F" w:rsidRPr="009F252D" w:rsidRDefault="00EF042F" w:rsidP="001807F7">
            <w:pPr>
              <w:rPr>
                <w:rFonts w:ascii="Calibri" w:hAnsi="Calibri" w:cs="Calibri"/>
                <w:iCs/>
                <w:sz w:val="22"/>
                <w:szCs w:val="28"/>
              </w:rPr>
            </w:pPr>
            <w:r w:rsidRPr="009F252D">
              <w:rPr>
                <w:rFonts w:ascii="Calibri" w:hAnsi="Calibri" w:cs="Calibri"/>
                <w:iCs/>
                <w:sz w:val="22"/>
                <w:szCs w:val="28"/>
              </w:rPr>
              <w:t>[M</w:t>
            </w:r>
            <w:r w:rsidRPr="009F252D">
              <w:rPr>
                <w:rFonts w:ascii="Calibri" w:hAnsi="Calibri" w:cs="Calibri"/>
                <w:iCs/>
                <w:sz w:val="22"/>
                <w:szCs w:val="22"/>
              </w:rPr>
              <w:t>aximum of 200 words</w:t>
            </w:r>
            <w:r w:rsidRPr="009F252D">
              <w:rPr>
                <w:rFonts w:ascii="Calibri" w:hAnsi="Calibri" w:cs="Calibri"/>
                <w:iCs/>
                <w:sz w:val="22"/>
                <w:szCs w:val="28"/>
              </w:rPr>
              <w:t>]</w:t>
            </w:r>
          </w:p>
          <w:p w14:paraId="6976B156" w14:textId="77777777" w:rsidR="0038152A" w:rsidRDefault="0038152A" w:rsidP="001807F7">
            <w:pPr>
              <w:rPr>
                <w:rFonts w:ascii="Calibri" w:hAnsi="Calibri" w:cs="Calibri"/>
                <w:iCs/>
                <w:szCs w:val="24"/>
              </w:rPr>
            </w:pPr>
          </w:p>
          <w:p w14:paraId="44BA0944" w14:textId="77777777" w:rsidR="0038152A" w:rsidRDefault="0038152A" w:rsidP="001807F7">
            <w:pPr>
              <w:rPr>
                <w:rFonts w:ascii="Calibri" w:hAnsi="Calibri" w:cs="Calibri"/>
                <w:iCs/>
                <w:szCs w:val="24"/>
              </w:rPr>
            </w:pPr>
          </w:p>
          <w:p w14:paraId="7F1AF1FE" w14:textId="77777777" w:rsidR="00BB382A" w:rsidRDefault="00BB382A" w:rsidP="00BB382A">
            <w:pPr>
              <w:rPr>
                <w:rFonts w:cstheme="minorHAnsi"/>
                <w:iCs/>
                <w:sz w:val="16"/>
                <w:szCs w:val="16"/>
              </w:rPr>
            </w:pPr>
            <w:r w:rsidRPr="0038152A">
              <w:rPr>
                <w:rFonts w:asciiTheme="minorHAnsi" w:hAnsiTheme="minorHAnsi" w:cstheme="minorHAnsi"/>
                <w:i/>
                <w:sz w:val="16"/>
                <w:szCs w:val="16"/>
              </w:rPr>
              <w:t xml:space="preserve">I have published with Sage </w:t>
            </w:r>
            <w:r>
              <w:rPr>
                <w:rFonts w:asciiTheme="minorHAnsi" w:hAnsiTheme="minorHAnsi" w:cstheme="minorHAnsi"/>
                <w:i/>
                <w:sz w:val="16"/>
                <w:szCs w:val="16"/>
              </w:rPr>
              <w:t>before</w:t>
            </w:r>
            <w:r w:rsidRPr="0038152A">
              <w:rPr>
                <w:rFonts w:asciiTheme="minorHAnsi" w:hAnsiTheme="minorHAnsi" w:cstheme="minorHAnsi"/>
                <w:i/>
                <w:sz w:val="16"/>
                <w:szCs w:val="16"/>
              </w:rPr>
              <w:t xml:space="preserve"> </w:t>
            </w:r>
            <w:sdt>
              <w:sdtPr>
                <w:rPr>
                  <w:rFonts w:cstheme="minorHAnsi"/>
                  <w:iCs/>
                  <w:sz w:val="16"/>
                  <w:szCs w:val="16"/>
                </w:rPr>
                <w:id w:val="1178163500"/>
                <w14:checkbox>
                  <w14:checked w14:val="0"/>
                  <w14:checkedState w14:val="2612" w14:font="MS Gothic"/>
                  <w14:uncheckedState w14:val="2610" w14:font="MS Gothic"/>
                </w14:checkbox>
              </w:sdtPr>
              <w:sdtContent>
                <w:r w:rsidRPr="0038152A">
                  <w:rPr>
                    <w:rFonts w:ascii="Segoe UI Symbol" w:eastAsia="MS Gothic" w:hAnsi="Segoe UI Symbol" w:cs="Segoe UI Symbol"/>
                    <w:iCs/>
                    <w:sz w:val="16"/>
                    <w:szCs w:val="16"/>
                  </w:rPr>
                  <w:t>☐</w:t>
                </w:r>
              </w:sdtContent>
            </w:sdt>
          </w:p>
          <w:p w14:paraId="6D5871D4" w14:textId="77777777" w:rsidR="00BB382A" w:rsidRPr="0038152A" w:rsidRDefault="00BB382A" w:rsidP="00BB382A">
            <w:pPr>
              <w:rPr>
                <w:rFonts w:asciiTheme="minorHAnsi" w:hAnsiTheme="minorHAnsi" w:cstheme="minorHAnsi"/>
                <w:i/>
                <w:sz w:val="16"/>
                <w:szCs w:val="16"/>
              </w:rPr>
            </w:pPr>
          </w:p>
          <w:p w14:paraId="45BBC3BF" w14:textId="47C2A3D8" w:rsidR="0038152A" w:rsidRPr="001807F7" w:rsidRDefault="00BB382A" w:rsidP="00BB382A">
            <w:pPr>
              <w:rPr>
                <w:rFonts w:ascii="Calibri" w:hAnsi="Calibri" w:cs="Calibri"/>
                <w:iCs/>
                <w:szCs w:val="24"/>
              </w:rPr>
            </w:pPr>
            <w:r w:rsidRPr="0038152A">
              <w:rPr>
                <w:rFonts w:asciiTheme="minorHAnsi" w:hAnsiTheme="minorHAnsi" w:cstheme="minorHAnsi"/>
                <w:i/>
                <w:sz w:val="16"/>
                <w:szCs w:val="16"/>
              </w:rPr>
              <w:t>I have not published with Sage before</w:t>
            </w:r>
            <w:r w:rsidRPr="0038152A">
              <w:rPr>
                <w:rFonts w:asciiTheme="minorHAnsi" w:hAnsiTheme="minorHAnsi" w:cstheme="minorHAnsi"/>
                <w:iCs/>
                <w:sz w:val="16"/>
                <w:szCs w:val="16"/>
              </w:rPr>
              <w:t xml:space="preserve"> </w:t>
            </w:r>
            <w:sdt>
              <w:sdtPr>
                <w:rPr>
                  <w:rFonts w:cstheme="minorHAnsi"/>
                  <w:iCs/>
                  <w:sz w:val="16"/>
                  <w:szCs w:val="16"/>
                </w:rPr>
                <w:id w:val="1173457551"/>
                <w14:checkbox>
                  <w14:checked w14:val="0"/>
                  <w14:checkedState w14:val="2612" w14:font="MS Gothic"/>
                  <w14:uncheckedState w14:val="2610" w14:font="MS Gothic"/>
                </w14:checkbox>
              </w:sdtPr>
              <w:sdtContent>
                <w:r w:rsidRPr="0038152A">
                  <w:rPr>
                    <w:rFonts w:ascii="Segoe UI Symbol" w:eastAsia="MS Gothic" w:hAnsi="Segoe UI Symbol" w:cs="Segoe UI Symbol"/>
                    <w:iCs/>
                    <w:sz w:val="16"/>
                    <w:szCs w:val="16"/>
                  </w:rPr>
                  <w:t>☐</w:t>
                </w:r>
              </w:sdtContent>
            </w:sdt>
          </w:p>
        </w:tc>
      </w:tr>
      <w:tr w:rsidR="003912B7" w:rsidRPr="009F252D" w14:paraId="4B44BA4B" w14:textId="77777777" w:rsidTr="00E02C41">
        <w:tc>
          <w:tcPr>
            <w:tcW w:w="3110" w:type="dxa"/>
            <w:gridSpan w:val="3"/>
            <w:shd w:val="clear" w:color="auto" w:fill="D9E2F3" w:themeFill="accent1" w:themeFillTint="33"/>
          </w:tcPr>
          <w:p w14:paraId="53AE24AD" w14:textId="77777777" w:rsidR="003912B7" w:rsidRPr="009F252D" w:rsidRDefault="003912B7" w:rsidP="00597DFA">
            <w:pPr>
              <w:rPr>
                <w:rFonts w:asciiTheme="minorHAnsi" w:hAnsiTheme="minorHAnsi" w:cstheme="minorHAnsi"/>
                <w:sz w:val="22"/>
                <w:szCs w:val="28"/>
                <w:lang w:val="en-GB"/>
              </w:rPr>
            </w:pPr>
            <w:r w:rsidRPr="009F252D">
              <w:rPr>
                <w:rFonts w:asciiTheme="minorHAnsi" w:hAnsiTheme="minorHAnsi" w:cstheme="minorHAnsi"/>
                <w:sz w:val="22"/>
                <w:szCs w:val="28"/>
                <w:lang w:val="en-GB"/>
              </w:rPr>
              <w:t xml:space="preserve">For which </w:t>
            </w:r>
            <w:r w:rsidRPr="00E02C41">
              <w:rPr>
                <w:rFonts w:asciiTheme="minorHAnsi" w:hAnsiTheme="minorHAnsi" w:cstheme="minorHAnsi"/>
                <w:b/>
                <w:bCs/>
                <w:sz w:val="22"/>
                <w:szCs w:val="28"/>
                <w:lang w:val="en-GB"/>
              </w:rPr>
              <w:t>student level</w:t>
            </w:r>
            <w:r w:rsidRPr="009F252D">
              <w:rPr>
                <w:rFonts w:asciiTheme="minorHAnsi" w:hAnsiTheme="minorHAnsi" w:cstheme="minorHAnsi"/>
                <w:sz w:val="22"/>
                <w:szCs w:val="28"/>
                <w:lang w:val="en-GB"/>
              </w:rPr>
              <w:t xml:space="preserve"> is this guide most suitable?</w:t>
            </w:r>
          </w:p>
          <w:p w14:paraId="5AC1F283" w14:textId="77777777" w:rsidR="003912B7" w:rsidRPr="009F252D" w:rsidRDefault="003912B7" w:rsidP="00597DFA">
            <w:pPr>
              <w:rPr>
                <w:rFonts w:asciiTheme="minorHAnsi" w:hAnsiTheme="minorHAnsi" w:cstheme="minorHAnsi"/>
                <w:sz w:val="22"/>
                <w:szCs w:val="28"/>
              </w:rPr>
            </w:pPr>
          </w:p>
        </w:tc>
        <w:tc>
          <w:tcPr>
            <w:tcW w:w="6613" w:type="dxa"/>
          </w:tcPr>
          <w:p w14:paraId="5D817A7B" w14:textId="2C41144B" w:rsidR="003912B7" w:rsidRPr="009F252D" w:rsidRDefault="00000000" w:rsidP="00597DFA">
            <w:pPr>
              <w:rPr>
                <w:rFonts w:asciiTheme="minorHAnsi" w:hAnsiTheme="minorHAnsi" w:cstheme="minorHAnsi"/>
                <w:iCs/>
                <w:sz w:val="22"/>
                <w:szCs w:val="28"/>
              </w:rPr>
            </w:pPr>
            <w:sdt>
              <w:sdtPr>
                <w:rPr>
                  <w:rFonts w:cstheme="minorHAnsi"/>
                  <w:b/>
                  <w:szCs w:val="28"/>
                </w:rPr>
                <w:id w:val="-763217318"/>
                <w:placeholder>
                  <w:docPart w:val="306B0CBC79D04A25AAAB9830EC750233"/>
                </w:placeholder>
                <w:dropDownList>
                  <w:listItem w:displayText="Introductory Undergraduate" w:value="Introductory Undergraduate"/>
                  <w:listItem w:displayText="Intermediate Undergraduate" w:value="Intermediate Undergraduate"/>
                  <w:listItem w:displayText="Advanced Undergraduate" w:value="Advanced Undergraduate"/>
                  <w:listItem w:displayText="Postgraduate" w:value="Postgraduate"/>
                </w:dropDownList>
              </w:sdtPr>
              <w:sdtContent>
                <w:r w:rsidR="00A90698">
                  <w:rPr>
                    <w:rFonts w:cstheme="minorHAnsi"/>
                    <w:b/>
                    <w:szCs w:val="28"/>
                  </w:rPr>
                  <w:t>Intermediate Undergraduate</w:t>
                </w:r>
              </w:sdtContent>
            </w:sdt>
          </w:p>
        </w:tc>
      </w:tr>
      <w:tr w:rsidR="003912B7" w:rsidRPr="009F252D" w14:paraId="4BA7148D" w14:textId="77777777" w:rsidTr="00E02C41">
        <w:tc>
          <w:tcPr>
            <w:tcW w:w="3110" w:type="dxa"/>
            <w:gridSpan w:val="3"/>
            <w:shd w:val="clear" w:color="auto" w:fill="D9E2F3" w:themeFill="accent1" w:themeFillTint="33"/>
          </w:tcPr>
          <w:p w14:paraId="26ABA185" w14:textId="77777777" w:rsidR="003912B7" w:rsidRPr="00E02C41" w:rsidRDefault="003912B7" w:rsidP="00597DFA">
            <w:pPr>
              <w:rPr>
                <w:rFonts w:asciiTheme="minorHAnsi" w:hAnsiTheme="minorHAnsi" w:cstheme="minorHAnsi"/>
                <w:b/>
                <w:bCs/>
                <w:sz w:val="22"/>
                <w:szCs w:val="28"/>
              </w:rPr>
            </w:pPr>
            <w:r w:rsidRPr="00E02C41">
              <w:rPr>
                <w:rFonts w:asciiTheme="minorHAnsi" w:hAnsiTheme="minorHAnsi" w:cstheme="minorHAnsi"/>
                <w:b/>
                <w:bCs/>
                <w:sz w:val="22"/>
                <w:szCs w:val="28"/>
              </w:rPr>
              <w:t>Methodology categorization</w:t>
            </w:r>
          </w:p>
          <w:p w14:paraId="21602FBA" w14:textId="77777777" w:rsidR="003912B7" w:rsidRPr="009F252D" w:rsidRDefault="003912B7" w:rsidP="00597DFA">
            <w:pPr>
              <w:rPr>
                <w:rFonts w:asciiTheme="minorHAnsi" w:hAnsiTheme="minorHAnsi" w:cstheme="minorHAnsi"/>
                <w:sz w:val="22"/>
                <w:szCs w:val="28"/>
              </w:rPr>
            </w:pPr>
          </w:p>
        </w:tc>
        <w:sdt>
          <w:sdtPr>
            <w:rPr>
              <w:rFonts w:cstheme="minorHAnsi"/>
              <w:b/>
              <w:color w:val="000000" w:themeColor="text1"/>
              <w:szCs w:val="28"/>
            </w:rPr>
            <w:id w:val="-753435133"/>
            <w:placeholder>
              <w:docPart w:val="1FD65A6EAC564C0285503941C0A3ED26"/>
            </w:placeholder>
            <w:dropDownList>
              <w:listItem w:value="Choose an item."/>
              <w:listItem w:displayText="Qualitative" w:value="Qualitative"/>
              <w:listItem w:displayText="Mixed Methods" w:value="Mixed Methods"/>
              <w:listItem w:displayText="Quantitative" w:value="Quantitative"/>
              <w:listItem w:displayText="Other / Not Applicable" w:value="Other / Not Applicable"/>
            </w:dropDownList>
          </w:sdtPr>
          <w:sdtContent>
            <w:tc>
              <w:tcPr>
                <w:tcW w:w="6613" w:type="dxa"/>
              </w:tcPr>
              <w:p w14:paraId="0213C632" w14:textId="7655AF77" w:rsidR="003912B7" w:rsidRPr="009F252D" w:rsidRDefault="007120AC" w:rsidP="00597DFA">
                <w:pPr>
                  <w:rPr>
                    <w:rFonts w:asciiTheme="minorHAnsi" w:hAnsiTheme="minorHAnsi" w:cstheme="minorHAnsi"/>
                    <w:b/>
                    <w:sz w:val="22"/>
                    <w:szCs w:val="28"/>
                  </w:rPr>
                </w:pPr>
                <w:r>
                  <w:rPr>
                    <w:rFonts w:cstheme="minorHAnsi"/>
                    <w:b/>
                    <w:color w:val="000000" w:themeColor="text1"/>
                    <w:szCs w:val="28"/>
                  </w:rPr>
                  <w:t>Mixed Methods</w:t>
                </w:r>
              </w:p>
            </w:tc>
          </w:sdtContent>
        </w:sdt>
      </w:tr>
      <w:tr w:rsidR="003912B7" w:rsidRPr="009F252D" w14:paraId="40A91417" w14:textId="77777777" w:rsidTr="00E02C41">
        <w:tc>
          <w:tcPr>
            <w:tcW w:w="3110" w:type="dxa"/>
            <w:gridSpan w:val="3"/>
            <w:shd w:val="clear" w:color="auto" w:fill="D9E2F3" w:themeFill="accent1" w:themeFillTint="33"/>
          </w:tcPr>
          <w:p w14:paraId="63CC3B64" w14:textId="77777777" w:rsidR="003912B7" w:rsidRPr="009F252D" w:rsidRDefault="003912B7" w:rsidP="00597DFA">
            <w:pPr>
              <w:rPr>
                <w:rFonts w:ascii="Calibri" w:hAnsi="Calibri" w:cs="Calibri"/>
                <w:sz w:val="22"/>
                <w:szCs w:val="22"/>
              </w:rPr>
            </w:pPr>
            <w:r w:rsidRPr="009F252D">
              <w:rPr>
                <w:rFonts w:ascii="Calibri" w:hAnsi="Calibri"/>
                <w:color w:val="000000"/>
                <w:sz w:val="22"/>
                <w:szCs w:val="22"/>
              </w:rPr>
              <w:t>Discipline</w:t>
            </w:r>
          </w:p>
        </w:tc>
        <w:tc>
          <w:tcPr>
            <w:tcW w:w="6613" w:type="dxa"/>
            <w:shd w:val="clear" w:color="auto" w:fill="F2F2F2" w:themeFill="background1" w:themeFillShade="F2"/>
          </w:tcPr>
          <w:p w14:paraId="2D0F57D3" w14:textId="2D16D368" w:rsidR="003912B7" w:rsidRPr="009F252D" w:rsidRDefault="003912B7" w:rsidP="00597DFA">
            <w:pPr>
              <w:tabs>
                <w:tab w:val="center" w:pos="3198"/>
              </w:tabs>
              <w:rPr>
                <w:rFonts w:ascii="Calibri" w:hAnsi="Calibri" w:cs="Calibri"/>
                <w:iCs/>
                <w:sz w:val="22"/>
                <w:szCs w:val="22"/>
              </w:rPr>
            </w:pPr>
            <w:r w:rsidRPr="009F252D">
              <w:rPr>
                <w:rFonts w:ascii="Calibri" w:hAnsi="Calibri" w:cs="Calibri"/>
                <w:iCs/>
                <w:sz w:val="22"/>
                <w:szCs w:val="22"/>
              </w:rPr>
              <w:t xml:space="preserve">Guides should be </w:t>
            </w:r>
            <w:r w:rsidRPr="009F252D">
              <w:rPr>
                <w:rFonts w:ascii="Calibri" w:hAnsi="Calibri" w:cs="Calibri"/>
                <w:b/>
                <w:bCs/>
                <w:iCs/>
                <w:sz w:val="22"/>
                <w:szCs w:val="22"/>
              </w:rPr>
              <w:t>cross-disciplinary</w:t>
            </w:r>
            <w:r w:rsidRPr="009F252D">
              <w:rPr>
                <w:rFonts w:ascii="Calibri" w:hAnsi="Calibri" w:cs="Calibri"/>
                <w:iCs/>
                <w:sz w:val="22"/>
                <w:szCs w:val="22"/>
              </w:rPr>
              <w:t>. If the content of your guide is specific to a discipline</w:t>
            </w:r>
            <w:r>
              <w:rPr>
                <w:rFonts w:ascii="Calibri" w:hAnsi="Calibri" w:cs="Calibri"/>
                <w:iCs/>
                <w:sz w:val="22"/>
                <w:szCs w:val="22"/>
              </w:rPr>
              <w:t>(s)</w:t>
            </w:r>
            <w:r w:rsidRPr="009F252D">
              <w:rPr>
                <w:rFonts w:ascii="Calibri" w:hAnsi="Calibri" w:cs="Calibri"/>
                <w:iCs/>
                <w:sz w:val="22"/>
                <w:szCs w:val="22"/>
              </w:rPr>
              <w:t xml:space="preserve">, please let your editorial contact know. </w:t>
            </w:r>
          </w:p>
        </w:tc>
      </w:tr>
      <w:tr w:rsidR="00BB382A" w:rsidRPr="00FC0509" w14:paraId="0544E20A" w14:textId="77777777" w:rsidTr="00AE76BC">
        <w:tc>
          <w:tcPr>
            <w:tcW w:w="3085" w:type="dxa"/>
            <w:gridSpan w:val="2"/>
            <w:shd w:val="clear" w:color="auto" w:fill="D9E2F3" w:themeFill="accent1" w:themeFillTint="33"/>
          </w:tcPr>
          <w:p w14:paraId="175D41F7" w14:textId="3853FBA7" w:rsidR="00BB382A" w:rsidRPr="004E10F8" w:rsidRDefault="00BB382A" w:rsidP="00AE76BC">
            <w:pPr>
              <w:spacing w:after="160" w:line="259" w:lineRule="auto"/>
              <w:rPr>
                <w:rFonts w:ascii="Calibri" w:hAnsi="Calibri" w:cs="Calibri"/>
                <w:sz w:val="22"/>
                <w:szCs w:val="24"/>
                <w:lang w:val="en-GB"/>
              </w:rPr>
            </w:pPr>
            <w:r w:rsidRPr="004E10F8">
              <w:rPr>
                <w:rFonts w:ascii="Calibri" w:hAnsi="Calibri" w:cs="Calibri"/>
                <w:sz w:val="22"/>
                <w:szCs w:val="24"/>
                <w:lang w:val="en-GB"/>
              </w:rPr>
              <w:t xml:space="preserve">Which </w:t>
            </w:r>
            <w:r w:rsidR="009D1A3D">
              <w:rPr>
                <w:rFonts w:ascii="Calibri" w:hAnsi="Calibri" w:cs="Calibri"/>
                <w:b/>
                <w:bCs/>
                <w:sz w:val="22"/>
                <w:szCs w:val="24"/>
                <w:lang w:val="en-GB"/>
              </w:rPr>
              <w:t>theme</w:t>
            </w:r>
            <w:r w:rsidRPr="004E10F8">
              <w:rPr>
                <w:rFonts w:ascii="Calibri" w:hAnsi="Calibri" w:cs="Calibri"/>
                <w:sz w:val="22"/>
                <w:szCs w:val="24"/>
                <w:lang w:val="en-GB"/>
              </w:rPr>
              <w:t xml:space="preserve"> best describe</w:t>
            </w:r>
            <w:r w:rsidR="009D1A3D">
              <w:rPr>
                <w:rFonts w:ascii="Calibri" w:hAnsi="Calibri" w:cs="Calibri"/>
                <w:sz w:val="22"/>
                <w:szCs w:val="24"/>
                <w:lang w:val="en-GB"/>
              </w:rPr>
              <w:t>s</w:t>
            </w:r>
            <w:r w:rsidRPr="004E10F8">
              <w:rPr>
                <w:rFonts w:ascii="Calibri" w:hAnsi="Calibri" w:cs="Calibri"/>
                <w:sz w:val="22"/>
                <w:szCs w:val="24"/>
                <w:lang w:val="en-GB"/>
              </w:rPr>
              <w:t xml:space="preserve"> the research practise the </w:t>
            </w:r>
            <w:r w:rsidR="009D1A3D">
              <w:rPr>
                <w:rFonts w:ascii="Calibri" w:hAnsi="Calibri" w:cs="Calibri"/>
                <w:sz w:val="22"/>
                <w:szCs w:val="24"/>
                <w:lang w:val="en-GB"/>
              </w:rPr>
              <w:t>reader</w:t>
            </w:r>
            <w:r w:rsidRPr="004E10F8">
              <w:rPr>
                <w:rFonts w:ascii="Calibri" w:hAnsi="Calibri" w:cs="Calibri"/>
                <w:sz w:val="22"/>
                <w:szCs w:val="24"/>
                <w:lang w:val="en-GB"/>
              </w:rPr>
              <w:t xml:space="preserve"> will learn about?</w:t>
            </w:r>
          </w:p>
          <w:p w14:paraId="6FB857BA" w14:textId="08E9FB5B" w:rsidR="00BB382A" w:rsidRPr="00E57910" w:rsidRDefault="00BB382A" w:rsidP="00AE76BC">
            <w:pPr>
              <w:spacing w:after="160" w:line="259" w:lineRule="auto"/>
              <w:rPr>
                <w:rFonts w:ascii="Calibri" w:hAnsi="Calibri" w:cs="Calibri"/>
                <w:sz w:val="22"/>
                <w:szCs w:val="24"/>
                <w:highlight w:val="yellow"/>
                <w:lang w:val="en-GB"/>
              </w:rPr>
            </w:pPr>
            <w:r w:rsidRPr="004E10F8">
              <w:rPr>
                <w:rFonts w:ascii="Calibri" w:hAnsi="Calibri" w:cs="Calibri"/>
                <w:sz w:val="22"/>
                <w:szCs w:val="24"/>
              </w:rPr>
              <w:t xml:space="preserve">Select up to two. </w:t>
            </w:r>
          </w:p>
        </w:tc>
        <w:tc>
          <w:tcPr>
            <w:tcW w:w="6638" w:type="dxa"/>
            <w:gridSpan w:val="2"/>
          </w:tcPr>
          <w:sdt>
            <w:sdtPr>
              <w:id w:val="-1316256989"/>
              <w:placeholder>
                <w:docPart w:val="D22D5B84880D4F35A5A6C8543FA0B287"/>
              </w:placeholder>
              <w:dropDownList>
                <w:listItem w:value="Choose a section."/>
                <w:listItem w:displayText="Foundations &amp; Frameworks" w:value="Foundations &amp; Frameworks"/>
                <w:listItem w:displayText="Literature Review and Evidence Synthesis " w:value="Literature Review and Evidence Synthesis "/>
                <w:listItem w:displayText="Research Design and Planning" w:value="Research Design and Planning"/>
                <w:listItem w:displayText="Data Collection &amp; Management" w:value="Data Collection &amp; Management"/>
                <w:listItem w:displayText="Analysis &amp; Interpretation " w:value="Analysis &amp; Interpretation "/>
                <w:listItem w:displayText="Writing &amp; Dissemination " w:value="Writing &amp; Dissemination "/>
              </w:dropDownList>
            </w:sdtPr>
            <w:sdtContent>
              <w:p w14:paraId="7F349339" w14:textId="43CD2E7D" w:rsidR="009D1A3D" w:rsidRDefault="007120AC" w:rsidP="009D1A3D">
                <w:pPr>
                  <w:spacing w:after="160" w:line="278" w:lineRule="auto"/>
                </w:pPr>
                <w:r>
                  <w:t>Foundations &amp; Frameworks</w:t>
                </w:r>
              </w:p>
            </w:sdtContent>
          </w:sdt>
          <w:sdt>
            <w:sdtPr>
              <w:id w:val="1564760120"/>
              <w:placeholder>
                <w:docPart w:val="9C82DAF538F54567B5125989C86F0EE1"/>
              </w:placeholder>
              <w:showingPlcHdr/>
              <w:dropDownList>
                <w:listItem w:value="Choose a section."/>
                <w:listItem w:displayText="Foundations &amp; Frameworks" w:value="Foundations &amp; Frameworks"/>
                <w:listItem w:displayText="Literature Review and Evidence Synthesis " w:value="Literature Review and Evidence Synthesis "/>
                <w:listItem w:displayText="Research Design and Planning" w:value="Research Design and Planning"/>
                <w:listItem w:displayText="Data Collection &amp; Management" w:value="Data Collection &amp; Management"/>
                <w:listItem w:displayText="Analysis &amp; Interpretation " w:value="Analysis &amp; Interpretation "/>
                <w:listItem w:displayText="Writing &amp; Dissemination " w:value="Writing &amp; Dissemination "/>
              </w:dropDownList>
            </w:sdtPr>
            <w:sdtContent>
              <w:p w14:paraId="5C3E8EEF" w14:textId="2AC52E41" w:rsidR="009D1A3D" w:rsidRDefault="009D1A3D" w:rsidP="009D1A3D">
                <w:pPr>
                  <w:spacing w:after="160" w:line="278" w:lineRule="auto"/>
                </w:pPr>
                <w:r w:rsidRPr="009D1A3D">
                  <w:rPr>
                    <w:rStyle w:val="PlaceholderText"/>
                    <w:b/>
                    <w:bCs/>
                    <w:color w:val="000000" w:themeColor="text1"/>
                  </w:rPr>
                  <w:t xml:space="preserve">[Click here to select theme </w:t>
                </w:r>
                <w:r>
                  <w:rPr>
                    <w:rStyle w:val="PlaceholderText"/>
                    <w:b/>
                    <w:bCs/>
                    <w:color w:val="000000" w:themeColor="text1"/>
                  </w:rPr>
                  <w:t>2</w:t>
                </w:r>
                <w:r w:rsidRPr="009D1A3D">
                  <w:rPr>
                    <w:rStyle w:val="PlaceholderText"/>
                    <w:b/>
                    <w:bCs/>
                    <w:color w:val="000000" w:themeColor="text1"/>
                  </w:rPr>
                  <w:t>]</w:t>
                </w:r>
              </w:p>
            </w:sdtContent>
          </w:sdt>
          <w:p w14:paraId="3F323C6C" w14:textId="77777777" w:rsidR="009D1A3D" w:rsidRPr="00FC0509" w:rsidRDefault="009D1A3D" w:rsidP="00AE76BC">
            <w:pPr>
              <w:rPr>
                <w:rFonts w:ascii="Calibri" w:hAnsi="Calibri" w:cs="Calibri"/>
                <w:sz w:val="22"/>
                <w:szCs w:val="24"/>
                <w:highlight w:val="yellow"/>
                <w:lang w:val="en-GB"/>
              </w:rPr>
            </w:pPr>
          </w:p>
        </w:tc>
      </w:tr>
      <w:tr w:rsidR="00EF042F" w:rsidRPr="001807F7" w14:paraId="09B89D9A" w14:textId="77777777" w:rsidTr="009F252D">
        <w:tc>
          <w:tcPr>
            <w:tcW w:w="3110" w:type="dxa"/>
            <w:gridSpan w:val="3"/>
            <w:shd w:val="clear" w:color="auto" w:fill="D9E2F3" w:themeFill="accent1" w:themeFillTint="33"/>
          </w:tcPr>
          <w:p w14:paraId="42C73C3F" w14:textId="5EF0BFAC" w:rsidR="00EF042F" w:rsidRPr="009F252D" w:rsidRDefault="00EF042F" w:rsidP="001807F7">
            <w:pPr>
              <w:rPr>
                <w:rFonts w:ascii="Calibri" w:hAnsi="Calibri" w:cs="Calibri"/>
                <w:b/>
                <w:bCs/>
                <w:sz w:val="22"/>
                <w:szCs w:val="28"/>
              </w:rPr>
            </w:pPr>
            <w:r w:rsidRPr="009F252D">
              <w:rPr>
                <w:rFonts w:ascii="Calibri" w:hAnsi="Calibri" w:cs="Calibri"/>
                <w:b/>
                <w:bCs/>
                <w:sz w:val="22"/>
                <w:szCs w:val="28"/>
              </w:rPr>
              <w:t>Series Editor</w:t>
            </w:r>
            <w:r w:rsidR="00823CB6" w:rsidRPr="009F252D">
              <w:rPr>
                <w:rFonts w:ascii="Calibri" w:hAnsi="Calibri" w:cs="Calibri"/>
                <w:b/>
                <w:bCs/>
                <w:sz w:val="22"/>
                <w:szCs w:val="28"/>
              </w:rPr>
              <w:t>.</w:t>
            </w:r>
            <w:r w:rsidR="00856B60" w:rsidRPr="009F252D">
              <w:rPr>
                <w:rFonts w:ascii="Calibri" w:hAnsi="Calibri" w:cs="Calibri"/>
                <w:b/>
                <w:bCs/>
                <w:sz w:val="22"/>
                <w:szCs w:val="28"/>
              </w:rPr>
              <w:t xml:space="preserve"> </w:t>
            </w:r>
            <w:r w:rsidR="00483C69" w:rsidRPr="009F252D">
              <w:rPr>
                <w:rFonts w:ascii="Calibri" w:hAnsi="Calibri" w:cs="Calibri"/>
                <w:i/>
                <w:iCs/>
                <w:sz w:val="22"/>
                <w:szCs w:val="28"/>
              </w:rPr>
              <w:t>For o</w:t>
            </w:r>
            <w:r w:rsidR="00856B60" w:rsidRPr="009F252D">
              <w:rPr>
                <w:rFonts w:ascii="Calibri" w:hAnsi="Calibri" w:cs="Calibri"/>
                <w:i/>
                <w:iCs/>
                <w:sz w:val="22"/>
                <w:szCs w:val="28"/>
              </w:rPr>
              <w:t>ffice use only:</w:t>
            </w:r>
          </w:p>
        </w:tc>
        <w:tc>
          <w:tcPr>
            <w:tcW w:w="6613" w:type="dxa"/>
            <w:shd w:val="clear" w:color="auto" w:fill="D9E2F3" w:themeFill="accent1" w:themeFillTint="33"/>
          </w:tcPr>
          <w:p w14:paraId="705F0E68" w14:textId="77777777" w:rsidR="00EF042F" w:rsidRPr="009F252D" w:rsidRDefault="00EF042F" w:rsidP="001807F7">
            <w:pPr>
              <w:rPr>
                <w:rFonts w:ascii="Calibri" w:hAnsi="Calibri" w:cs="Calibri"/>
                <w:iCs/>
                <w:sz w:val="22"/>
                <w:szCs w:val="28"/>
              </w:rPr>
            </w:pPr>
          </w:p>
        </w:tc>
      </w:tr>
      <w:tr w:rsidR="00EF042F" w:rsidRPr="001807F7" w14:paraId="6FD982C2" w14:textId="3D55B8FF" w:rsidTr="009F252D">
        <w:tc>
          <w:tcPr>
            <w:tcW w:w="708" w:type="dxa"/>
            <w:shd w:val="clear" w:color="auto" w:fill="D9E2F3" w:themeFill="accent1" w:themeFillTint="33"/>
          </w:tcPr>
          <w:p w14:paraId="5240250C" w14:textId="5FB75B1D" w:rsidR="00EF042F" w:rsidRPr="009F252D" w:rsidRDefault="00EF042F" w:rsidP="00EF042F">
            <w:pPr>
              <w:rPr>
                <w:rFonts w:ascii="Calibri" w:hAnsi="Calibri" w:cs="Calibri"/>
                <w:sz w:val="22"/>
                <w:szCs w:val="28"/>
              </w:rPr>
            </w:pPr>
          </w:p>
        </w:tc>
        <w:tc>
          <w:tcPr>
            <w:tcW w:w="2402" w:type="dxa"/>
            <w:gridSpan w:val="2"/>
            <w:shd w:val="clear" w:color="auto" w:fill="D9E2F3" w:themeFill="accent1" w:themeFillTint="33"/>
          </w:tcPr>
          <w:p w14:paraId="53E1B03F" w14:textId="77777777" w:rsidR="00EF042F" w:rsidRDefault="00EF042F" w:rsidP="00EF042F">
            <w:pPr>
              <w:rPr>
                <w:rFonts w:ascii="Calibri" w:hAnsi="Calibri" w:cs="Calibri"/>
                <w:sz w:val="22"/>
                <w:szCs w:val="28"/>
              </w:rPr>
            </w:pPr>
            <w:r w:rsidRPr="009F252D">
              <w:rPr>
                <w:rFonts w:ascii="Calibri" w:hAnsi="Calibri" w:cs="Calibri"/>
                <w:sz w:val="22"/>
                <w:szCs w:val="28"/>
              </w:rPr>
              <w:t>Series Editor Name</w:t>
            </w:r>
          </w:p>
          <w:p w14:paraId="672114BE" w14:textId="182F52E9" w:rsidR="009F252D" w:rsidRPr="009F252D" w:rsidRDefault="009F252D" w:rsidP="00EF042F">
            <w:pPr>
              <w:rPr>
                <w:rFonts w:ascii="Calibri" w:hAnsi="Calibri" w:cs="Calibri"/>
                <w:sz w:val="22"/>
                <w:szCs w:val="28"/>
              </w:rPr>
            </w:pPr>
          </w:p>
        </w:tc>
        <w:tc>
          <w:tcPr>
            <w:tcW w:w="6613" w:type="dxa"/>
            <w:shd w:val="clear" w:color="auto" w:fill="D9E2F3" w:themeFill="accent1" w:themeFillTint="33"/>
          </w:tcPr>
          <w:p w14:paraId="7B25AFE3" w14:textId="3B7EBC21" w:rsidR="00EF042F" w:rsidRPr="009F252D" w:rsidRDefault="00EF042F" w:rsidP="00EF042F">
            <w:pPr>
              <w:rPr>
                <w:rFonts w:ascii="Calibri" w:hAnsi="Calibri" w:cs="Calibri"/>
                <w:iCs/>
                <w:sz w:val="22"/>
                <w:szCs w:val="28"/>
              </w:rPr>
            </w:pPr>
          </w:p>
        </w:tc>
      </w:tr>
      <w:tr w:rsidR="00EF042F" w:rsidRPr="001807F7" w14:paraId="1A4BAB30" w14:textId="2751BA9D" w:rsidTr="009F252D">
        <w:tc>
          <w:tcPr>
            <w:tcW w:w="708" w:type="dxa"/>
            <w:shd w:val="clear" w:color="auto" w:fill="C9C9C9" w:themeFill="accent3" w:themeFillTint="99"/>
          </w:tcPr>
          <w:p w14:paraId="4DDC4A15" w14:textId="01D7DC70" w:rsidR="00EF042F" w:rsidRPr="009F252D" w:rsidRDefault="00EF042F" w:rsidP="00EF042F">
            <w:pPr>
              <w:rPr>
                <w:rFonts w:ascii="Calibri" w:hAnsi="Calibri" w:cs="Calibri"/>
                <w:sz w:val="22"/>
                <w:szCs w:val="28"/>
              </w:rPr>
            </w:pPr>
          </w:p>
        </w:tc>
        <w:tc>
          <w:tcPr>
            <w:tcW w:w="2402" w:type="dxa"/>
            <w:gridSpan w:val="2"/>
            <w:shd w:val="clear" w:color="auto" w:fill="C9C9C9" w:themeFill="accent3" w:themeFillTint="99"/>
          </w:tcPr>
          <w:p w14:paraId="74EDE035" w14:textId="3C17505A" w:rsidR="00EF042F" w:rsidRPr="009F252D" w:rsidRDefault="00EF042F" w:rsidP="00EF042F">
            <w:pPr>
              <w:rPr>
                <w:rFonts w:ascii="Calibri" w:hAnsi="Calibri" w:cs="Calibri"/>
                <w:sz w:val="22"/>
                <w:szCs w:val="28"/>
              </w:rPr>
            </w:pPr>
            <w:r w:rsidRPr="009F252D">
              <w:rPr>
                <w:rFonts w:ascii="Calibri" w:hAnsi="Calibri" w:cs="Calibri"/>
                <w:sz w:val="22"/>
                <w:szCs w:val="28"/>
              </w:rPr>
              <w:t>SAGE Author ID</w:t>
            </w:r>
          </w:p>
        </w:tc>
        <w:tc>
          <w:tcPr>
            <w:tcW w:w="6613" w:type="dxa"/>
            <w:shd w:val="clear" w:color="auto" w:fill="C9C9C9" w:themeFill="accent3" w:themeFillTint="99"/>
          </w:tcPr>
          <w:p w14:paraId="64BF4F22" w14:textId="46067536" w:rsidR="00EF042F" w:rsidRPr="009F252D" w:rsidRDefault="00EF042F" w:rsidP="00EF042F">
            <w:pPr>
              <w:spacing w:line="480" w:lineRule="auto"/>
              <w:rPr>
                <w:rFonts w:ascii="Calibri" w:hAnsi="Calibri"/>
                <w:b/>
                <w:iCs/>
                <w:sz w:val="22"/>
                <w:szCs w:val="28"/>
              </w:rPr>
            </w:pPr>
            <w:r w:rsidRPr="009F252D">
              <w:rPr>
                <w:rFonts w:ascii="Calibri" w:hAnsi="Calibri" w:cs="Calibri"/>
                <w:iCs/>
                <w:sz w:val="22"/>
                <w:szCs w:val="28"/>
              </w:rPr>
              <w:t>[office use only]</w:t>
            </w:r>
          </w:p>
        </w:tc>
      </w:tr>
    </w:tbl>
    <w:p w14:paraId="10C6AE29" w14:textId="7F0CE76A" w:rsidR="00444BCD" w:rsidRPr="0000452E" w:rsidRDefault="00000000" w:rsidP="00AC4EF8">
      <w:pPr>
        <w:jc w:val="center"/>
      </w:pPr>
      <w:bookmarkStart w:id="3" w:name="_Hlk143693201"/>
      <w:r>
        <w:rPr>
          <w:i/>
          <w:iCs/>
          <w:color w:val="000000" w:themeColor="text1"/>
        </w:rPr>
        <w:pict w14:anchorId="4214F4FE">
          <v:rect id="_x0000_i1027" style="width:0;height:1.5pt" o:hralign="center" o:hrstd="t" o:hr="t" fillcolor="#a0a0a0" stroked="f"/>
        </w:pict>
      </w:r>
    </w:p>
    <w:sdt>
      <w:sdtPr>
        <w:rPr>
          <w:b/>
          <w:sz w:val="32"/>
          <w:szCs w:val="32"/>
        </w:rPr>
        <w:id w:val="-1647971627"/>
        <w:lock w:val="sdtContentLocked"/>
        <w:placeholder>
          <w:docPart w:val="DefaultPlaceholder_-1854013440"/>
        </w:placeholder>
      </w:sdtPr>
      <w:sdtEndPr>
        <w:rPr>
          <w:rFonts w:ascii="Times New Roman" w:hAnsi="Times New Roman" w:cs="Times New Roman"/>
          <w:b w:val="0"/>
          <w:i/>
          <w:sz w:val="24"/>
          <w:szCs w:val="22"/>
        </w:rPr>
      </w:sdtEndPr>
      <w:sdtContent>
        <w:p w14:paraId="399F511D" w14:textId="2A425C7E" w:rsidR="0000452E" w:rsidRDefault="0000452E" w:rsidP="000D2E1F">
          <w:pPr>
            <w:pBdr>
              <w:top w:val="single" w:sz="4" w:space="1" w:color="auto"/>
              <w:left w:val="single" w:sz="4" w:space="4" w:color="auto"/>
              <w:bottom w:val="single" w:sz="4" w:space="1" w:color="auto"/>
              <w:right w:val="single" w:sz="4" w:space="4" w:color="auto"/>
            </w:pBdr>
            <w:spacing w:after="0"/>
            <w:jc w:val="center"/>
            <w:rPr>
              <w:rFonts w:ascii="Times New Roman" w:hAnsi="Times New Roman" w:cs="Times New Roman"/>
              <w:b/>
              <w:sz w:val="36"/>
              <w:szCs w:val="36"/>
            </w:rPr>
          </w:pPr>
          <w:r w:rsidRPr="00005F00">
            <w:rPr>
              <w:rFonts w:ascii="Times New Roman" w:hAnsi="Times New Roman" w:cs="Times New Roman"/>
              <w:b/>
              <w:sz w:val="36"/>
              <w:szCs w:val="36"/>
            </w:rPr>
            <w:t>Abstract</w:t>
          </w:r>
        </w:p>
        <w:p w14:paraId="10C2BFF8" w14:textId="77777777" w:rsidR="009265A0" w:rsidRDefault="009265A0" w:rsidP="000D2E1F">
          <w:pPr>
            <w:pBdr>
              <w:top w:val="single" w:sz="4" w:space="1" w:color="auto"/>
              <w:left w:val="single" w:sz="4" w:space="4" w:color="auto"/>
              <w:bottom w:val="single" w:sz="4" w:space="1" w:color="auto"/>
              <w:right w:val="single" w:sz="4" w:space="4" w:color="auto"/>
            </w:pBdr>
            <w:spacing w:after="0"/>
            <w:jc w:val="center"/>
            <w:rPr>
              <w:b/>
              <w:sz w:val="32"/>
              <w:szCs w:val="32"/>
            </w:rPr>
          </w:pPr>
        </w:p>
        <w:p w14:paraId="6F344B0F" w14:textId="34729991" w:rsidR="00E91F7E" w:rsidRPr="008C5710" w:rsidRDefault="0000452E" w:rsidP="000D2E1F">
          <w:pPr>
            <w:pBdr>
              <w:top w:val="single" w:sz="4" w:space="1" w:color="auto"/>
              <w:left w:val="single" w:sz="4" w:space="4" w:color="auto"/>
              <w:bottom w:val="single" w:sz="4" w:space="1" w:color="auto"/>
              <w:right w:val="single" w:sz="4" w:space="4" w:color="auto"/>
            </w:pBdr>
            <w:rPr>
              <w:rFonts w:ascii="Times New Roman" w:hAnsi="Times New Roman" w:cs="Times New Roman"/>
              <w:i/>
              <w:sz w:val="24"/>
            </w:rPr>
          </w:pPr>
          <w:r w:rsidRPr="005C5AC6">
            <w:rPr>
              <w:rFonts w:ascii="Times New Roman" w:hAnsi="Times New Roman" w:cs="Times New Roman"/>
              <w:iCs/>
              <w:sz w:val="24"/>
            </w:rPr>
            <w:t xml:space="preserve">The abstract should be a concise summary of your </w:t>
          </w:r>
          <w:r w:rsidR="000C7944" w:rsidRPr="005C5AC6">
            <w:rPr>
              <w:rFonts w:ascii="Times New Roman" w:hAnsi="Times New Roman" w:cs="Times New Roman"/>
              <w:iCs/>
              <w:sz w:val="24"/>
            </w:rPr>
            <w:t>g</w:t>
          </w:r>
          <w:r w:rsidRPr="005C5AC6">
            <w:rPr>
              <w:rFonts w:ascii="Times New Roman" w:hAnsi="Times New Roman" w:cs="Times New Roman"/>
              <w:iCs/>
              <w:sz w:val="24"/>
            </w:rPr>
            <w:t>uide.</w:t>
          </w:r>
          <w:r w:rsidR="00F32A3C" w:rsidRPr="005C5AC6">
            <w:rPr>
              <w:rFonts w:ascii="Times New Roman" w:hAnsi="Times New Roman" w:cs="Times New Roman"/>
              <w:iCs/>
              <w:sz w:val="24"/>
            </w:rPr>
            <w:t xml:space="preserve"> What aspect</w:t>
          </w:r>
          <w:r w:rsidR="00BB382A">
            <w:rPr>
              <w:rFonts w:ascii="Times New Roman" w:hAnsi="Times New Roman" w:cs="Times New Roman"/>
              <w:iCs/>
              <w:sz w:val="24"/>
            </w:rPr>
            <w:t>(s)</w:t>
          </w:r>
          <w:r w:rsidR="00F32A3C" w:rsidRPr="005C5AC6">
            <w:rPr>
              <w:rFonts w:ascii="Times New Roman" w:hAnsi="Times New Roman" w:cs="Times New Roman"/>
              <w:iCs/>
              <w:sz w:val="24"/>
            </w:rPr>
            <w:t xml:space="preserve"> of </w:t>
          </w:r>
          <w:r w:rsidR="00E06DF3" w:rsidRPr="005C5AC6">
            <w:rPr>
              <w:rFonts w:ascii="Times New Roman" w:hAnsi="Times New Roman" w:cs="Times New Roman"/>
              <w:iCs/>
              <w:sz w:val="24"/>
            </w:rPr>
            <w:t>the</w:t>
          </w:r>
          <w:r w:rsidR="00F32A3C" w:rsidRPr="005C5AC6">
            <w:rPr>
              <w:rFonts w:ascii="Times New Roman" w:hAnsi="Times New Roman" w:cs="Times New Roman"/>
              <w:iCs/>
              <w:sz w:val="24"/>
            </w:rPr>
            <w:t xml:space="preserve"> research process,</w:t>
          </w:r>
          <w:r w:rsidR="00E06DF3" w:rsidRPr="005C5AC6">
            <w:rPr>
              <w:rFonts w:ascii="Times New Roman" w:hAnsi="Times New Roman" w:cs="Times New Roman"/>
              <w:iCs/>
              <w:sz w:val="24"/>
            </w:rPr>
            <w:t xml:space="preserve"> </w:t>
          </w:r>
          <w:r w:rsidR="00BB382A">
            <w:rPr>
              <w:rFonts w:ascii="Times New Roman" w:hAnsi="Times New Roman" w:cs="Times New Roman"/>
              <w:iCs/>
              <w:sz w:val="24"/>
            </w:rPr>
            <w:t xml:space="preserve">including </w:t>
          </w:r>
          <w:r w:rsidR="00F32A3C" w:rsidRPr="005C5AC6">
            <w:rPr>
              <w:rFonts w:ascii="Times New Roman" w:hAnsi="Times New Roman" w:cs="Times New Roman"/>
              <w:iCs/>
              <w:sz w:val="24"/>
            </w:rPr>
            <w:t>specific methodological and practical challenges</w:t>
          </w:r>
          <w:r w:rsidR="00BB382A">
            <w:rPr>
              <w:rFonts w:ascii="Times New Roman" w:hAnsi="Times New Roman" w:cs="Times New Roman"/>
              <w:iCs/>
              <w:sz w:val="24"/>
            </w:rPr>
            <w:t>,</w:t>
          </w:r>
          <w:r w:rsidR="00F32A3C" w:rsidRPr="005C5AC6">
            <w:rPr>
              <w:rFonts w:ascii="Times New Roman" w:hAnsi="Times New Roman" w:cs="Times New Roman"/>
              <w:iCs/>
              <w:sz w:val="24"/>
            </w:rPr>
            <w:t xml:space="preserve"> will your guide address? </w:t>
          </w:r>
          <w:r w:rsidRPr="005C5AC6">
            <w:rPr>
              <w:rFonts w:ascii="Times New Roman" w:hAnsi="Times New Roman" w:cs="Times New Roman"/>
              <w:iCs/>
              <w:sz w:val="24"/>
            </w:rPr>
            <w:t xml:space="preserve"> It should be succinct and enticing, and should incorporate key words and concepts discussed in the body of the text. Please do not cite references within the abstract</w:t>
          </w:r>
          <w:r w:rsidRPr="00BD5C1D">
            <w:rPr>
              <w:rFonts w:ascii="Times New Roman" w:hAnsi="Times New Roman" w:cs="Times New Roman"/>
              <w:i/>
              <w:sz w:val="24"/>
            </w:rPr>
            <w:t>.</w:t>
          </w:r>
        </w:p>
      </w:sdtContent>
    </w:sdt>
    <w:p w14:paraId="1E88EF78" w14:textId="5C12CE62" w:rsidR="008C5710" w:rsidRDefault="0007352E" w:rsidP="008C7002">
      <w:pPr>
        <w:spacing w:after="0" w:line="360" w:lineRule="auto"/>
        <w:rPr>
          <w:rFonts w:ascii="Garamond" w:hAnsi="Garamond"/>
          <w:sz w:val="24"/>
          <w:szCs w:val="24"/>
        </w:rPr>
      </w:pPr>
      <w:r w:rsidRPr="0007352E">
        <w:rPr>
          <w:rFonts w:ascii="Garamond" w:hAnsi="Garamond"/>
          <w:sz w:val="24"/>
          <w:szCs w:val="24"/>
        </w:rPr>
        <w:t>This guide introduces a framework to help researchers</w:t>
      </w:r>
      <w:r w:rsidR="0059428C">
        <w:rPr>
          <w:rFonts w:ascii="Garamond" w:hAnsi="Garamond"/>
          <w:sz w:val="24"/>
          <w:szCs w:val="24"/>
        </w:rPr>
        <w:t xml:space="preserve"> and students</w:t>
      </w:r>
      <w:r w:rsidRPr="0007352E">
        <w:rPr>
          <w:rFonts w:ascii="Garamond" w:hAnsi="Garamond"/>
          <w:sz w:val="24"/>
          <w:szCs w:val="24"/>
        </w:rPr>
        <w:t xml:space="preserve"> navigate Generative </w:t>
      </w:r>
      <w:r w:rsidR="00005E95" w:rsidRPr="0007352E">
        <w:rPr>
          <w:rFonts w:ascii="Garamond" w:hAnsi="Garamond"/>
          <w:sz w:val="24"/>
          <w:szCs w:val="24"/>
        </w:rPr>
        <w:t>A</w:t>
      </w:r>
      <w:r w:rsidR="00005E95">
        <w:rPr>
          <w:rFonts w:ascii="Garamond" w:hAnsi="Garamond"/>
          <w:sz w:val="24"/>
          <w:szCs w:val="24"/>
        </w:rPr>
        <w:t xml:space="preserve">rtificial </w:t>
      </w:r>
      <w:r w:rsidR="00005E95" w:rsidRPr="0007352E">
        <w:rPr>
          <w:rFonts w:ascii="Garamond" w:hAnsi="Garamond"/>
          <w:sz w:val="24"/>
          <w:szCs w:val="24"/>
        </w:rPr>
        <w:t>I</w:t>
      </w:r>
      <w:r w:rsidR="00005E95">
        <w:rPr>
          <w:rFonts w:ascii="Garamond" w:hAnsi="Garamond"/>
          <w:sz w:val="24"/>
          <w:szCs w:val="24"/>
        </w:rPr>
        <w:t>ntelligence</w:t>
      </w:r>
      <w:r w:rsidRPr="0007352E">
        <w:rPr>
          <w:rFonts w:ascii="Garamond" w:hAnsi="Garamond"/>
          <w:sz w:val="24"/>
          <w:szCs w:val="24"/>
        </w:rPr>
        <w:t xml:space="preserve"> (GenAI) across the various stages of the social research process. It aims to equip readers with critical thinking and evaluation skills to </w:t>
      </w:r>
      <w:r w:rsidR="00524902">
        <w:rPr>
          <w:rFonts w:ascii="Garamond" w:hAnsi="Garamond"/>
          <w:sz w:val="24"/>
          <w:szCs w:val="24"/>
        </w:rPr>
        <w:t xml:space="preserve">both </w:t>
      </w:r>
      <w:r w:rsidRPr="0007352E">
        <w:rPr>
          <w:rFonts w:ascii="Garamond" w:hAnsi="Garamond"/>
          <w:sz w:val="24"/>
          <w:szCs w:val="24"/>
        </w:rPr>
        <w:t>engage with these tools themselves,</w:t>
      </w:r>
      <w:r w:rsidR="00524902">
        <w:rPr>
          <w:rFonts w:ascii="Garamond" w:hAnsi="Garamond"/>
          <w:sz w:val="24"/>
          <w:szCs w:val="24"/>
        </w:rPr>
        <w:t xml:space="preserve"> and </w:t>
      </w:r>
      <w:r w:rsidRPr="0007352E">
        <w:rPr>
          <w:rFonts w:ascii="Garamond" w:hAnsi="Garamond"/>
          <w:sz w:val="24"/>
          <w:szCs w:val="24"/>
        </w:rPr>
        <w:t>to evaluate others' use</w:t>
      </w:r>
      <w:r w:rsidR="00524902">
        <w:rPr>
          <w:rFonts w:ascii="Garamond" w:hAnsi="Garamond"/>
          <w:sz w:val="24"/>
          <w:szCs w:val="24"/>
        </w:rPr>
        <w:t>s</w:t>
      </w:r>
      <w:r w:rsidRPr="0007352E">
        <w:rPr>
          <w:rFonts w:ascii="Garamond" w:hAnsi="Garamond"/>
          <w:sz w:val="24"/>
          <w:szCs w:val="24"/>
        </w:rPr>
        <w:t xml:space="preserve"> of them</w:t>
      </w:r>
      <w:r w:rsidR="00915DA7" w:rsidRPr="0007352E">
        <w:rPr>
          <w:rFonts w:ascii="Garamond" w:hAnsi="Garamond"/>
          <w:sz w:val="24"/>
          <w:szCs w:val="24"/>
        </w:rPr>
        <w:t xml:space="preserve">. This guide can either be read as a standalone resource or </w:t>
      </w:r>
      <w:r w:rsidR="00C30526" w:rsidRPr="0007352E">
        <w:rPr>
          <w:rFonts w:ascii="Garamond" w:hAnsi="Garamond"/>
          <w:sz w:val="24"/>
          <w:szCs w:val="24"/>
        </w:rPr>
        <w:t>alongside</w:t>
      </w:r>
      <w:r w:rsidR="00915DA7" w:rsidRPr="0007352E">
        <w:rPr>
          <w:rFonts w:ascii="Garamond" w:hAnsi="Garamond"/>
          <w:sz w:val="24"/>
          <w:szCs w:val="24"/>
        </w:rPr>
        <w:t xml:space="preserve"> the ‘Social Research Toolbox or QGAP’ series</w:t>
      </w:r>
      <w:r w:rsidR="008C7002">
        <w:rPr>
          <w:rFonts w:ascii="Garamond" w:hAnsi="Garamond"/>
          <w:sz w:val="24"/>
          <w:szCs w:val="24"/>
        </w:rPr>
        <w:t xml:space="preserve">. </w:t>
      </w:r>
      <w:r w:rsidR="00915DA7" w:rsidRPr="0007352E">
        <w:rPr>
          <w:rFonts w:ascii="Garamond" w:hAnsi="Garamond"/>
          <w:sz w:val="24"/>
          <w:szCs w:val="24"/>
        </w:rPr>
        <w:t xml:space="preserve">I </w:t>
      </w:r>
      <w:r w:rsidR="000F3AE2" w:rsidRPr="0007352E">
        <w:rPr>
          <w:rFonts w:ascii="Garamond" w:hAnsi="Garamond"/>
          <w:sz w:val="24"/>
          <w:szCs w:val="24"/>
        </w:rPr>
        <w:t xml:space="preserve">first offer an overview of some of the recent developments in the GenAI research space, including some of the controversies </w:t>
      </w:r>
      <w:r w:rsidR="00B13D2E" w:rsidRPr="0007352E">
        <w:rPr>
          <w:rFonts w:ascii="Garamond" w:hAnsi="Garamond"/>
          <w:sz w:val="24"/>
          <w:szCs w:val="24"/>
        </w:rPr>
        <w:t xml:space="preserve">surrounding </w:t>
      </w:r>
      <w:r w:rsidR="000F3AE2" w:rsidRPr="0007352E">
        <w:rPr>
          <w:rFonts w:ascii="Garamond" w:hAnsi="Garamond"/>
          <w:sz w:val="24"/>
          <w:szCs w:val="24"/>
        </w:rPr>
        <w:t xml:space="preserve">this </w:t>
      </w:r>
      <w:r w:rsidR="00C30526" w:rsidRPr="0007352E">
        <w:rPr>
          <w:rFonts w:ascii="Garamond" w:hAnsi="Garamond"/>
          <w:sz w:val="24"/>
          <w:szCs w:val="24"/>
        </w:rPr>
        <w:t>rapidly evolving</w:t>
      </w:r>
      <w:r w:rsidR="000F3AE2" w:rsidRPr="0007352E">
        <w:rPr>
          <w:rFonts w:ascii="Garamond" w:hAnsi="Garamond"/>
          <w:sz w:val="24"/>
          <w:szCs w:val="24"/>
        </w:rPr>
        <w:t xml:space="preserve"> technology. I then </w:t>
      </w:r>
      <w:r w:rsidR="005B605F" w:rsidRPr="0007352E">
        <w:rPr>
          <w:rFonts w:ascii="Garamond" w:hAnsi="Garamond"/>
          <w:sz w:val="24"/>
          <w:szCs w:val="24"/>
        </w:rPr>
        <w:t xml:space="preserve">introduce </w:t>
      </w:r>
      <w:r w:rsidR="000F3AE2" w:rsidRPr="0007352E">
        <w:rPr>
          <w:rFonts w:ascii="Garamond" w:hAnsi="Garamond"/>
          <w:sz w:val="24"/>
          <w:szCs w:val="24"/>
        </w:rPr>
        <w:t>a</w:t>
      </w:r>
      <w:r w:rsidR="005253AE" w:rsidRPr="0007352E">
        <w:rPr>
          <w:rFonts w:ascii="Garamond" w:hAnsi="Garamond"/>
          <w:sz w:val="24"/>
          <w:szCs w:val="24"/>
        </w:rPr>
        <w:t xml:space="preserve"> </w:t>
      </w:r>
      <w:r w:rsidR="000F3AE2" w:rsidRPr="0007352E">
        <w:rPr>
          <w:rFonts w:ascii="Garamond" w:hAnsi="Garamond"/>
          <w:sz w:val="24"/>
          <w:szCs w:val="24"/>
        </w:rPr>
        <w:t xml:space="preserve">framework </w:t>
      </w:r>
      <w:r w:rsidR="00C30526" w:rsidRPr="0007352E">
        <w:rPr>
          <w:rFonts w:ascii="Garamond" w:hAnsi="Garamond"/>
          <w:sz w:val="24"/>
          <w:szCs w:val="24"/>
        </w:rPr>
        <w:t>for</w:t>
      </w:r>
      <w:r w:rsidR="005253AE" w:rsidRPr="0007352E">
        <w:rPr>
          <w:rFonts w:ascii="Garamond" w:hAnsi="Garamond"/>
          <w:sz w:val="24"/>
          <w:szCs w:val="24"/>
        </w:rPr>
        <w:t xml:space="preserve"> </w:t>
      </w:r>
      <w:r w:rsidR="005253AE" w:rsidRPr="0007352E">
        <w:rPr>
          <w:rFonts w:ascii="Garamond" w:hAnsi="Garamond"/>
          <w:sz w:val="24"/>
          <w:szCs w:val="24"/>
        </w:rPr>
        <w:lastRenderedPageBreak/>
        <w:t>assess</w:t>
      </w:r>
      <w:r w:rsidR="005B605F" w:rsidRPr="0007352E">
        <w:rPr>
          <w:rFonts w:ascii="Garamond" w:hAnsi="Garamond"/>
          <w:sz w:val="24"/>
          <w:szCs w:val="24"/>
        </w:rPr>
        <w:t>ing</w:t>
      </w:r>
      <w:r w:rsidR="005253AE" w:rsidRPr="0007352E">
        <w:rPr>
          <w:rFonts w:ascii="Garamond" w:hAnsi="Garamond"/>
          <w:sz w:val="24"/>
          <w:szCs w:val="24"/>
        </w:rPr>
        <w:t xml:space="preserve"> </w:t>
      </w:r>
      <w:r w:rsidR="00C30526" w:rsidRPr="0007352E">
        <w:rPr>
          <w:rFonts w:ascii="Garamond" w:hAnsi="Garamond"/>
          <w:sz w:val="24"/>
          <w:szCs w:val="24"/>
        </w:rPr>
        <w:t>your</w:t>
      </w:r>
      <w:r w:rsidR="005253AE" w:rsidRPr="0007352E">
        <w:rPr>
          <w:rFonts w:ascii="Garamond" w:hAnsi="Garamond"/>
          <w:sz w:val="24"/>
          <w:szCs w:val="24"/>
        </w:rPr>
        <w:t xml:space="preserve"> own and others</w:t>
      </w:r>
      <w:r w:rsidR="00C30526" w:rsidRPr="0007352E">
        <w:rPr>
          <w:rFonts w:ascii="Garamond" w:hAnsi="Garamond"/>
          <w:sz w:val="24"/>
          <w:szCs w:val="24"/>
        </w:rPr>
        <w:t>’</w:t>
      </w:r>
      <w:r w:rsidR="005253AE" w:rsidRPr="0007352E">
        <w:rPr>
          <w:rFonts w:ascii="Garamond" w:hAnsi="Garamond"/>
          <w:sz w:val="24"/>
          <w:szCs w:val="24"/>
        </w:rPr>
        <w:t xml:space="preserve"> use of GenAI</w:t>
      </w:r>
      <w:r w:rsidR="005B605F" w:rsidRPr="0007352E">
        <w:rPr>
          <w:rFonts w:ascii="Garamond" w:hAnsi="Garamond"/>
          <w:sz w:val="24"/>
          <w:szCs w:val="24"/>
        </w:rPr>
        <w:t xml:space="preserve"> in research</w:t>
      </w:r>
      <w:r w:rsidR="00DE281F">
        <w:rPr>
          <w:rFonts w:ascii="Garamond" w:hAnsi="Garamond"/>
          <w:sz w:val="24"/>
          <w:szCs w:val="24"/>
        </w:rPr>
        <w:t xml:space="preserve"> – called the </w:t>
      </w:r>
      <w:r w:rsidR="00DE281F" w:rsidRPr="00DE281F">
        <w:rPr>
          <w:rFonts w:ascii="Garamond" w:hAnsi="Garamond"/>
          <w:i/>
          <w:iCs/>
          <w:sz w:val="24"/>
          <w:szCs w:val="24"/>
        </w:rPr>
        <w:t>VERD+ principles</w:t>
      </w:r>
      <w:r w:rsidR="008C7002">
        <w:rPr>
          <w:rFonts w:ascii="Garamond" w:hAnsi="Garamond"/>
          <w:i/>
          <w:iCs/>
          <w:sz w:val="24"/>
          <w:szCs w:val="24"/>
        </w:rPr>
        <w:t>.</w:t>
      </w:r>
      <w:r w:rsidR="000F3AE2" w:rsidRPr="0007352E">
        <w:rPr>
          <w:rFonts w:ascii="Garamond" w:hAnsi="Garamond"/>
          <w:sz w:val="24"/>
          <w:szCs w:val="24"/>
        </w:rPr>
        <w:t xml:space="preserve"> This framework is then </w:t>
      </w:r>
      <w:r w:rsidR="005B605F" w:rsidRPr="0007352E">
        <w:rPr>
          <w:rFonts w:ascii="Garamond" w:hAnsi="Garamond"/>
          <w:sz w:val="24"/>
          <w:szCs w:val="24"/>
        </w:rPr>
        <w:t xml:space="preserve">used to examine GenAI applications at each stage of the QGAP research </w:t>
      </w:r>
      <w:r w:rsidR="008C7002">
        <w:rPr>
          <w:rFonts w:ascii="Garamond" w:hAnsi="Garamond"/>
          <w:sz w:val="24"/>
          <w:szCs w:val="24"/>
        </w:rPr>
        <w:t>toolbox.</w:t>
      </w:r>
      <w:r w:rsidR="005B605F" w:rsidRPr="0007352E">
        <w:rPr>
          <w:rFonts w:ascii="Garamond" w:hAnsi="Garamond"/>
          <w:sz w:val="24"/>
          <w:szCs w:val="24"/>
        </w:rPr>
        <w:t xml:space="preserve"> </w:t>
      </w:r>
      <w:r w:rsidR="000F3AE2" w:rsidRPr="0007352E">
        <w:rPr>
          <w:rFonts w:ascii="Garamond" w:hAnsi="Garamond"/>
          <w:sz w:val="24"/>
          <w:szCs w:val="24"/>
        </w:rPr>
        <w:t xml:space="preserve"> </w:t>
      </w:r>
      <w:r w:rsidR="00C30526" w:rsidRPr="0007352E">
        <w:rPr>
          <w:rFonts w:ascii="Garamond" w:hAnsi="Garamond"/>
          <w:sz w:val="24"/>
          <w:szCs w:val="24"/>
        </w:rPr>
        <w:t>While the landscape is</w:t>
      </w:r>
      <w:r w:rsidR="000F3AE2" w:rsidRPr="0007352E">
        <w:rPr>
          <w:rFonts w:ascii="Garamond" w:hAnsi="Garamond"/>
          <w:sz w:val="24"/>
          <w:szCs w:val="24"/>
        </w:rPr>
        <w:t xml:space="preserve"> evolving quickly</w:t>
      </w:r>
      <w:r w:rsidR="005B605F" w:rsidRPr="0007352E">
        <w:rPr>
          <w:rFonts w:ascii="Garamond" w:hAnsi="Garamond"/>
          <w:sz w:val="24"/>
          <w:szCs w:val="24"/>
        </w:rPr>
        <w:t>,</w:t>
      </w:r>
      <w:r w:rsidR="000F3AE2" w:rsidRPr="0007352E">
        <w:rPr>
          <w:rFonts w:ascii="Garamond" w:hAnsi="Garamond"/>
          <w:sz w:val="24"/>
          <w:szCs w:val="24"/>
        </w:rPr>
        <w:t xml:space="preserve"> the framework is grounded in </w:t>
      </w:r>
      <w:r w:rsidR="00B13D2E" w:rsidRPr="0007352E">
        <w:rPr>
          <w:rFonts w:ascii="Garamond" w:hAnsi="Garamond"/>
          <w:sz w:val="24"/>
          <w:szCs w:val="24"/>
        </w:rPr>
        <w:t>transferable</w:t>
      </w:r>
      <w:r w:rsidR="000F3AE2" w:rsidRPr="0007352E">
        <w:rPr>
          <w:rFonts w:ascii="Garamond" w:hAnsi="Garamond"/>
          <w:sz w:val="24"/>
          <w:szCs w:val="24"/>
        </w:rPr>
        <w:t xml:space="preserve"> </w:t>
      </w:r>
      <w:r w:rsidR="005B605F" w:rsidRPr="0007352E">
        <w:rPr>
          <w:rFonts w:ascii="Garamond" w:hAnsi="Garamond"/>
          <w:sz w:val="24"/>
          <w:szCs w:val="24"/>
        </w:rPr>
        <w:t>principles</w:t>
      </w:r>
      <w:r w:rsidR="000F3AE2" w:rsidRPr="0007352E">
        <w:rPr>
          <w:rFonts w:ascii="Garamond" w:hAnsi="Garamond"/>
          <w:sz w:val="24"/>
          <w:szCs w:val="24"/>
        </w:rPr>
        <w:t xml:space="preserve"> </w:t>
      </w:r>
      <w:r w:rsidR="00C30526" w:rsidRPr="0007352E">
        <w:rPr>
          <w:rFonts w:ascii="Garamond" w:hAnsi="Garamond"/>
          <w:sz w:val="24"/>
          <w:szCs w:val="24"/>
        </w:rPr>
        <w:t>intended to remain useful</w:t>
      </w:r>
      <w:r w:rsidR="005B605F" w:rsidRPr="0007352E">
        <w:rPr>
          <w:rFonts w:ascii="Garamond" w:hAnsi="Garamond"/>
          <w:sz w:val="24"/>
          <w:szCs w:val="24"/>
        </w:rPr>
        <w:t xml:space="preserve"> across future </w:t>
      </w:r>
      <w:r w:rsidR="000F3AE2" w:rsidRPr="0007352E">
        <w:rPr>
          <w:rFonts w:ascii="Garamond" w:hAnsi="Garamond"/>
          <w:sz w:val="24"/>
          <w:szCs w:val="24"/>
        </w:rPr>
        <w:t>iterations of this technology. By the end of the</w:t>
      </w:r>
      <w:r w:rsidR="005253AE" w:rsidRPr="0007352E">
        <w:rPr>
          <w:rFonts w:ascii="Garamond" w:hAnsi="Garamond"/>
          <w:sz w:val="24"/>
          <w:szCs w:val="24"/>
        </w:rPr>
        <w:t xml:space="preserve"> guide</w:t>
      </w:r>
      <w:r w:rsidR="000F3AE2" w:rsidRPr="0007352E">
        <w:rPr>
          <w:rFonts w:ascii="Garamond" w:hAnsi="Garamond"/>
          <w:sz w:val="24"/>
          <w:szCs w:val="24"/>
        </w:rPr>
        <w:t xml:space="preserve">, I hope readers will feel equipped to experiment with </w:t>
      </w:r>
      <w:r w:rsidR="00C30526" w:rsidRPr="0007352E">
        <w:rPr>
          <w:rFonts w:ascii="Garamond" w:hAnsi="Garamond"/>
          <w:sz w:val="24"/>
          <w:szCs w:val="24"/>
        </w:rPr>
        <w:t xml:space="preserve">GenAI </w:t>
      </w:r>
      <w:r w:rsidR="000F3AE2" w:rsidRPr="0007352E">
        <w:rPr>
          <w:rFonts w:ascii="Garamond" w:hAnsi="Garamond"/>
          <w:sz w:val="24"/>
          <w:szCs w:val="24"/>
        </w:rPr>
        <w:t xml:space="preserve">should they </w:t>
      </w:r>
      <w:r w:rsidR="005B605F" w:rsidRPr="0007352E">
        <w:rPr>
          <w:rFonts w:ascii="Garamond" w:hAnsi="Garamond"/>
          <w:sz w:val="24"/>
          <w:szCs w:val="24"/>
        </w:rPr>
        <w:t>wish</w:t>
      </w:r>
      <w:r w:rsidR="000F3AE2" w:rsidRPr="0007352E">
        <w:rPr>
          <w:rFonts w:ascii="Garamond" w:hAnsi="Garamond"/>
          <w:sz w:val="24"/>
          <w:szCs w:val="24"/>
        </w:rPr>
        <w:t>, to critically evaluate</w:t>
      </w:r>
      <w:r w:rsidR="00C30526" w:rsidRPr="0007352E">
        <w:rPr>
          <w:rFonts w:ascii="Garamond" w:hAnsi="Garamond"/>
          <w:sz w:val="24"/>
          <w:szCs w:val="24"/>
        </w:rPr>
        <w:t xml:space="preserve"> its</w:t>
      </w:r>
      <w:r w:rsidR="000F3AE2" w:rsidRPr="0007352E">
        <w:rPr>
          <w:rFonts w:ascii="Garamond" w:hAnsi="Garamond"/>
          <w:sz w:val="24"/>
          <w:szCs w:val="24"/>
        </w:rPr>
        <w:t xml:space="preserve"> outputs, and</w:t>
      </w:r>
      <w:r w:rsidR="005B605F" w:rsidRPr="0007352E">
        <w:rPr>
          <w:rFonts w:ascii="Garamond" w:hAnsi="Garamond"/>
          <w:sz w:val="24"/>
          <w:szCs w:val="24"/>
        </w:rPr>
        <w:t xml:space="preserve"> (where appropriate) to</w:t>
      </w:r>
      <w:r w:rsidR="000F3AE2" w:rsidRPr="0007352E">
        <w:rPr>
          <w:rFonts w:ascii="Garamond" w:hAnsi="Garamond"/>
          <w:sz w:val="24"/>
          <w:szCs w:val="24"/>
        </w:rPr>
        <w:t xml:space="preserve"> intentionally avoid </w:t>
      </w:r>
      <w:r w:rsidR="00C30526" w:rsidRPr="0007352E">
        <w:rPr>
          <w:rFonts w:ascii="Garamond" w:hAnsi="Garamond"/>
          <w:sz w:val="24"/>
          <w:szCs w:val="24"/>
        </w:rPr>
        <w:t>it</w:t>
      </w:r>
      <w:r w:rsidR="000F3AE2" w:rsidRPr="0007352E">
        <w:rPr>
          <w:rFonts w:ascii="Garamond" w:hAnsi="Garamond"/>
          <w:sz w:val="24"/>
          <w:szCs w:val="24"/>
        </w:rPr>
        <w:t xml:space="preserve">. </w:t>
      </w:r>
    </w:p>
    <w:p w14:paraId="02BC063A" w14:textId="77777777" w:rsidR="00015CB9" w:rsidRDefault="00015CB9" w:rsidP="008C7002">
      <w:pPr>
        <w:spacing w:after="0" w:line="360" w:lineRule="auto"/>
        <w:rPr>
          <w:rFonts w:ascii="Garamond" w:hAnsi="Garamond"/>
          <w:sz w:val="24"/>
          <w:szCs w:val="24"/>
        </w:rPr>
      </w:pPr>
    </w:p>
    <w:sdt>
      <w:sdtPr>
        <w:rPr>
          <w:rFonts w:asciiTheme="minorHAnsi" w:eastAsiaTheme="minorHAnsi" w:hAnsiTheme="minorHAnsi" w:cstheme="minorHAnsi"/>
          <w:b/>
          <w:bCs/>
          <w:color w:val="auto"/>
          <w:sz w:val="22"/>
          <w:szCs w:val="22"/>
        </w:rPr>
        <w:id w:val="-1960411288"/>
        <w:placeholder>
          <w:docPart w:val="DefaultPlaceholder_-1854013440"/>
        </w:placeholder>
      </w:sdtPr>
      <w:sdtEndPr>
        <w:rPr>
          <w:rFonts w:ascii="Times New Roman" w:hAnsi="Times New Roman" w:cs="Times New Roman"/>
          <w:b w:val="0"/>
          <w:bCs w:val="0"/>
          <w:sz w:val="24"/>
        </w:rPr>
      </w:sdtEndPr>
      <w:sdtContent>
        <w:sdt>
          <w:sdtPr>
            <w:rPr>
              <w:rFonts w:asciiTheme="minorHAnsi" w:eastAsiaTheme="minorHAnsi" w:hAnsiTheme="minorHAnsi" w:cstheme="minorHAnsi"/>
              <w:b/>
              <w:bCs/>
              <w:color w:val="auto"/>
              <w:sz w:val="22"/>
              <w:szCs w:val="22"/>
            </w:rPr>
            <w:id w:val="908892780"/>
            <w:lock w:val="sdtLocked"/>
            <w:placeholder>
              <w:docPart w:val="DefaultPlaceholder_-1854013440"/>
            </w:placeholder>
          </w:sdtPr>
          <w:sdtEndPr>
            <w:rPr>
              <w:rFonts w:ascii="Times New Roman" w:hAnsi="Times New Roman" w:cs="Times New Roman"/>
              <w:b w:val="0"/>
              <w:bCs w:val="0"/>
              <w:sz w:val="24"/>
            </w:rPr>
          </w:sdtEndPr>
          <w:sdtContent>
            <w:sdt>
              <w:sdtPr>
                <w:rPr>
                  <w:rFonts w:asciiTheme="minorHAnsi" w:eastAsiaTheme="minorHAnsi" w:hAnsiTheme="minorHAnsi" w:cstheme="minorHAnsi"/>
                  <w:b/>
                  <w:bCs/>
                  <w:color w:val="auto"/>
                  <w:sz w:val="22"/>
                  <w:szCs w:val="22"/>
                </w:rPr>
                <w:id w:val="1823922383"/>
                <w:lock w:val="sdtContentLocked"/>
                <w:placeholder>
                  <w:docPart w:val="DefaultPlaceholder_-1854013440"/>
                </w:placeholder>
              </w:sdtPr>
              <w:sdtEndPr>
                <w:rPr>
                  <w:rFonts w:ascii="Times New Roman" w:hAnsi="Times New Roman" w:cs="Times New Roman"/>
                  <w:b w:val="0"/>
                  <w:bCs w:val="0"/>
                  <w:sz w:val="24"/>
                </w:rPr>
              </w:sdtEndPr>
              <w:sdtContent>
                <w:p w14:paraId="0292F84A" w14:textId="1FFC8A89" w:rsidR="008F22A9" w:rsidRDefault="008F22A9" w:rsidP="000D2E1F">
                  <w:pPr>
                    <w:pStyle w:val="Heading1"/>
                    <w:pBdr>
                      <w:top w:val="single" w:sz="4" w:space="1" w:color="auto"/>
                      <w:left w:val="single" w:sz="4" w:space="4" w:color="auto"/>
                      <w:bottom w:val="single" w:sz="4" w:space="1" w:color="auto"/>
                      <w:right w:val="single" w:sz="4" w:space="4" w:color="auto"/>
                    </w:pBdr>
                    <w:jc w:val="center"/>
                    <w:rPr>
                      <w:rFonts w:ascii="Times New Roman" w:hAnsi="Times New Roman" w:cs="Times New Roman"/>
                      <w:b/>
                      <w:bCs/>
                      <w:color w:val="auto"/>
                      <w:sz w:val="36"/>
                      <w:szCs w:val="36"/>
                    </w:rPr>
                  </w:pPr>
                  <w:r w:rsidRPr="00005F00">
                    <w:rPr>
                      <w:rFonts w:ascii="Times New Roman" w:hAnsi="Times New Roman" w:cs="Times New Roman"/>
                      <w:b/>
                      <w:bCs/>
                      <w:color w:val="auto"/>
                      <w:sz w:val="36"/>
                      <w:szCs w:val="36"/>
                    </w:rPr>
                    <w:t xml:space="preserve">Learning </w:t>
                  </w:r>
                  <w:r w:rsidR="0049706E" w:rsidRPr="00005F00">
                    <w:rPr>
                      <w:rFonts w:ascii="Times New Roman" w:hAnsi="Times New Roman" w:cs="Times New Roman"/>
                      <w:b/>
                      <w:bCs/>
                      <w:color w:val="auto"/>
                      <w:sz w:val="36"/>
                      <w:szCs w:val="36"/>
                    </w:rPr>
                    <w:t>Outcomes</w:t>
                  </w:r>
                </w:p>
                <w:p w14:paraId="62250339" w14:textId="77777777" w:rsidR="00E06DF3" w:rsidRPr="00E06DF3" w:rsidRDefault="00E06DF3" w:rsidP="000D2E1F">
                  <w:pPr>
                    <w:pBdr>
                      <w:top w:val="single" w:sz="4" w:space="1" w:color="auto"/>
                      <w:left w:val="single" w:sz="4" w:space="4" w:color="auto"/>
                      <w:bottom w:val="single" w:sz="4" w:space="1" w:color="auto"/>
                      <w:right w:val="single" w:sz="4" w:space="4" w:color="auto"/>
                    </w:pBdr>
                  </w:pPr>
                </w:p>
                <w:p w14:paraId="38D84633" w14:textId="601BA202" w:rsidR="007D3930" w:rsidRPr="005C5AC6" w:rsidRDefault="007D3930" w:rsidP="000D2E1F">
                  <w:pPr>
                    <w:pStyle w:val="ABKW"/>
                    <w:pBdr>
                      <w:top w:val="single" w:sz="4" w:space="1" w:color="auto"/>
                      <w:left w:val="single" w:sz="4" w:space="4" w:color="auto"/>
                      <w:bottom w:val="single" w:sz="4" w:space="1" w:color="auto"/>
                      <w:right w:val="single" w:sz="4" w:space="4" w:color="auto"/>
                    </w:pBdr>
                    <w:spacing w:before="0" w:after="0" w:line="276" w:lineRule="auto"/>
                    <w:rPr>
                      <w:color w:val="000000" w:themeColor="text1"/>
                    </w:rPr>
                  </w:pPr>
                  <w:r w:rsidRPr="005C5AC6">
                    <w:rPr>
                      <w:color w:val="000000" w:themeColor="text1"/>
                    </w:rPr>
                    <w:t>Learning outcomes must explain what the reader will learn from reading your guide. How will the reader be able to apply what they have learned to their own research practice?</w:t>
                  </w:r>
                </w:p>
                <w:p w14:paraId="1E71B9FC" w14:textId="77777777" w:rsidR="00E06DF3" w:rsidRPr="005C5AC6" w:rsidRDefault="00E06DF3" w:rsidP="000D2E1F">
                  <w:pPr>
                    <w:pStyle w:val="ABKW"/>
                    <w:pBdr>
                      <w:top w:val="single" w:sz="4" w:space="1" w:color="auto"/>
                      <w:left w:val="single" w:sz="4" w:space="4" w:color="auto"/>
                      <w:bottom w:val="single" w:sz="4" w:space="1" w:color="auto"/>
                      <w:right w:val="single" w:sz="4" w:space="4" w:color="auto"/>
                    </w:pBdr>
                    <w:spacing w:before="0" w:after="0" w:line="276" w:lineRule="auto"/>
                    <w:rPr>
                      <w:color w:val="000000" w:themeColor="text1"/>
                    </w:rPr>
                  </w:pPr>
                </w:p>
                <w:p w14:paraId="78A1FDEA" w14:textId="460FA3F8" w:rsidR="00E06DF3" w:rsidRPr="005C5AC6" w:rsidRDefault="00E06DF3" w:rsidP="000D2E1F">
                  <w:pPr>
                    <w:pBdr>
                      <w:top w:val="single" w:sz="4" w:space="1" w:color="auto"/>
                      <w:left w:val="single" w:sz="4" w:space="4" w:color="auto"/>
                      <w:bottom w:val="single" w:sz="4" w:space="1" w:color="auto"/>
                      <w:right w:val="single" w:sz="4" w:space="4" w:color="auto"/>
                    </w:pBdr>
                    <w:rPr>
                      <w:rFonts w:ascii="Times New Roman" w:hAnsi="Times New Roman" w:cs="Times New Roman"/>
                      <w:sz w:val="36"/>
                      <w:szCs w:val="32"/>
                    </w:rPr>
                  </w:pPr>
                  <w:r w:rsidRPr="005C5AC6">
                    <w:rPr>
                      <w:rStyle w:val="cf01"/>
                      <w:rFonts w:ascii="Times New Roman" w:hAnsi="Times New Roman" w:cs="Times New Roman"/>
                      <w:sz w:val="24"/>
                      <w:szCs w:val="24"/>
                    </w:rPr>
                    <w:t xml:space="preserve">Consider what the </w:t>
                  </w:r>
                  <w:r w:rsidRPr="005C5AC6">
                    <w:rPr>
                      <w:rStyle w:val="cf01"/>
                      <w:rFonts w:ascii="Times New Roman" w:hAnsi="Times New Roman" w:cs="Times New Roman"/>
                      <w:b/>
                      <w:bCs/>
                      <w:sz w:val="24"/>
                      <w:szCs w:val="24"/>
                    </w:rPr>
                    <w:t>most important aspects of this topic</w:t>
                  </w:r>
                  <w:r w:rsidRPr="005C5AC6">
                    <w:rPr>
                      <w:rStyle w:val="cf01"/>
                      <w:rFonts w:ascii="Times New Roman" w:hAnsi="Times New Roman" w:cs="Times New Roman"/>
                      <w:sz w:val="24"/>
                      <w:szCs w:val="24"/>
                    </w:rPr>
                    <w:t xml:space="preserve"> are. Bear in mind the guide is limited to 4000 words. </w:t>
                  </w:r>
                  <w:r w:rsidRPr="005C5AC6">
                    <w:rPr>
                      <w:rStyle w:val="cf01"/>
                      <w:rFonts w:ascii="Times New Roman" w:hAnsi="Times New Roman" w:cs="Times New Roman"/>
                      <w:b/>
                      <w:bCs/>
                      <w:sz w:val="24"/>
                      <w:szCs w:val="24"/>
                    </w:rPr>
                    <w:t>The content and structure of your guide should explicitly correspond with these learning outcomes</w:t>
                  </w:r>
                  <w:r w:rsidRPr="005C5AC6">
                    <w:rPr>
                      <w:rStyle w:val="cf01"/>
                      <w:rFonts w:ascii="Times New Roman" w:hAnsi="Times New Roman" w:cs="Times New Roman"/>
                      <w:sz w:val="24"/>
                      <w:szCs w:val="24"/>
                    </w:rPr>
                    <w:t>.</w:t>
                  </w:r>
                </w:p>
                <w:p w14:paraId="4C280D7C" w14:textId="77777777" w:rsidR="007D3930" w:rsidRPr="005C5AC6" w:rsidRDefault="007D3930" w:rsidP="000D2E1F">
                  <w:pPr>
                    <w:pStyle w:val="ABKW"/>
                    <w:pBdr>
                      <w:top w:val="single" w:sz="4" w:space="1" w:color="auto"/>
                      <w:left w:val="single" w:sz="4" w:space="4" w:color="auto"/>
                      <w:bottom w:val="single" w:sz="4" w:space="1" w:color="auto"/>
                      <w:right w:val="single" w:sz="4" w:space="4" w:color="auto"/>
                    </w:pBdr>
                    <w:spacing w:before="0" w:after="0" w:line="276" w:lineRule="auto"/>
                    <w:rPr>
                      <w:color w:val="000000" w:themeColor="text1"/>
                    </w:rPr>
                  </w:pPr>
                  <w:r w:rsidRPr="005C5AC6">
                    <w:t>See the links below for guidance on writing effective learning outcomes:</w:t>
                  </w:r>
                </w:p>
                <w:p w14:paraId="379A1A2D" w14:textId="77777777" w:rsidR="007D3930" w:rsidRPr="00044387" w:rsidRDefault="007D3930" w:rsidP="000D2E1F">
                  <w:pPr>
                    <w:pStyle w:val="ABKW"/>
                    <w:pBdr>
                      <w:top w:val="single" w:sz="4" w:space="1" w:color="auto"/>
                      <w:left w:val="single" w:sz="4" w:space="4" w:color="auto"/>
                      <w:bottom w:val="single" w:sz="4" w:space="1" w:color="auto"/>
                      <w:right w:val="single" w:sz="4" w:space="4" w:color="auto"/>
                    </w:pBdr>
                    <w:spacing w:before="0" w:after="0" w:line="276" w:lineRule="auto"/>
                    <w:rPr>
                      <w:b/>
                      <w:i/>
                    </w:rPr>
                  </w:pPr>
                </w:p>
                <w:p w14:paraId="2DEAF8CE" w14:textId="3A871C96" w:rsidR="007D3930" w:rsidRPr="000D2E1F" w:rsidRDefault="000D2E1F" w:rsidP="000D2E1F">
                  <w:pPr>
                    <w:pBdr>
                      <w:top w:val="single" w:sz="4" w:space="1" w:color="auto"/>
                      <w:left w:val="single" w:sz="4" w:space="4" w:color="auto"/>
                      <w:bottom w:val="single" w:sz="4" w:space="1" w:color="auto"/>
                      <w:right w:val="single" w:sz="4" w:space="4" w:color="auto"/>
                    </w:pBdr>
                    <w:spacing w:line="240" w:lineRule="auto"/>
                    <w:rPr>
                      <w:rStyle w:val="Hyperlink"/>
                      <w:i/>
                      <w:iCs/>
                      <w:color w:val="000000" w:themeColor="text1"/>
                      <w:u w:val="none"/>
                    </w:rPr>
                  </w:pPr>
                  <w:r>
                    <w:t xml:space="preserve">- </w:t>
                  </w:r>
                  <w:hyperlink r:id="rId9" w:history="1">
                    <w:r w:rsidR="007D3930" w:rsidRPr="000D2E1F">
                      <w:rPr>
                        <w:rStyle w:val="Hyperlink"/>
                        <w:i/>
                      </w:rPr>
                      <w:t>Writing learning outcomes</w:t>
                    </w:r>
                  </w:hyperlink>
                </w:p>
                <w:p w14:paraId="24786771" w14:textId="1074F127" w:rsidR="00FC7FEE" w:rsidRPr="000D2E1F" w:rsidRDefault="000D2E1F" w:rsidP="000D2E1F">
                  <w:pPr>
                    <w:pBdr>
                      <w:top w:val="single" w:sz="4" w:space="1" w:color="auto"/>
                      <w:left w:val="single" w:sz="4" w:space="4" w:color="auto"/>
                      <w:bottom w:val="single" w:sz="4" w:space="1" w:color="auto"/>
                      <w:right w:val="single" w:sz="4" w:space="4" w:color="auto"/>
                    </w:pBdr>
                    <w:spacing w:line="240" w:lineRule="auto"/>
                    <w:rPr>
                      <w:i/>
                      <w:iCs/>
                      <w:color w:val="000000" w:themeColor="text1"/>
                    </w:rPr>
                  </w:pPr>
                  <w:r>
                    <w:t xml:space="preserve">- </w:t>
                  </w:r>
                  <w:hyperlink r:id="rId10" w:history="1">
                    <w:r w:rsidR="00FC7FEE" w:rsidRPr="000D2E1F">
                      <w:rPr>
                        <w:rStyle w:val="Hyperlink"/>
                        <w:i/>
                        <w:iCs/>
                      </w:rPr>
                      <w:t>Blooms Taxonomy Action Verbs</w:t>
                    </w:r>
                  </w:hyperlink>
                  <w:r w:rsidR="00FC7FEE" w:rsidRPr="000D2E1F">
                    <w:rPr>
                      <w:i/>
                      <w:iCs/>
                      <w:color w:val="000000" w:themeColor="text1"/>
                    </w:rPr>
                    <w:t xml:space="preserve"> </w:t>
                  </w:r>
                </w:p>
                <w:p w14:paraId="0633C1CD" w14:textId="77777777" w:rsidR="00FC7FEE" w:rsidRDefault="00FC7FEE" w:rsidP="000D2E1F">
                  <w:pPr>
                    <w:pStyle w:val="ABKW"/>
                    <w:pBdr>
                      <w:top w:val="single" w:sz="4" w:space="1" w:color="auto"/>
                      <w:left w:val="single" w:sz="4" w:space="4" w:color="auto"/>
                      <w:bottom w:val="single" w:sz="4" w:space="1" w:color="auto"/>
                      <w:right w:val="single" w:sz="4" w:space="4" w:color="auto"/>
                    </w:pBdr>
                    <w:spacing w:before="0" w:after="0" w:line="276" w:lineRule="auto"/>
                  </w:pPr>
                </w:p>
                <w:p w14:paraId="71689566" w14:textId="77777777" w:rsidR="00E06DF3" w:rsidRDefault="007D3930" w:rsidP="000D2E1F">
                  <w:pPr>
                    <w:pStyle w:val="ABKW"/>
                    <w:pBdr>
                      <w:top w:val="single" w:sz="4" w:space="1" w:color="auto"/>
                      <w:left w:val="single" w:sz="4" w:space="4" w:color="auto"/>
                      <w:bottom w:val="single" w:sz="4" w:space="1" w:color="auto"/>
                      <w:right w:val="single" w:sz="4" w:space="4" w:color="auto"/>
                    </w:pBdr>
                    <w:spacing w:before="0" w:after="0" w:line="276" w:lineRule="auto"/>
                    <w:rPr>
                      <w:b/>
                    </w:rPr>
                  </w:pPr>
                  <w:r>
                    <w:t>Insert 3–5 learning outcomes</w:t>
                  </w:r>
                  <w:r w:rsidR="00E06DF3">
                    <w:t xml:space="preserve">, </w:t>
                  </w:r>
                  <w:r w:rsidR="00E06DF3" w:rsidRPr="00E06DF3">
                    <w:rPr>
                      <w:b/>
                      <w:bCs/>
                    </w:rPr>
                    <w:t>beginning with an action verb</w:t>
                  </w:r>
                  <w:r w:rsidR="00E06DF3">
                    <w:t>, completing this statement</w:t>
                  </w:r>
                  <w:r>
                    <w:t>:</w:t>
                  </w:r>
                  <w:r>
                    <w:rPr>
                      <w:b/>
                    </w:rPr>
                    <w:t xml:space="preserve"> </w:t>
                  </w:r>
                </w:p>
                <w:p w14:paraId="125FC297" w14:textId="77777777" w:rsidR="00E06DF3" w:rsidRDefault="00E06DF3" w:rsidP="000D2E1F">
                  <w:pPr>
                    <w:pStyle w:val="ABKW"/>
                    <w:pBdr>
                      <w:top w:val="single" w:sz="4" w:space="1" w:color="auto"/>
                      <w:left w:val="single" w:sz="4" w:space="4" w:color="auto"/>
                      <w:bottom w:val="single" w:sz="4" w:space="1" w:color="auto"/>
                      <w:right w:val="single" w:sz="4" w:space="4" w:color="auto"/>
                    </w:pBdr>
                    <w:spacing w:before="0" w:after="0" w:line="276" w:lineRule="auto"/>
                    <w:rPr>
                      <w:b/>
                    </w:rPr>
                  </w:pPr>
                </w:p>
                <w:p w14:paraId="07138315" w14:textId="705DBF65" w:rsidR="0049706E" w:rsidRPr="00BD5C1D" w:rsidRDefault="00E06DF3" w:rsidP="000D2E1F">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color w:val="auto"/>
                      <w:sz w:val="24"/>
                      <w:u w:val="none"/>
                    </w:rPr>
                  </w:pPr>
                  <w:r>
                    <w:rPr>
                      <w:rFonts w:ascii="Times New Roman" w:hAnsi="Times New Roman" w:cs="Times New Roman"/>
                      <w:b/>
                      <w:bCs/>
                      <w:sz w:val="24"/>
                    </w:rPr>
                    <w:t>Having read</w:t>
                  </w:r>
                  <w:r w:rsidR="0049706E" w:rsidRPr="00E06DF3">
                    <w:rPr>
                      <w:rFonts w:ascii="Times New Roman" w:hAnsi="Times New Roman" w:cs="Times New Roman"/>
                      <w:b/>
                      <w:bCs/>
                      <w:sz w:val="24"/>
                    </w:rPr>
                    <w:t xml:space="preserve"> this gui</w:t>
                  </w:r>
                  <w:r w:rsidR="003E1D85" w:rsidRPr="00E06DF3">
                    <w:rPr>
                      <w:rFonts w:ascii="Times New Roman" w:hAnsi="Times New Roman" w:cs="Times New Roman"/>
                      <w:b/>
                      <w:bCs/>
                      <w:sz w:val="24"/>
                    </w:rPr>
                    <w:t>d</w:t>
                  </w:r>
                  <w:r w:rsidR="0049706E" w:rsidRPr="00E06DF3">
                    <w:rPr>
                      <w:rFonts w:ascii="Times New Roman" w:hAnsi="Times New Roman" w:cs="Times New Roman"/>
                      <w:b/>
                      <w:bCs/>
                      <w:sz w:val="24"/>
                    </w:rPr>
                    <w:t xml:space="preserve">e, </w:t>
                  </w:r>
                  <w:r w:rsidR="00E83890" w:rsidRPr="00E06DF3">
                    <w:rPr>
                      <w:rFonts w:ascii="Times New Roman" w:hAnsi="Times New Roman" w:cs="Times New Roman"/>
                      <w:b/>
                      <w:bCs/>
                      <w:sz w:val="24"/>
                    </w:rPr>
                    <w:t xml:space="preserve">readers </w:t>
                  </w:r>
                  <w:r w:rsidR="0049706E" w:rsidRPr="00E06DF3">
                    <w:rPr>
                      <w:rFonts w:ascii="Times New Roman" w:hAnsi="Times New Roman" w:cs="Times New Roman"/>
                      <w:b/>
                      <w:bCs/>
                      <w:sz w:val="24"/>
                    </w:rPr>
                    <w:t>should be able to . . .</w:t>
                  </w:r>
                </w:p>
              </w:sdtContent>
            </w:sdt>
          </w:sdtContent>
        </w:sdt>
      </w:sdtContent>
    </w:sdt>
    <w:p w14:paraId="39E6D691" w14:textId="0D85DE48" w:rsidR="00C501FD" w:rsidRPr="00005E95" w:rsidRDefault="00CB3409" w:rsidP="00005E95">
      <w:pPr>
        <w:pStyle w:val="ListParagraph"/>
        <w:numPr>
          <w:ilvl w:val="0"/>
          <w:numId w:val="6"/>
        </w:numPr>
        <w:spacing w:line="360" w:lineRule="auto"/>
        <w:rPr>
          <w:rFonts w:ascii="Garamond" w:hAnsi="Garamond" w:cs="Times New Roman"/>
          <w:sz w:val="24"/>
        </w:rPr>
      </w:pPr>
      <w:r>
        <w:rPr>
          <w:rFonts w:ascii="Garamond" w:hAnsi="Garamond" w:cs="Times New Roman"/>
          <w:sz w:val="24"/>
        </w:rPr>
        <w:t>Understand the</w:t>
      </w:r>
      <w:r w:rsidR="00B13D2E" w:rsidRPr="00005E95">
        <w:rPr>
          <w:rFonts w:ascii="Garamond" w:hAnsi="Garamond" w:cs="Times New Roman"/>
          <w:sz w:val="24"/>
        </w:rPr>
        <w:t xml:space="preserve"> key debates surrounding the use of Generative-A</w:t>
      </w:r>
      <w:r w:rsidR="00005E95">
        <w:rPr>
          <w:rFonts w:ascii="Garamond" w:hAnsi="Garamond" w:cs="Times New Roman"/>
          <w:sz w:val="24"/>
        </w:rPr>
        <w:t xml:space="preserve">rtificial </w:t>
      </w:r>
      <w:r w:rsidR="00B13D2E" w:rsidRPr="00005E95">
        <w:rPr>
          <w:rFonts w:ascii="Garamond" w:hAnsi="Garamond" w:cs="Times New Roman"/>
          <w:sz w:val="24"/>
        </w:rPr>
        <w:t>I</w:t>
      </w:r>
      <w:r w:rsidR="00005E95">
        <w:rPr>
          <w:rFonts w:ascii="Garamond" w:hAnsi="Garamond" w:cs="Times New Roman"/>
          <w:sz w:val="24"/>
        </w:rPr>
        <w:t>ntelligence</w:t>
      </w:r>
      <w:r w:rsidR="00B13D2E" w:rsidRPr="00005E95">
        <w:rPr>
          <w:rFonts w:ascii="Garamond" w:hAnsi="Garamond" w:cs="Times New Roman"/>
          <w:sz w:val="24"/>
        </w:rPr>
        <w:t xml:space="preserve"> </w:t>
      </w:r>
      <w:r w:rsidR="00D72BE8" w:rsidRPr="00005E95">
        <w:rPr>
          <w:rFonts w:ascii="Garamond" w:hAnsi="Garamond" w:cs="Times New Roman"/>
          <w:sz w:val="24"/>
        </w:rPr>
        <w:t>(GenAI)</w:t>
      </w:r>
      <w:r w:rsidR="00B13D2E" w:rsidRPr="00005E95">
        <w:rPr>
          <w:rFonts w:ascii="Garamond" w:hAnsi="Garamond" w:cs="Times New Roman"/>
          <w:sz w:val="24"/>
        </w:rPr>
        <w:t xml:space="preserve"> across the social research process</w:t>
      </w:r>
    </w:p>
    <w:p w14:paraId="67C24733" w14:textId="77777777" w:rsidR="00C501FD" w:rsidRPr="00005E95" w:rsidRDefault="00C501FD" w:rsidP="00005E95">
      <w:pPr>
        <w:pStyle w:val="ListParagraph"/>
        <w:spacing w:line="360" w:lineRule="auto"/>
        <w:rPr>
          <w:rFonts w:ascii="Garamond" w:hAnsi="Garamond" w:cs="Times New Roman"/>
          <w:sz w:val="24"/>
        </w:rPr>
      </w:pPr>
    </w:p>
    <w:p w14:paraId="23325728" w14:textId="04E7DB09" w:rsidR="00C501FD" w:rsidRPr="00005E95" w:rsidRDefault="00D72BE8" w:rsidP="00005E95">
      <w:pPr>
        <w:pStyle w:val="ListParagraph"/>
        <w:numPr>
          <w:ilvl w:val="0"/>
          <w:numId w:val="6"/>
        </w:numPr>
        <w:spacing w:line="360" w:lineRule="auto"/>
        <w:rPr>
          <w:rFonts w:ascii="Garamond" w:hAnsi="Garamond" w:cs="Times New Roman"/>
          <w:sz w:val="24"/>
        </w:rPr>
      </w:pPr>
      <w:r w:rsidRPr="00005E95">
        <w:rPr>
          <w:rFonts w:ascii="Garamond" w:hAnsi="Garamond" w:cs="Times New Roman"/>
          <w:sz w:val="24"/>
        </w:rPr>
        <w:t>Apply a</w:t>
      </w:r>
      <w:r w:rsidR="00D14BE3" w:rsidRPr="00005E95">
        <w:rPr>
          <w:rFonts w:ascii="Garamond" w:hAnsi="Garamond" w:cs="Times New Roman"/>
          <w:sz w:val="24"/>
        </w:rPr>
        <w:t xml:space="preserve"> </w:t>
      </w:r>
      <w:r w:rsidR="0007352E" w:rsidRPr="00005E95">
        <w:rPr>
          <w:rFonts w:ascii="Garamond" w:hAnsi="Garamond" w:cs="Times New Roman"/>
          <w:sz w:val="24"/>
        </w:rPr>
        <w:t>critical AI literacy</w:t>
      </w:r>
      <w:r w:rsidR="00D14BE3" w:rsidRPr="00005E95">
        <w:rPr>
          <w:rFonts w:ascii="Garamond" w:hAnsi="Garamond" w:cs="Times New Roman"/>
          <w:sz w:val="24"/>
        </w:rPr>
        <w:t xml:space="preserve"> framework</w:t>
      </w:r>
      <w:r w:rsidR="0007352E" w:rsidRPr="00005E95">
        <w:rPr>
          <w:rFonts w:ascii="Garamond" w:hAnsi="Garamond" w:cs="Times New Roman"/>
          <w:sz w:val="24"/>
        </w:rPr>
        <w:t xml:space="preserve"> to </w:t>
      </w:r>
      <w:r w:rsidR="00D14BE3" w:rsidRPr="00005E95">
        <w:rPr>
          <w:rFonts w:ascii="Garamond" w:hAnsi="Garamond" w:cs="Times New Roman"/>
          <w:sz w:val="24"/>
        </w:rPr>
        <w:t xml:space="preserve">evaluate how GenAI </w:t>
      </w:r>
      <w:r w:rsidR="00CB3409">
        <w:rPr>
          <w:rFonts w:ascii="Garamond" w:hAnsi="Garamond" w:cs="Times New Roman"/>
          <w:sz w:val="24"/>
        </w:rPr>
        <w:t xml:space="preserve">shapes </w:t>
      </w:r>
      <w:r w:rsidRPr="00005E95">
        <w:rPr>
          <w:rFonts w:ascii="Garamond" w:hAnsi="Garamond" w:cs="Times New Roman"/>
          <w:sz w:val="24"/>
        </w:rPr>
        <w:t xml:space="preserve">each stage of the QGAP research process </w:t>
      </w:r>
    </w:p>
    <w:p w14:paraId="5D465506" w14:textId="77777777" w:rsidR="00C501FD" w:rsidRPr="00005E95" w:rsidRDefault="00C501FD" w:rsidP="00005E95">
      <w:pPr>
        <w:pStyle w:val="ListParagraph"/>
        <w:spacing w:line="360" w:lineRule="auto"/>
        <w:rPr>
          <w:rFonts w:ascii="Garamond" w:hAnsi="Garamond" w:cs="Times New Roman"/>
          <w:sz w:val="24"/>
        </w:rPr>
      </w:pPr>
    </w:p>
    <w:p w14:paraId="6E38A98F" w14:textId="5D6D836B" w:rsidR="00C501FD" w:rsidRPr="00005E95" w:rsidRDefault="00D72BE8" w:rsidP="00005E95">
      <w:pPr>
        <w:pStyle w:val="ListParagraph"/>
        <w:numPr>
          <w:ilvl w:val="0"/>
          <w:numId w:val="6"/>
        </w:numPr>
        <w:spacing w:line="360" w:lineRule="auto"/>
        <w:rPr>
          <w:rFonts w:ascii="Garamond" w:hAnsi="Garamond" w:cs="Times New Roman"/>
          <w:sz w:val="24"/>
        </w:rPr>
      </w:pPr>
      <w:r w:rsidRPr="00005E95">
        <w:rPr>
          <w:rFonts w:ascii="Garamond" w:hAnsi="Garamond" w:cs="Times New Roman"/>
          <w:sz w:val="24"/>
        </w:rPr>
        <w:t>Reflect on your own responsibilities when using or encountering GenAI in research contexts</w:t>
      </w:r>
    </w:p>
    <w:p w14:paraId="76CEF563" w14:textId="77777777" w:rsidR="00D14BE3" w:rsidRPr="00005E95" w:rsidRDefault="00D14BE3" w:rsidP="00005E95">
      <w:pPr>
        <w:pStyle w:val="ListParagraph"/>
        <w:spacing w:line="360" w:lineRule="auto"/>
        <w:rPr>
          <w:rFonts w:ascii="Garamond" w:hAnsi="Garamond" w:cs="Times New Roman"/>
          <w:sz w:val="24"/>
        </w:rPr>
      </w:pPr>
    </w:p>
    <w:p w14:paraId="5A04A1DA" w14:textId="4DCA89FD" w:rsidR="008F22A9" w:rsidRPr="00005E95" w:rsidRDefault="00BA0264" w:rsidP="00005E95">
      <w:pPr>
        <w:pStyle w:val="ListParagraph"/>
        <w:numPr>
          <w:ilvl w:val="0"/>
          <w:numId w:val="6"/>
        </w:numPr>
        <w:spacing w:line="360" w:lineRule="auto"/>
        <w:rPr>
          <w:rStyle w:val="Hyperlink"/>
          <w:rFonts w:ascii="Garamond" w:hAnsi="Garamond"/>
          <w:iCs/>
          <w:color w:val="auto"/>
        </w:rPr>
      </w:pPr>
      <w:r w:rsidRPr="00005E95">
        <w:rPr>
          <w:rFonts w:ascii="Garamond" w:hAnsi="Garamond" w:cs="Times New Roman"/>
          <w:sz w:val="24"/>
        </w:rPr>
        <w:t>Recognize</w:t>
      </w:r>
      <w:r w:rsidR="00D72BE8" w:rsidRPr="00005E95">
        <w:rPr>
          <w:rFonts w:ascii="Garamond" w:hAnsi="Garamond" w:cs="Times New Roman"/>
          <w:sz w:val="24"/>
        </w:rPr>
        <w:t xml:space="preserve"> how individual research decisions connect to wider societal debates surrounding GenAI adoption. </w:t>
      </w:r>
    </w:p>
    <w:p w14:paraId="7EC21CEE" w14:textId="77777777" w:rsidR="008F22A9" w:rsidRDefault="008F22A9" w:rsidP="008F22A9">
      <w:pPr>
        <w:rPr>
          <w:rStyle w:val="Hyperlink"/>
          <w:iCs/>
        </w:rPr>
      </w:pPr>
    </w:p>
    <w:p w14:paraId="77DCD683" w14:textId="77777777" w:rsidR="008F22A9" w:rsidRDefault="00000000" w:rsidP="008F22A9">
      <w:pPr>
        <w:rPr>
          <w:i/>
          <w:iCs/>
          <w:color w:val="000000" w:themeColor="text1"/>
        </w:rPr>
      </w:pPr>
      <w:r>
        <w:rPr>
          <w:i/>
          <w:iCs/>
          <w:color w:val="000000" w:themeColor="text1"/>
        </w:rPr>
        <w:lastRenderedPageBreak/>
        <w:pict w14:anchorId="19023194">
          <v:rect id="_x0000_i1028" style="width:0;height:1.5pt" o:hralign="center" o:bullet="t" o:hrstd="t" o:hr="t" fillcolor="#a0a0a0" stroked="f"/>
        </w:pict>
      </w:r>
    </w:p>
    <w:sdt>
      <w:sdtPr>
        <w:rPr>
          <w:rFonts w:ascii="Times New Roman" w:hAnsi="Times New Roman" w:cs="Times New Roman"/>
          <w:b/>
          <w:sz w:val="36"/>
          <w:szCs w:val="36"/>
        </w:rPr>
        <w:id w:val="1678393109"/>
        <w:lock w:val="contentLocked"/>
        <w:placeholder>
          <w:docPart w:val="DefaultPlaceholder_-1854013440"/>
        </w:placeholder>
        <w:group/>
      </w:sdtPr>
      <w:sdtEndPr>
        <w:rPr>
          <w:b w:val="0"/>
          <w:iCs/>
          <w:sz w:val="24"/>
          <w:szCs w:val="22"/>
        </w:rPr>
      </w:sdtEndPr>
      <w:sdtContent>
        <w:p w14:paraId="418A6F00" w14:textId="43C9DBE5" w:rsidR="00EF3A69" w:rsidRPr="00005F00" w:rsidRDefault="00EF3A69" w:rsidP="00EF3A69">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36"/>
              <w:szCs w:val="36"/>
            </w:rPr>
          </w:pPr>
          <w:r w:rsidRPr="00005F00">
            <w:rPr>
              <w:rFonts w:ascii="Times New Roman" w:hAnsi="Times New Roman" w:cs="Times New Roman"/>
              <w:b/>
              <w:sz w:val="36"/>
              <w:szCs w:val="36"/>
            </w:rPr>
            <w:t>Introduction</w:t>
          </w:r>
        </w:p>
        <w:p w14:paraId="76D12F4F" w14:textId="09B21A2F" w:rsidR="00EF3A69" w:rsidRPr="005C5AC6" w:rsidRDefault="00EF3A69" w:rsidP="00EF3A69">
          <w:pPr>
            <w:pBdr>
              <w:top w:val="single" w:sz="4" w:space="1" w:color="auto"/>
              <w:left w:val="single" w:sz="4" w:space="4" w:color="auto"/>
              <w:bottom w:val="single" w:sz="4" w:space="1" w:color="auto"/>
              <w:right w:val="single" w:sz="4" w:space="4" w:color="auto"/>
            </w:pBdr>
            <w:rPr>
              <w:rFonts w:ascii="Times New Roman" w:hAnsi="Times New Roman" w:cs="Times New Roman"/>
              <w:iCs/>
              <w:sz w:val="24"/>
            </w:rPr>
          </w:pPr>
          <w:r w:rsidRPr="005C5AC6">
            <w:rPr>
              <w:rFonts w:ascii="Times New Roman" w:hAnsi="Times New Roman" w:cs="Times New Roman"/>
              <w:iCs/>
              <w:sz w:val="24"/>
            </w:rPr>
            <w:t>Build on the abstract to further desc</w:t>
          </w:r>
          <w:r w:rsidR="00956121">
            <w:rPr>
              <w:rFonts w:ascii="Times New Roman" w:hAnsi="Times New Roman" w:cs="Times New Roman"/>
              <w:iCs/>
              <w:sz w:val="24"/>
            </w:rPr>
            <w:t>r</w:t>
          </w:r>
          <w:r w:rsidRPr="005C5AC6">
            <w:rPr>
              <w:rFonts w:ascii="Times New Roman" w:hAnsi="Times New Roman" w:cs="Times New Roman"/>
              <w:iCs/>
              <w:sz w:val="24"/>
            </w:rPr>
            <w:t xml:space="preserve">ibe what methodological issues will be discussed in this guide; what the student reader will gain from reading the guide; how the guide will be structured; which real-life research examples will be drawn upon, etc. </w:t>
          </w:r>
        </w:p>
      </w:sdtContent>
    </w:sdt>
    <w:p w14:paraId="04DC9E77" w14:textId="77777777" w:rsidR="00682259" w:rsidRDefault="00682259" w:rsidP="00005E95">
      <w:pPr>
        <w:spacing w:after="0" w:line="360" w:lineRule="auto"/>
        <w:rPr>
          <w:rFonts w:ascii="Garamond" w:hAnsi="Garamond"/>
          <w:sz w:val="24"/>
          <w:szCs w:val="24"/>
        </w:rPr>
      </w:pPr>
    </w:p>
    <w:p w14:paraId="704944A1" w14:textId="6E1C7EB5" w:rsidR="008C1C30" w:rsidRDefault="00524902" w:rsidP="00DE281F">
      <w:pPr>
        <w:spacing w:after="0" w:line="360" w:lineRule="auto"/>
        <w:rPr>
          <w:rFonts w:ascii="Garamond" w:hAnsi="Garamond"/>
          <w:sz w:val="24"/>
          <w:szCs w:val="24"/>
        </w:rPr>
      </w:pPr>
      <w:r w:rsidRPr="007F26D4">
        <w:rPr>
          <w:rFonts w:ascii="Garamond" w:hAnsi="Garamond"/>
          <w:sz w:val="24"/>
          <w:szCs w:val="24"/>
        </w:rPr>
        <w:t xml:space="preserve">This guide </w:t>
      </w:r>
      <w:r w:rsidR="007F26D4" w:rsidRPr="007F26D4">
        <w:rPr>
          <w:rFonts w:ascii="Garamond" w:hAnsi="Garamond"/>
          <w:sz w:val="24"/>
          <w:szCs w:val="24"/>
        </w:rPr>
        <w:t xml:space="preserve">is motivated by my growing interest in Generative Artificial Intelligence (GenAI) tools within social research. As a </w:t>
      </w:r>
      <w:r w:rsidR="007F26D4">
        <w:rPr>
          <w:rFonts w:ascii="Garamond" w:hAnsi="Garamond"/>
          <w:sz w:val="24"/>
          <w:szCs w:val="24"/>
        </w:rPr>
        <w:t>sociolog</w:t>
      </w:r>
      <w:r w:rsidR="00C02753">
        <w:rPr>
          <w:rFonts w:ascii="Garamond" w:hAnsi="Garamond"/>
          <w:sz w:val="24"/>
          <w:szCs w:val="24"/>
        </w:rPr>
        <w:t>ist (</w:t>
      </w:r>
      <w:r w:rsidR="007F26D4">
        <w:rPr>
          <w:rFonts w:ascii="Garamond" w:hAnsi="Garamond"/>
          <w:sz w:val="24"/>
          <w:szCs w:val="24"/>
        </w:rPr>
        <w:t>with interests in sustainability</w:t>
      </w:r>
      <w:r w:rsidR="00C02753">
        <w:rPr>
          <w:rFonts w:ascii="Garamond" w:hAnsi="Garamond"/>
          <w:sz w:val="24"/>
          <w:szCs w:val="24"/>
        </w:rPr>
        <w:t xml:space="preserve">, education </w:t>
      </w:r>
      <w:r w:rsidR="007F26D4">
        <w:rPr>
          <w:rFonts w:ascii="Garamond" w:hAnsi="Garamond"/>
          <w:sz w:val="24"/>
          <w:szCs w:val="24"/>
        </w:rPr>
        <w:t>and digital economies</w:t>
      </w:r>
      <w:r w:rsidR="00C02753">
        <w:rPr>
          <w:rFonts w:ascii="Garamond" w:hAnsi="Garamond"/>
          <w:sz w:val="24"/>
          <w:szCs w:val="24"/>
        </w:rPr>
        <w:t>)</w:t>
      </w:r>
      <w:r w:rsidR="007F26D4" w:rsidRPr="007F26D4">
        <w:rPr>
          <w:rFonts w:ascii="Garamond" w:hAnsi="Garamond"/>
          <w:sz w:val="24"/>
          <w:szCs w:val="24"/>
        </w:rPr>
        <w:t>, research consultant and</w:t>
      </w:r>
      <w:r w:rsidR="007F26D4">
        <w:rPr>
          <w:rFonts w:ascii="Garamond" w:hAnsi="Garamond"/>
          <w:sz w:val="24"/>
          <w:szCs w:val="24"/>
        </w:rPr>
        <w:t xml:space="preserve"> </w:t>
      </w:r>
      <w:r w:rsidR="007F26D4" w:rsidRPr="007F26D4">
        <w:rPr>
          <w:rFonts w:ascii="Garamond" w:hAnsi="Garamond"/>
          <w:sz w:val="24"/>
          <w:szCs w:val="24"/>
        </w:rPr>
        <w:t xml:space="preserve">qualitative research trainer, </w:t>
      </w:r>
      <w:r w:rsidR="00C02753">
        <w:rPr>
          <w:rFonts w:ascii="Garamond" w:hAnsi="Garamond"/>
          <w:sz w:val="24"/>
          <w:szCs w:val="24"/>
        </w:rPr>
        <w:t xml:space="preserve">I have witnessed the </w:t>
      </w:r>
      <w:r w:rsidR="00005E95">
        <w:rPr>
          <w:rFonts w:ascii="Garamond" w:hAnsi="Garamond"/>
          <w:sz w:val="24"/>
          <w:szCs w:val="24"/>
        </w:rPr>
        <w:t xml:space="preserve">increasing </w:t>
      </w:r>
      <w:r w:rsidR="00C02753">
        <w:rPr>
          <w:rFonts w:ascii="Garamond" w:hAnsi="Garamond"/>
          <w:sz w:val="24"/>
          <w:szCs w:val="24"/>
        </w:rPr>
        <w:t>adoption of GenAI tools amongst my students</w:t>
      </w:r>
      <w:r w:rsidR="008F2581">
        <w:rPr>
          <w:rFonts w:ascii="Garamond" w:hAnsi="Garamond"/>
          <w:sz w:val="24"/>
          <w:szCs w:val="24"/>
        </w:rPr>
        <w:t xml:space="preserve"> and </w:t>
      </w:r>
      <w:r w:rsidR="00C02753">
        <w:rPr>
          <w:rFonts w:ascii="Garamond" w:hAnsi="Garamond"/>
          <w:sz w:val="24"/>
          <w:szCs w:val="24"/>
        </w:rPr>
        <w:t xml:space="preserve">fellow researchers. </w:t>
      </w:r>
      <w:r w:rsidR="00927FF6">
        <w:rPr>
          <w:rFonts w:ascii="Garamond" w:hAnsi="Garamond"/>
          <w:sz w:val="24"/>
          <w:szCs w:val="24"/>
        </w:rPr>
        <w:t>At the same time, s</w:t>
      </w:r>
      <w:r w:rsidR="00C02753">
        <w:rPr>
          <w:rFonts w:ascii="Garamond" w:hAnsi="Garamond"/>
          <w:sz w:val="24"/>
          <w:szCs w:val="24"/>
        </w:rPr>
        <w:t>ince ChatGPT’s public launch in 2022, the</w:t>
      </w:r>
      <w:r w:rsidR="00927FF6">
        <w:rPr>
          <w:rFonts w:ascii="Garamond" w:hAnsi="Garamond"/>
          <w:sz w:val="24"/>
          <w:szCs w:val="24"/>
        </w:rPr>
        <w:t xml:space="preserve">re </w:t>
      </w:r>
      <w:r w:rsidR="004F77E2">
        <w:rPr>
          <w:rFonts w:ascii="Garamond" w:hAnsi="Garamond"/>
          <w:sz w:val="24"/>
          <w:szCs w:val="24"/>
        </w:rPr>
        <w:t xml:space="preserve">have been </w:t>
      </w:r>
      <w:r w:rsidR="00927FF6">
        <w:rPr>
          <w:rFonts w:ascii="Garamond" w:hAnsi="Garamond"/>
          <w:sz w:val="24"/>
          <w:szCs w:val="24"/>
        </w:rPr>
        <w:t>strong critique</w:t>
      </w:r>
      <w:r w:rsidR="004F77E2">
        <w:rPr>
          <w:rFonts w:ascii="Garamond" w:hAnsi="Garamond"/>
          <w:sz w:val="24"/>
          <w:szCs w:val="24"/>
        </w:rPr>
        <w:t>s</w:t>
      </w:r>
      <w:r w:rsidR="00927FF6">
        <w:rPr>
          <w:rFonts w:ascii="Garamond" w:hAnsi="Garamond"/>
          <w:sz w:val="24"/>
          <w:szCs w:val="24"/>
        </w:rPr>
        <w:t xml:space="preserve"> of GenAI in research and student work, with debates about authorship, research integrity, and wider social justice concerns aired </w:t>
      </w:r>
      <w:r w:rsidR="008F2581">
        <w:rPr>
          <w:rFonts w:ascii="Garamond" w:hAnsi="Garamond"/>
          <w:sz w:val="24"/>
          <w:szCs w:val="24"/>
        </w:rPr>
        <w:t>across academic and public discourse</w:t>
      </w:r>
      <w:r w:rsidR="00927FF6">
        <w:rPr>
          <w:rFonts w:ascii="Garamond" w:hAnsi="Garamond"/>
          <w:sz w:val="24"/>
          <w:szCs w:val="24"/>
        </w:rPr>
        <w:t>.</w:t>
      </w:r>
      <w:r w:rsidR="00975648">
        <w:rPr>
          <w:rFonts w:ascii="Garamond" w:hAnsi="Garamond"/>
          <w:sz w:val="24"/>
          <w:szCs w:val="24"/>
        </w:rPr>
        <w:t xml:space="preserve"> It can feel quite overwhelming at times to keep up with the rapid pace of change</w:t>
      </w:r>
      <w:r w:rsidR="00682259">
        <w:rPr>
          <w:rFonts w:ascii="Garamond" w:hAnsi="Garamond"/>
          <w:sz w:val="24"/>
          <w:szCs w:val="24"/>
        </w:rPr>
        <w:t xml:space="preserve"> – described by Abramson et al. </w:t>
      </w:r>
      <w:r w:rsidR="00682259" w:rsidRPr="00682259">
        <w:rPr>
          <w:rFonts w:ascii="Garamond" w:hAnsi="Garamond"/>
          <w:sz w:val="24"/>
        </w:rPr>
        <w:t>(2026, p. 19)</w:t>
      </w:r>
      <w:r w:rsidR="00682259">
        <w:rPr>
          <w:rFonts w:ascii="Garamond" w:hAnsi="Garamond"/>
          <w:sz w:val="24"/>
          <w:szCs w:val="24"/>
        </w:rPr>
        <w:t xml:space="preserve"> as “</w:t>
      </w:r>
      <w:r w:rsidR="00682259" w:rsidRPr="00682259">
        <w:rPr>
          <w:rFonts w:ascii="Garamond" w:hAnsi="Garamond"/>
          <w:sz w:val="24"/>
          <w:szCs w:val="24"/>
        </w:rPr>
        <w:t>keeping up with the algo-Joneses</w:t>
      </w:r>
      <w:r w:rsidR="00682259">
        <w:rPr>
          <w:rFonts w:ascii="Garamond" w:hAnsi="Garamond"/>
          <w:sz w:val="24"/>
          <w:szCs w:val="24"/>
        </w:rPr>
        <w:t>”</w:t>
      </w:r>
      <w:r w:rsidR="00682259" w:rsidRPr="00682259">
        <w:rPr>
          <w:rFonts w:ascii="Garamond" w:hAnsi="Garamond"/>
          <w:sz w:val="24"/>
          <w:szCs w:val="24"/>
        </w:rPr>
        <w:t xml:space="preserve"> </w:t>
      </w:r>
      <w:r w:rsidR="00682259">
        <w:rPr>
          <w:rFonts w:ascii="Garamond" w:hAnsi="Garamond"/>
          <w:sz w:val="24"/>
          <w:szCs w:val="24"/>
        </w:rPr>
        <w:t xml:space="preserve">– </w:t>
      </w:r>
      <w:r w:rsidR="00975648">
        <w:rPr>
          <w:rFonts w:ascii="Garamond" w:hAnsi="Garamond"/>
          <w:sz w:val="24"/>
          <w:szCs w:val="24"/>
        </w:rPr>
        <w:t>and</w:t>
      </w:r>
      <w:r w:rsidR="00682259">
        <w:rPr>
          <w:rFonts w:ascii="Garamond" w:hAnsi="Garamond"/>
          <w:sz w:val="24"/>
          <w:szCs w:val="24"/>
        </w:rPr>
        <w:t xml:space="preserve"> </w:t>
      </w:r>
      <w:r w:rsidR="00975648">
        <w:rPr>
          <w:rFonts w:ascii="Garamond" w:hAnsi="Garamond"/>
          <w:sz w:val="24"/>
          <w:szCs w:val="24"/>
        </w:rPr>
        <w:t xml:space="preserve">to assess whether established frameworks for undertaking social research </w:t>
      </w:r>
      <w:r w:rsidR="000747E0">
        <w:rPr>
          <w:rFonts w:ascii="Garamond" w:hAnsi="Garamond"/>
          <w:sz w:val="24"/>
          <w:szCs w:val="24"/>
        </w:rPr>
        <w:t xml:space="preserve">will be challenged and/or transformed because of this technology. </w:t>
      </w:r>
      <w:r w:rsidR="00975648">
        <w:rPr>
          <w:rFonts w:ascii="Garamond" w:hAnsi="Garamond"/>
          <w:sz w:val="24"/>
          <w:szCs w:val="24"/>
        </w:rPr>
        <w:t xml:space="preserve"> </w:t>
      </w:r>
      <w:r w:rsidR="000747E0">
        <w:rPr>
          <w:rFonts w:ascii="Garamond" w:hAnsi="Garamond"/>
          <w:sz w:val="24"/>
          <w:szCs w:val="24"/>
        </w:rPr>
        <w:t xml:space="preserve">This guide introduces a </w:t>
      </w:r>
      <w:r w:rsidR="00005E95">
        <w:rPr>
          <w:rFonts w:ascii="Garamond" w:hAnsi="Garamond"/>
          <w:sz w:val="24"/>
          <w:szCs w:val="24"/>
        </w:rPr>
        <w:t xml:space="preserve">critical </w:t>
      </w:r>
      <w:r w:rsidR="000747E0">
        <w:rPr>
          <w:rFonts w:ascii="Garamond" w:hAnsi="Garamond"/>
          <w:sz w:val="24"/>
          <w:szCs w:val="24"/>
        </w:rPr>
        <w:t xml:space="preserve">AI literacy framework </w:t>
      </w:r>
      <w:r w:rsidR="0059428C">
        <w:rPr>
          <w:rFonts w:ascii="Garamond" w:hAnsi="Garamond"/>
          <w:sz w:val="24"/>
          <w:szCs w:val="24"/>
        </w:rPr>
        <w:t>to</w:t>
      </w:r>
      <w:r w:rsidR="000747E0">
        <w:rPr>
          <w:rFonts w:ascii="Garamond" w:hAnsi="Garamond"/>
          <w:sz w:val="24"/>
          <w:szCs w:val="24"/>
        </w:rPr>
        <w:t xml:space="preserve"> support students and researchers navigating these tools across the social research process.</w:t>
      </w:r>
    </w:p>
    <w:p w14:paraId="19EAA3A5" w14:textId="69963E46" w:rsidR="00850941" w:rsidRDefault="00005E95" w:rsidP="00DE281F">
      <w:pPr>
        <w:spacing w:after="0" w:line="360" w:lineRule="auto"/>
        <w:rPr>
          <w:rFonts w:ascii="Garamond" w:hAnsi="Garamond"/>
          <w:sz w:val="24"/>
          <w:szCs w:val="24"/>
        </w:rPr>
      </w:pPr>
      <w:r>
        <w:rPr>
          <w:rFonts w:ascii="Garamond" w:hAnsi="Garamond"/>
          <w:sz w:val="24"/>
          <w:szCs w:val="24"/>
        </w:rPr>
        <w:tab/>
        <w:t>This guide extends an existing Sage series</w:t>
      </w:r>
      <w:r w:rsidR="008C1C30">
        <w:rPr>
          <w:rFonts w:ascii="Garamond" w:hAnsi="Garamond"/>
          <w:sz w:val="24"/>
          <w:szCs w:val="24"/>
        </w:rPr>
        <w:t xml:space="preserve"> called ‘The Social Research Toolbox</w:t>
      </w:r>
      <w:r w:rsidR="006866E7">
        <w:rPr>
          <w:rFonts w:ascii="Garamond" w:hAnsi="Garamond"/>
          <w:sz w:val="24"/>
          <w:szCs w:val="24"/>
        </w:rPr>
        <w:t>’</w:t>
      </w:r>
      <w:r w:rsidR="008C1C30">
        <w:rPr>
          <w:rFonts w:ascii="Garamond" w:hAnsi="Garamond"/>
          <w:sz w:val="24"/>
          <w:szCs w:val="24"/>
        </w:rPr>
        <w:t xml:space="preserve"> or </w:t>
      </w:r>
      <w:r w:rsidR="006866E7">
        <w:rPr>
          <w:rFonts w:ascii="Garamond" w:hAnsi="Garamond"/>
          <w:sz w:val="24"/>
          <w:szCs w:val="24"/>
        </w:rPr>
        <w:t>‘</w:t>
      </w:r>
      <w:r w:rsidR="008C1C30">
        <w:rPr>
          <w:rFonts w:ascii="Garamond" w:hAnsi="Garamond"/>
          <w:sz w:val="24"/>
          <w:szCs w:val="24"/>
        </w:rPr>
        <w:t>QGAP’ which</w:t>
      </w:r>
      <w:r w:rsidR="0016706B">
        <w:rPr>
          <w:rFonts w:ascii="Garamond" w:hAnsi="Garamond"/>
          <w:sz w:val="24"/>
          <w:szCs w:val="24"/>
        </w:rPr>
        <w:t xml:space="preserve"> offered a simple way of </w:t>
      </w:r>
      <w:r w:rsidR="00BA0264">
        <w:rPr>
          <w:rFonts w:ascii="Garamond" w:hAnsi="Garamond"/>
          <w:sz w:val="24"/>
          <w:szCs w:val="24"/>
        </w:rPr>
        <w:t>conceptualizing</w:t>
      </w:r>
      <w:r w:rsidR="0016706B">
        <w:rPr>
          <w:rFonts w:ascii="Garamond" w:hAnsi="Garamond"/>
          <w:sz w:val="24"/>
          <w:szCs w:val="24"/>
        </w:rPr>
        <w:t xml:space="preserve"> the social research process </w:t>
      </w:r>
      <w:r w:rsidR="0016706B" w:rsidRPr="0016706B">
        <w:rPr>
          <w:rFonts w:ascii="Garamond" w:hAnsi="Garamond"/>
          <w:sz w:val="24"/>
        </w:rPr>
        <w:t xml:space="preserve">(Wheeler, </w:t>
      </w:r>
      <w:r w:rsidR="008C7002" w:rsidRPr="0016706B">
        <w:rPr>
          <w:rFonts w:ascii="Garamond" w:hAnsi="Garamond"/>
          <w:sz w:val="24"/>
        </w:rPr>
        <w:t>2025a</w:t>
      </w:r>
      <w:r w:rsidR="008C7002">
        <w:rPr>
          <w:rFonts w:ascii="Garamond" w:hAnsi="Garamond"/>
          <w:sz w:val="24"/>
        </w:rPr>
        <w:t>,</w:t>
      </w:r>
      <w:r w:rsidR="008C7002" w:rsidRPr="0016706B">
        <w:rPr>
          <w:rFonts w:ascii="Garamond" w:hAnsi="Garamond"/>
          <w:sz w:val="24"/>
        </w:rPr>
        <w:t xml:space="preserve"> </w:t>
      </w:r>
      <w:r w:rsidR="0016706B" w:rsidRPr="0016706B">
        <w:rPr>
          <w:rFonts w:ascii="Garamond" w:hAnsi="Garamond"/>
          <w:sz w:val="24"/>
        </w:rPr>
        <w:t>2025b, 2025c, 2025d)</w:t>
      </w:r>
      <w:r w:rsidR="0016706B">
        <w:rPr>
          <w:rFonts w:ascii="Garamond" w:hAnsi="Garamond"/>
          <w:sz w:val="24"/>
          <w:szCs w:val="24"/>
        </w:rPr>
        <w:t>.</w:t>
      </w:r>
      <w:r w:rsidR="008C1C30">
        <w:rPr>
          <w:rFonts w:ascii="Garamond" w:hAnsi="Garamond"/>
          <w:sz w:val="24"/>
          <w:szCs w:val="24"/>
        </w:rPr>
        <w:t xml:space="preserve"> </w:t>
      </w:r>
      <w:r w:rsidR="0016706B" w:rsidRPr="0016706B">
        <w:rPr>
          <w:rFonts w:ascii="Garamond" w:hAnsi="Garamond"/>
          <w:sz w:val="24"/>
          <w:szCs w:val="24"/>
        </w:rPr>
        <w:t>Within the toolbox, there are four stages; 1) Questions, 2) Gathering data and evidence</w:t>
      </w:r>
      <w:r w:rsidR="008C7002">
        <w:rPr>
          <w:rFonts w:ascii="Garamond" w:hAnsi="Garamond"/>
          <w:sz w:val="24"/>
          <w:szCs w:val="24"/>
        </w:rPr>
        <w:t xml:space="preserve"> (including literature reviewing, data collection and research ethics)</w:t>
      </w:r>
      <w:r w:rsidR="0016706B" w:rsidRPr="0016706B">
        <w:rPr>
          <w:rFonts w:ascii="Garamond" w:hAnsi="Garamond"/>
          <w:sz w:val="24"/>
          <w:szCs w:val="24"/>
        </w:rPr>
        <w:t xml:space="preserve">, 3) </w:t>
      </w:r>
      <w:r w:rsidR="00BA0264" w:rsidRPr="0016706B">
        <w:rPr>
          <w:rFonts w:ascii="Garamond" w:hAnsi="Garamond"/>
          <w:sz w:val="24"/>
          <w:szCs w:val="24"/>
        </w:rPr>
        <w:t>Analyzing</w:t>
      </w:r>
      <w:r w:rsidR="0016706B" w:rsidRPr="0016706B">
        <w:rPr>
          <w:rFonts w:ascii="Garamond" w:hAnsi="Garamond"/>
          <w:sz w:val="24"/>
          <w:szCs w:val="24"/>
        </w:rPr>
        <w:t xml:space="preserve"> the data and evidence and 4) Presenting answers to your research questions. You can learn </w:t>
      </w:r>
      <w:r w:rsidR="0016706B">
        <w:rPr>
          <w:rFonts w:ascii="Garamond" w:hAnsi="Garamond"/>
          <w:sz w:val="24"/>
          <w:szCs w:val="24"/>
        </w:rPr>
        <w:t xml:space="preserve">more </w:t>
      </w:r>
      <w:r w:rsidR="0016706B" w:rsidRPr="0016706B">
        <w:rPr>
          <w:rFonts w:ascii="Garamond" w:hAnsi="Garamond"/>
          <w:sz w:val="24"/>
          <w:szCs w:val="24"/>
        </w:rPr>
        <w:t>about QGAP by watching th</w:t>
      </w:r>
      <w:r w:rsidR="0016706B">
        <w:rPr>
          <w:rFonts w:ascii="Garamond" w:hAnsi="Garamond"/>
          <w:sz w:val="24"/>
          <w:szCs w:val="24"/>
        </w:rPr>
        <w:t>e</w:t>
      </w:r>
      <w:r w:rsidR="0016706B" w:rsidRPr="0016706B">
        <w:rPr>
          <w:rFonts w:ascii="Garamond" w:hAnsi="Garamond"/>
          <w:sz w:val="24"/>
          <w:szCs w:val="24"/>
        </w:rPr>
        <w:t xml:space="preserve"> short animation</w:t>
      </w:r>
      <w:r w:rsidR="0016706B">
        <w:rPr>
          <w:rFonts w:ascii="Garamond" w:hAnsi="Garamond"/>
          <w:sz w:val="24"/>
          <w:szCs w:val="24"/>
        </w:rPr>
        <w:t xml:space="preserve"> developed to support the series</w:t>
      </w:r>
      <w:r w:rsidR="0016706B" w:rsidRPr="0016706B">
        <w:rPr>
          <w:rFonts w:ascii="Garamond" w:hAnsi="Garamond"/>
          <w:sz w:val="24"/>
          <w:szCs w:val="24"/>
        </w:rPr>
        <w:t xml:space="preserve"> </w:t>
      </w:r>
      <w:r w:rsidR="00C86A03" w:rsidRPr="00C86A03">
        <w:rPr>
          <w:rFonts w:ascii="Garamond" w:hAnsi="Garamond"/>
          <w:sz w:val="24"/>
        </w:rPr>
        <w:t>(Wheeler, 2025</w:t>
      </w:r>
      <w:r w:rsidR="008C7002">
        <w:rPr>
          <w:rFonts w:ascii="Garamond" w:hAnsi="Garamond"/>
          <w:sz w:val="24"/>
        </w:rPr>
        <w:t>e</w:t>
      </w:r>
      <w:r w:rsidR="00C86A03" w:rsidRPr="00C86A03">
        <w:rPr>
          <w:rFonts w:ascii="Garamond" w:hAnsi="Garamond"/>
          <w:sz w:val="24"/>
        </w:rPr>
        <w:t>)</w:t>
      </w:r>
      <w:r w:rsidR="0016706B">
        <w:rPr>
          <w:rFonts w:ascii="Garamond" w:hAnsi="Garamond"/>
          <w:sz w:val="24"/>
          <w:szCs w:val="24"/>
        </w:rPr>
        <w:t xml:space="preserve">.  </w:t>
      </w:r>
      <w:r w:rsidR="00A4224C">
        <w:rPr>
          <w:rFonts w:ascii="Garamond" w:hAnsi="Garamond"/>
          <w:sz w:val="24"/>
          <w:szCs w:val="24"/>
        </w:rPr>
        <w:t xml:space="preserve">In this guide, </w:t>
      </w:r>
      <w:r w:rsidR="00850941">
        <w:rPr>
          <w:rFonts w:ascii="Garamond" w:hAnsi="Garamond"/>
          <w:sz w:val="24"/>
          <w:szCs w:val="24"/>
        </w:rPr>
        <w:t>readers</w:t>
      </w:r>
      <w:r w:rsidR="00682259">
        <w:rPr>
          <w:rFonts w:ascii="Garamond" w:hAnsi="Garamond"/>
          <w:sz w:val="24"/>
          <w:szCs w:val="24"/>
        </w:rPr>
        <w:t xml:space="preserve"> will learn how GenAI applications </w:t>
      </w:r>
      <w:r w:rsidR="00850941">
        <w:rPr>
          <w:rFonts w:ascii="Garamond" w:hAnsi="Garamond"/>
          <w:sz w:val="24"/>
          <w:szCs w:val="24"/>
        </w:rPr>
        <w:t>can shape each stage of the research process.</w:t>
      </w:r>
    </w:p>
    <w:p w14:paraId="09F0D8AC" w14:textId="3A9BCE4D" w:rsidR="006C266B" w:rsidRDefault="00850941" w:rsidP="00DE281F">
      <w:pPr>
        <w:spacing w:after="0" w:line="360" w:lineRule="auto"/>
        <w:rPr>
          <w:rFonts w:ascii="Garamond" w:hAnsi="Garamond"/>
          <w:sz w:val="24"/>
          <w:szCs w:val="24"/>
        </w:rPr>
      </w:pPr>
      <w:r>
        <w:rPr>
          <w:rFonts w:ascii="Garamond" w:hAnsi="Garamond"/>
          <w:sz w:val="24"/>
          <w:szCs w:val="24"/>
        </w:rPr>
        <w:tab/>
        <w:t xml:space="preserve">I first offer a brief overview of what GenAI is and how </w:t>
      </w:r>
      <w:r w:rsidR="004E04EF">
        <w:rPr>
          <w:rFonts w:ascii="Garamond" w:hAnsi="Garamond"/>
          <w:sz w:val="24"/>
          <w:szCs w:val="24"/>
        </w:rPr>
        <w:t>it has been</w:t>
      </w:r>
      <w:r>
        <w:rPr>
          <w:rFonts w:ascii="Garamond" w:hAnsi="Garamond"/>
          <w:sz w:val="24"/>
          <w:szCs w:val="24"/>
        </w:rPr>
        <w:t xml:space="preserve"> received by the social research community. We </w:t>
      </w:r>
      <w:r w:rsidR="00E1423E">
        <w:rPr>
          <w:rFonts w:ascii="Garamond" w:hAnsi="Garamond"/>
          <w:sz w:val="24"/>
          <w:szCs w:val="24"/>
        </w:rPr>
        <w:t xml:space="preserve">then </w:t>
      </w:r>
      <w:r>
        <w:rPr>
          <w:rFonts w:ascii="Garamond" w:hAnsi="Garamond"/>
          <w:sz w:val="24"/>
          <w:szCs w:val="24"/>
        </w:rPr>
        <w:t xml:space="preserve">explore some of </w:t>
      </w:r>
      <w:r w:rsidR="0080327F">
        <w:rPr>
          <w:rFonts w:ascii="Garamond" w:hAnsi="Garamond"/>
          <w:sz w:val="24"/>
          <w:szCs w:val="24"/>
        </w:rPr>
        <w:t>its</w:t>
      </w:r>
      <w:r>
        <w:rPr>
          <w:rFonts w:ascii="Garamond" w:hAnsi="Garamond"/>
          <w:sz w:val="24"/>
          <w:szCs w:val="24"/>
        </w:rPr>
        <w:t xml:space="preserve"> possibilities and limitations which lead to </w:t>
      </w:r>
      <w:r w:rsidR="00830BE2">
        <w:rPr>
          <w:rFonts w:ascii="Garamond" w:hAnsi="Garamond"/>
          <w:sz w:val="24"/>
          <w:szCs w:val="24"/>
        </w:rPr>
        <w:t>the</w:t>
      </w:r>
      <w:r>
        <w:rPr>
          <w:rFonts w:ascii="Garamond" w:hAnsi="Garamond"/>
          <w:sz w:val="24"/>
          <w:szCs w:val="24"/>
        </w:rPr>
        <w:t xml:space="preserve"> critical AI literacy framework</w:t>
      </w:r>
      <w:r w:rsidR="00E1423E">
        <w:rPr>
          <w:rFonts w:ascii="Garamond" w:hAnsi="Garamond"/>
          <w:sz w:val="24"/>
          <w:szCs w:val="24"/>
        </w:rPr>
        <w:t xml:space="preserve"> that is the core of this guide</w:t>
      </w:r>
      <w:r w:rsidR="00830BE2">
        <w:rPr>
          <w:rFonts w:ascii="Garamond" w:hAnsi="Garamond"/>
          <w:sz w:val="24"/>
          <w:szCs w:val="24"/>
        </w:rPr>
        <w:t>. I name this framework the</w:t>
      </w:r>
      <w:r>
        <w:rPr>
          <w:rFonts w:ascii="Garamond" w:hAnsi="Garamond"/>
          <w:sz w:val="24"/>
          <w:szCs w:val="24"/>
        </w:rPr>
        <w:t xml:space="preserve"> </w:t>
      </w:r>
      <w:r>
        <w:rPr>
          <w:rFonts w:ascii="Garamond" w:hAnsi="Garamond"/>
          <w:i/>
          <w:iCs/>
          <w:sz w:val="24"/>
          <w:szCs w:val="24"/>
        </w:rPr>
        <w:t>VERD+ principles</w:t>
      </w:r>
      <w:r w:rsidR="004F77E2">
        <w:rPr>
          <w:rFonts w:ascii="Garamond" w:hAnsi="Garamond"/>
          <w:i/>
          <w:iCs/>
          <w:sz w:val="24"/>
          <w:szCs w:val="24"/>
        </w:rPr>
        <w:t xml:space="preserve">: </w:t>
      </w:r>
      <w:r>
        <w:rPr>
          <w:rFonts w:ascii="Garamond" w:hAnsi="Garamond"/>
          <w:sz w:val="24"/>
          <w:szCs w:val="24"/>
        </w:rPr>
        <w:t xml:space="preserve">verify, evaluate, reflect and disclose, </w:t>
      </w:r>
      <w:r w:rsidR="004F77E2" w:rsidRPr="004F77E2">
        <w:rPr>
          <w:rFonts w:ascii="Garamond" w:hAnsi="Garamond"/>
          <w:sz w:val="24"/>
          <w:szCs w:val="24"/>
        </w:rPr>
        <w:t xml:space="preserve">with the </w:t>
      </w:r>
      <w:r w:rsidR="004F77E2">
        <w:rPr>
          <w:rFonts w:ascii="Garamond" w:hAnsi="Garamond"/>
          <w:sz w:val="24"/>
          <w:szCs w:val="24"/>
        </w:rPr>
        <w:t>+</w:t>
      </w:r>
      <w:r w:rsidR="004F77E2" w:rsidRPr="004F77E2">
        <w:rPr>
          <w:rFonts w:ascii="Garamond" w:hAnsi="Garamond"/>
          <w:sz w:val="24"/>
          <w:szCs w:val="24"/>
        </w:rPr>
        <w:t xml:space="preserve"> representing a</w:t>
      </w:r>
      <w:r w:rsidR="004F77E2">
        <w:rPr>
          <w:rFonts w:ascii="Garamond" w:hAnsi="Garamond"/>
          <w:sz w:val="24"/>
          <w:szCs w:val="24"/>
        </w:rPr>
        <w:t xml:space="preserve">n </w:t>
      </w:r>
      <w:r w:rsidR="004F77E2" w:rsidRPr="004F77E2">
        <w:rPr>
          <w:rFonts w:ascii="Garamond" w:hAnsi="Garamond"/>
          <w:sz w:val="24"/>
          <w:szCs w:val="24"/>
        </w:rPr>
        <w:t>invitation to consider the wider societal implications of use</w:t>
      </w:r>
      <w:r w:rsidR="004F77E2">
        <w:rPr>
          <w:rFonts w:ascii="Garamond" w:hAnsi="Garamond"/>
          <w:sz w:val="24"/>
          <w:szCs w:val="24"/>
        </w:rPr>
        <w:t>. These principles</w:t>
      </w:r>
      <w:r>
        <w:rPr>
          <w:rFonts w:ascii="Garamond" w:hAnsi="Garamond"/>
          <w:sz w:val="24"/>
          <w:szCs w:val="24"/>
        </w:rPr>
        <w:t xml:space="preserve"> are then applied </w:t>
      </w:r>
      <w:r w:rsidR="004E04EF">
        <w:rPr>
          <w:rFonts w:ascii="Garamond" w:hAnsi="Garamond"/>
          <w:sz w:val="24"/>
          <w:szCs w:val="24"/>
        </w:rPr>
        <w:t>across</w:t>
      </w:r>
      <w:r>
        <w:rPr>
          <w:rFonts w:ascii="Garamond" w:hAnsi="Garamond"/>
          <w:sz w:val="24"/>
          <w:szCs w:val="24"/>
        </w:rPr>
        <w:t xml:space="preserve"> QGAP</w:t>
      </w:r>
      <w:r w:rsidR="004E04EF">
        <w:rPr>
          <w:rFonts w:ascii="Garamond" w:hAnsi="Garamond"/>
          <w:sz w:val="24"/>
          <w:szCs w:val="24"/>
        </w:rPr>
        <w:t xml:space="preserve">, with opportunities to reflect on how </w:t>
      </w:r>
      <w:r w:rsidR="0059428C">
        <w:rPr>
          <w:rFonts w:ascii="Garamond" w:hAnsi="Garamond"/>
          <w:sz w:val="24"/>
          <w:szCs w:val="24"/>
        </w:rPr>
        <w:t xml:space="preserve">you </w:t>
      </w:r>
      <w:r w:rsidR="004E04EF">
        <w:rPr>
          <w:rFonts w:ascii="Garamond" w:hAnsi="Garamond"/>
          <w:sz w:val="24"/>
          <w:szCs w:val="24"/>
        </w:rPr>
        <w:t>might enact these principles in relation to a fictional research project</w:t>
      </w:r>
      <w:r w:rsidR="00682208">
        <w:rPr>
          <w:rFonts w:ascii="Garamond" w:hAnsi="Garamond"/>
          <w:sz w:val="24"/>
          <w:szCs w:val="24"/>
        </w:rPr>
        <w:t xml:space="preserve">. </w:t>
      </w:r>
    </w:p>
    <w:p w14:paraId="140DBB08" w14:textId="06462CF7" w:rsidR="00005E95" w:rsidRPr="00850941" w:rsidRDefault="00682208" w:rsidP="00DE281F">
      <w:pPr>
        <w:spacing w:after="0" w:line="360" w:lineRule="auto"/>
        <w:ind w:firstLine="720"/>
        <w:rPr>
          <w:rFonts w:ascii="Garamond" w:hAnsi="Garamond"/>
          <w:sz w:val="24"/>
          <w:szCs w:val="24"/>
        </w:rPr>
      </w:pPr>
      <w:r>
        <w:rPr>
          <w:rFonts w:ascii="Garamond" w:hAnsi="Garamond"/>
          <w:sz w:val="24"/>
          <w:szCs w:val="24"/>
        </w:rPr>
        <w:lastRenderedPageBreak/>
        <w:t xml:space="preserve">Throughout the guide, I draw on my experiences as a </w:t>
      </w:r>
      <w:r w:rsidR="00C86A03">
        <w:rPr>
          <w:rFonts w:ascii="Garamond" w:hAnsi="Garamond"/>
          <w:sz w:val="24"/>
          <w:szCs w:val="24"/>
        </w:rPr>
        <w:t xml:space="preserve">teacher and researcher. I have experimented with </w:t>
      </w:r>
      <w:r w:rsidR="004E04EF">
        <w:rPr>
          <w:rFonts w:ascii="Garamond" w:hAnsi="Garamond"/>
          <w:sz w:val="24"/>
          <w:szCs w:val="24"/>
        </w:rPr>
        <w:t xml:space="preserve">growing critical awareness with </w:t>
      </w:r>
      <w:r w:rsidR="00C86A03">
        <w:rPr>
          <w:rFonts w:ascii="Garamond" w:hAnsi="Garamond"/>
          <w:sz w:val="24"/>
          <w:szCs w:val="24"/>
        </w:rPr>
        <w:t xml:space="preserve">GenAI tools to </w:t>
      </w:r>
      <w:r w:rsidR="004E04EF">
        <w:rPr>
          <w:rFonts w:ascii="Garamond" w:hAnsi="Garamond"/>
          <w:sz w:val="24"/>
          <w:szCs w:val="24"/>
        </w:rPr>
        <w:t>analy</w:t>
      </w:r>
      <w:r w:rsidR="006E02C9">
        <w:rPr>
          <w:rFonts w:ascii="Garamond" w:hAnsi="Garamond"/>
          <w:sz w:val="24"/>
          <w:szCs w:val="24"/>
        </w:rPr>
        <w:t>z</w:t>
      </w:r>
      <w:r w:rsidR="004E04EF">
        <w:rPr>
          <w:rFonts w:ascii="Garamond" w:hAnsi="Garamond"/>
          <w:sz w:val="24"/>
          <w:szCs w:val="24"/>
        </w:rPr>
        <w:t>e</w:t>
      </w:r>
      <w:r w:rsidR="00C86A03">
        <w:rPr>
          <w:rFonts w:ascii="Garamond" w:hAnsi="Garamond"/>
          <w:sz w:val="24"/>
          <w:szCs w:val="24"/>
        </w:rPr>
        <w:t xml:space="preserve"> qualitative survey data </w:t>
      </w:r>
      <w:r w:rsidR="00C86A03" w:rsidRPr="00C86A03">
        <w:rPr>
          <w:rFonts w:ascii="Garamond" w:hAnsi="Garamond"/>
          <w:sz w:val="24"/>
        </w:rPr>
        <w:t>(Wheeler, 2025</w:t>
      </w:r>
      <w:r w:rsidR="008C7002">
        <w:rPr>
          <w:rFonts w:ascii="Garamond" w:hAnsi="Garamond"/>
          <w:sz w:val="24"/>
        </w:rPr>
        <w:t>f</w:t>
      </w:r>
      <w:r w:rsidR="00C86A03" w:rsidRPr="00C86A03">
        <w:rPr>
          <w:rFonts w:ascii="Garamond" w:hAnsi="Garamond"/>
          <w:sz w:val="24"/>
        </w:rPr>
        <w:t>, 2026)</w:t>
      </w:r>
      <w:r w:rsidR="00C86A03">
        <w:rPr>
          <w:rFonts w:ascii="Garamond" w:hAnsi="Garamond"/>
          <w:sz w:val="24"/>
          <w:szCs w:val="24"/>
        </w:rPr>
        <w:t>, and engaged with general purpose chatbots (Claude, ChatGPT and CoPilot) to plan and edit research papers, as well as using them as a thinking partner to develop a research proposal idea</w:t>
      </w:r>
      <w:r w:rsidR="006C266B">
        <w:rPr>
          <w:rFonts w:ascii="Garamond" w:hAnsi="Garamond"/>
          <w:sz w:val="24"/>
          <w:szCs w:val="24"/>
        </w:rPr>
        <w:t xml:space="preserve">.  Researchers and students </w:t>
      </w:r>
      <w:r w:rsidR="004E04EF">
        <w:rPr>
          <w:rFonts w:ascii="Garamond" w:hAnsi="Garamond"/>
          <w:sz w:val="24"/>
          <w:szCs w:val="24"/>
        </w:rPr>
        <w:t xml:space="preserve">alike </w:t>
      </w:r>
      <w:r w:rsidR="006C266B">
        <w:rPr>
          <w:rFonts w:ascii="Garamond" w:hAnsi="Garamond"/>
          <w:sz w:val="24"/>
          <w:szCs w:val="24"/>
        </w:rPr>
        <w:t>are grappling with the boundaries between what is possible and what i</w:t>
      </w:r>
      <w:r w:rsidR="004F77E2">
        <w:rPr>
          <w:rFonts w:ascii="Garamond" w:hAnsi="Garamond"/>
          <w:sz w:val="24"/>
          <w:szCs w:val="24"/>
        </w:rPr>
        <w:t>t</w:t>
      </w:r>
      <w:r w:rsidR="006C266B">
        <w:rPr>
          <w:rFonts w:ascii="Garamond" w:hAnsi="Garamond"/>
          <w:sz w:val="24"/>
          <w:szCs w:val="24"/>
        </w:rPr>
        <w:t xml:space="preserve"> means </w:t>
      </w:r>
      <w:r w:rsidR="004E04EF">
        <w:rPr>
          <w:rFonts w:ascii="Garamond" w:hAnsi="Garamond"/>
          <w:sz w:val="24"/>
          <w:szCs w:val="24"/>
        </w:rPr>
        <w:t xml:space="preserve">to use these tools </w:t>
      </w:r>
      <w:r w:rsidR="00105D92">
        <w:rPr>
          <w:rFonts w:ascii="Garamond" w:hAnsi="Garamond"/>
          <w:sz w:val="24"/>
          <w:szCs w:val="24"/>
        </w:rPr>
        <w:t>responsibly</w:t>
      </w:r>
      <w:r w:rsidR="006C266B">
        <w:rPr>
          <w:rFonts w:ascii="Garamond" w:hAnsi="Garamond"/>
          <w:sz w:val="24"/>
          <w:szCs w:val="24"/>
        </w:rPr>
        <w:t>. I do not claim to have the answers</w:t>
      </w:r>
      <w:r w:rsidR="00A35432">
        <w:rPr>
          <w:rFonts w:ascii="Garamond" w:hAnsi="Garamond"/>
          <w:sz w:val="24"/>
          <w:szCs w:val="24"/>
        </w:rPr>
        <w:t>,</w:t>
      </w:r>
      <w:r w:rsidR="006C266B">
        <w:rPr>
          <w:rFonts w:ascii="Garamond" w:hAnsi="Garamond"/>
          <w:sz w:val="24"/>
          <w:szCs w:val="24"/>
        </w:rPr>
        <w:t xml:space="preserve"> but my hope i</w:t>
      </w:r>
      <w:r w:rsidR="004F77E2">
        <w:rPr>
          <w:rFonts w:ascii="Garamond" w:hAnsi="Garamond"/>
          <w:sz w:val="24"/>
          <w:szCs w:val="24"/>
        </w:rPr>
        <w:t>s</w:t>
      </w:r>
      <w:r w:rsidR="006C266B">
        <w:rPr>
          <w:rFonts w:ascii="Garamond" w:hAnsi="Garamond"/>
          <w:sz w:val="24"/>
          <w:szCs w:val="24"/>
        </w:rPr>
        <w:t xml:space="preserve"> the </w:t>
      </w:r>
      <w:r w:rsidR="006C266B" w:rsidRPr="006C266B">
        <w:rPr>
          <w:rFonts w:ascii="Garamond" w:hAnsi="Garamond"/>
          <w:i/>
          <w:iCs/>
          <w:sz w:val="24"/>
          <w:szCs w:val="24"/>
        </w:rPr>
        <w:t>VERD+ principles</w:t>
      </w:r>
      <w:r w:rsidR="006C266B">
        <w:rPr>
          <w:rFonts w:ascii="Garamond" w:hAnsi="Garamond"/>
          <w:sz w:val="24"/>
          <w:szCs w:val="24"/>
        </w:rPr>
        <w:t xml:space="preserve"> offer </w:t>
      </w:r>
      <w:r w:rsidR="004F77E2">
        <w:rPr>
          <w:rFonts w:ascii="Garamond" w:hAnsi="Garamond"/>
          <w:sz w:val="24"/>
          <w:szCs w:val="24"/>
        </w:rPr>
        <w:t>a useful starting point</w:t>
      </w:r>
      <w:r w:rsidR="006C266B">
        <w:rPr>
          <w:rFonts w:ascii="Garamond" w:hAnsi="Garamond"/>
          <w:sz w:val="24"/>
          <w:szCs w:val="24"/>
        </w:rPr>
        <w:t>.</w:t>
      </w:r>
    </w:p>
    <w:p w14:paraId="3A73F360" w14:textId="77777777" w:rsidR="00956121" w:rsidRDefault="00956121" w:rsidP="00DE281F">
      <w:pPr>
        <w:spacing w:line="360" w:lineRule="auto"/>
        <w:rPr>
          <w:color w:val="FF0000"/>
        </w:rPr>
      </w:pPr>
    </w:p>
    <w:p w14:paraId="1007F98E" w14:textId="4217239B" w:rsidR="00EF3A69" w:rsidRPr="00703801" w:rsidRDefault="00000000" w:rsidP="008F22A9">
      <w:pPr>
        <w:rPr>
          <w:color w:val="FF0000"/>
        </w:rPr>
      </w:pPr>
      <w:r>
        <w:rPr>
          <w:rFonts w:cstheme="minorHAnsi"/>
          <w:i/>
          <w:iCs/>
          <w:color w:val="000000" w:themeColor="text1"/>
        </w:rPr>
        <w:pict w14:anchorId="1CFD7250">
          <v:rect id="_x0000_i1029" style="width:0;height:1.5pt" o:hralign="center" o:hrstd="t" o:hr="t" fillcolor="#a0a0a0" stroked="f"/>
        </w:pict>
      </w:r>
    </w:p>
    <w:sdt>
      <w:sdtPr>
        <w:rPr>
          <w:rFonts w:cstheme="minorHAnsi"/>
          <w:b/>
          <w:bCs/>
          <w:sz w:val="32"/>
        </w:rPr>
        <w:id w:val="-1811395962"/>
        <w:lock w:val="contentLocked"/>
        <w:placeholder>
          <w:docPart w:val="DefaultPlaceholder_-1854013440"/>
        </w:placeholder>
        <w:group/>
      </w:sdtPr>
      <w:sdtEndPr>
        <w:rPr>
          <w:rFonts w:ascii="Times New Roman" w:hAnsi="Times New Roman" w:cs="Times New Roman"/>
          <w:b w:val="0"/>
          <w:bCs w:val="0"/>
          <w:i/>
          <w:sz w:val="24"/>
        </w:rPr>
      </w:sdtEndPr>
      <w:sdtContent>
        <w:sdt>
          <w:sdtPr>
            <w:rPr>
              <w:rFonts w:cstheme="minorHAnsi"/>
              <w:b/>
              <w:bCs/>
              <w:sz w:val="32"/>
            </w:rPr>
            <w:id w:val="-1096548207"/>
            <w:lock w:val="sdtLocked"/>
            <w:placeholder>
              <w:docPart w:val="DefaultPlaceholder_-1854013440"/>
            </w:placeholder>
          </w:sdtPr>
          <w:sdtEndPr>
            <w:rPr>
              <w:rFonts w:ascii="Times New Roman" w:hAnsi="Times New Roman" w:cs="Times New Roman"/>
              <w:b w:val="0"/>
              <w:bCs w:val="0"/>
              <w:i/>
              <w:sz w:val="24"/>
            </w:rPr>
          </w:sdtEndPr>
          <w:sdtContent>
            <w:p w14:paraId="6A30E2EF" w14:textId="17F9176D" w:rsidR="00B06269" w:rsidRPr="00E628B6" w:rsidRDefault="00EF3A69" w:rsidP="000D2E1F">
              <w:pPr>
                <w:pBdr>
                  <w:top w:val="single" w:sz="4" w:space="1" w:color="auto"/>
                  <w:left w:val="single" w:sz="4" w:space="4" w:color="auto"/>
                  <w:bottom w:val="single" w:sz="4" w:space="1" w:color="auto"/>
                  <w:right w:val="single" w:sz="4" w:space="4" w:color="auto"/>
                </w:pBdr>
                <w:jc w:val="center"/>
                <w:rPr>
                  <w:color w:val="FF0000"/>
                  <w:sz w:val="32"/>
                </w:rPr>
              </w:pPr>
              <w:r>
                <w:rPr>
                  <w:rFonts w:ascii="Times New Roman" w:hAnsi="Times New Roman" w:cs="Times New Roman"/>
                  <w:b/>
                  <w:bCs/>
                  <w:sz w:val="36"/>
                  <w:szCs w:val="24"/>
                </w:rPr>
                <w:t>Main Body of Text</w:t>
              </w:r>
            </w:p>
            <w:p w14:paraId="38E0594D" w14:textId="4A08E45D" w:rsidR="007D3930" w:rsidRPr="005C5AC6" w:rsidRDefault="008320E4" w:rsidP="000D2E1F">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bookmarkStart w:id="4" w:name="_Hlk100590668"/>
              <w:r w:rsidRPr="005C5AC6">
                <w:rPr>
                  <w:rFonts w:ascii="Times New Roman" w:hAnsi="Times New Roman" w:cs="Times New Roman"/>
                  <w:sz w:val="24"/>
                  <w:szCs w:val="24"/>
                </w:rPr>
                <w:t>Write</w:t>
              </w:r>
              <w:r w:rsidR="007D3930" w:rsidRPr="005C5AC6">
                <w:rPr>
                  <w:rFonts w:ascii="Times New Roman" w:hAnsi="Times New Roman" w:cs="Times New Roman"/>
                  <w:sz w:val="24"/>
                  <w:szCs w:val="24"/>
                </w:rPr>
                <w:t xml:space="preserve"> </w:t>
              </w:r>
              <w:r w:rsidR="005C5AC6">
                <w:rPr>
                  <w:rFonts w:ascii="Times New Roman" w:hAnsi="Times New Roman" w:cs="Times New Roman"/>
                  <w:sz w:val="24"/>
                  <w:szCs w:val="24"/>
                </w:rPr>
                <w:t xml:space="preserve">the body of </w:t>
              </w:r>
              <w:r w:rsidR="007D3930" w:rsidRPr="005C5AC6">
                <w:rPr>
                  <w:rFonts w:ascii="Times New Roman" w:hAnsi="Times New Roman" w:cs="Times New Roman"/>
                  <w:sz w:val="24"/>
                  <w:szCs w:val="24"/>
                </w:rPr>
                <w:t>yo</w:t>
              </w:r>
              <w:r w:rsidR="00956121">
                <w:rPr>
                  <w:rFonts w:ascii="Times New Roman" w:hAnsi="Times New Roman" w:cs="Times New Roman"/>
                  <w:sz w:val="24"/>
                  <w:szCs w:val="24"/>
                </w:rPr>
                <w:t>u</w:t>
              </w:r>
              <w:r w:rsidR="007D3930" w:rsidRPr="005C5AC6">
                <w:rPr>
                  <w:rFonts w:ascii="Times New Roman" w:hAnsi="Times New Roman" w:cs="Times New Roman"/>
                  <w:sz w:val="24"/>
                  <w:szCs w:val="24"/>
                </w:rPr>
                <w:t xml:space="preserve">r guide below. The text should be between </w:t>
              </w:r>
              <w:r w:rsidR="007D3930" w:rsidRPr="005C5AC6">
                <w:rPr>
                  <w:rFonts w:ascii="Times New Roman" w:hAnsi="Times New Roman" w:cs="Times New Roman"/>
                  <w:b/>
                  <w:bCs/>
                  <w:sz w:val="24"/>
                  <w:szCs w:val="24"/>
                </w:rPr>
                <w:t>2,000</w:t>
              </w:r>
              <w:r w:rsidRPr="005C5AC6">
                <w:rPr>
                  <w:rFonts w:ascii="Times New Roman" w:hAnsi="Times New Roman" w:cs="Times New Roman"/>
                  <w:b/>
                  <w:bCs/>
                  <w:sz w:val="24"/>
                  <w:szCs w:val="24"/>
                </w:rPr>
                <w:t xml:space="preserve"> </w:t>
              </w:r>
              <w:r w:rsidR="005C5AC6">
                <w:rPr>
                  <w:rFonts w:ascii="Times New Roman" w:hAnsi="Times New Roman" w:cs="Times New Roman"/>
                  <w:b/>
                  <w:bCs/>
                  <w:sz w:val="24"/>
                  <w:szCs w:val="24"/>
                </w:rPr>
                <w:t>-</w:t>
              </w:r>
              <w:r w:rsidRPr="005C5AC6">
                <w:rPr>
                  <w:rFonts w:ascii="Times New Roman" w:hAnsi="Times New Roman" w:cs="Times New Roman"/>
                  <w:b/>
                  <w:bCs/>
                  <w:sz w:val="24"/>
                  <w:szCs w:val="24"/>
                </w:rPr>
                <w:t xml:space="preserve"> </w:t>
              </w:r>
              <w:r w:rsidR="007D3930" w:rsidRPr="005C5AC6">
                <w:rPr>
                  <w:rFonts w:ascii="Times New Roman" w:hAnsi="Times New Roman" w:cs="Times New Roman"/>
                  <w:b/>
                  <w:bCs/>
                  <w:sz w:val="24"/>
                  <w:szCs w:val="24"/>
                </w:rPr>
                <w:t>4,000 words.</w:t>
              </w:r>
            </w:p>
            <w:p w14:paraId="22C8C213" w14:textId="07BBF427" w:rsidR="000E1C0E" w:rsidRPr="005C5AC6" w:rsidRDefault="007D3930" w:rsidP="000D2E1F">
              <w:pPr>
                <w:pBdr>
                  <w:top w:val="single" w:sz="4" w:space="1" w:color="auto"/>
                  <w:left w:val="single" w:sz="4" w:space="4" w:color="auto"/>
                  <w:bottom w:val="single" w:sz="4" w:space="1" w:color="auto"/>
                  <w:right w:val="single" w:sz="4" w:space="4" w:color="auto"/>
                </w:pBdr>
                <w:rPr>
                  <w:rFonts w:ascii="Times New Roman" w:hAnsi="Times New Roman" w:cs="Times New Roman"/>
                  <w:bCs/>
                  <w:iCs/>
                  <w:sz w:val="24"/>
                  <w:szCs w:val="24"/>
                </w:rPr>
              </w:pPr>
              <w:r w:rsidRPr="005C5AC6">
                <w:rPr>
                  <w:rFonts w:ascii="Times New Roman" w:hAnsi="Times New Roman" w:cs="Times New Roman"/>
                  <w:bCs/>
                  <w:iCs/>
                  <w:sz w:val="24"/>
                  <w:szCs w:val="24"/>
                </w:rPr>
                <w:t>We encourage the use of</w:t>
              </w:r>
              <w:r w:rsidRPr="005C5AC6">
                <w:rPr>
                  <w:rFonts w:ascii="Times New Roman" w:hAnsi="Times New Roman" w:cs="Times New Roman"/>
                  <w:b/>
                  <w:iCs/>
                  <w:sz w:val="24"/>
                  <w:szCs w:val="24"/>
                </w:rPr>
                <w:t xml:space="preserve"> headings</w:t>
              </w:r>
              <w:r w:rsidRPr="005C5AC6">
                <w:rPr>
                  <w:rFonts w:ascii="Times New Roman" w:hAnsi="Times New Roman" w:cs="Times New Roman"/>
                  <w:bCs/>
                  <w:iCs/>
                  <w:sz w:val="24"/>
                  <w:szCs w:val="24"/>
                </w:rPr>
                <w:t xml:space="preserve"> and </w:t>
              </w:r>
              <w:r w:rsidRPr="00BD7E99">
                <w:rPr>
                  <w:rFonts w:ascii="Times New Roman" w:hAnsi="Times New Roman" w:cs="Times New Roman"/>
                  <w:b/>
                  <w:iCs/>
                  <w:sz w:val="24"/>
                  <w:szCs w:val="24"/>
                </w:rPr>
                <w:t>sub-headings</w:t>
              </w:r>
              <w:r w:rsidR="00475703" w:rsidRPr="005C5AC6">
                <w:rPr>
                  <w:rFonts w:ascii="Times New Roman" w:hAnsi="Times New Roman" w:cs="Times New Roman"/>
                  <w:bCs/>
                  <w:iCs/>
                  <w:sz w:val="24"/>
                  <w:szCs w:val="24"/>
                </w:rPr>
                <w:t xml:space="preserve"> to</w:t>
              </w:r>
              <w:r w:rsidRPr="005C5AC6">
                <w:rPr>
                  <w:rFonts w:ascii="Times New Roman" w:hAnsi="Times New Roman" w:cs="Times New Roman"/>
                  <w:bCs/>
                  <w:iCs/>
                  <w:sz w:val="24"/>
                  <w:szCs w:val="24"/>
                </w:rPr>
                <w:t xml:space="preserve"> </w:t>
              </w:r>
              <w:r w:rsidRPr="00BD7E99">
                <w:rPr>
                  <w:rFonts w:ascii="Times New Roman" w:hAnsi="Times New Roman" w:cs="Times New Roman"/>
                  <w:bCs/>
                  <w:iCs/>
                  <w:sz w:val="24"/>
                  <w:szCs w:val="24"/>
                </w:rPr>
                <w:t xml:space="preserve">structure </w:t>
              </w:r>
              <w:r w:rsidR="00475703" w:rsidRPr="00BD7E99">
                <w:rPr>
                  <w:rFonts w:ascii="Times New Roman" w:hAnsi="Times New Roman" w:cs="Times New Roman"/>
                  <w:bCs/>
                  <w:iCs/>
                  <w:sz w:val="24"/>
                  <w:szCs w:val="24"/>
                </w:rPr>
                <w:t>your guide</w:t>
              </w:r>
              <w:r w:rsidR="00475703" w:rsidRPr="005C5AC6">
                <w:rPr>
                  <w:rFonts w:ascii="Times New Roman" w:hAnsi="Times New Roman" w:cs="Times New Roman"/>
                  <w:b/>
                  <w:iCs/>
                  <w:sz w:val="24"/>
                  <w:szCs w:val="24"/>
                </w:rPr>
                <w:t>.</w:t>
              </w:r>
              <w:r w:rsidR="00BB382A">
                <w:rPr>
                  <w:rFonts w:ascii="Times New Roman" w:hAnsi="Times New Roman" w:cs="Times New Roman"/>
                  <w:b/>
                  <w:iCs/>
                  <w:sz w:val="24"/>
                  <w:szCs w:val="24"/>
                </w:rPr>
                <w:t xml:space="preserve"> </w:t>
              </w:r>
              <w:r w:rsidR="00BB382A" w:rsidRPr="00BD7E99">
                <w:rPr>
                  <w:rFonts w:ascii="Times New Roman" w:hAnsi="Times New Roman" w:cs="Times New Roman"/>
                  <w:bCs/>
                  <w:iCs/>
                  <w:sz w:val="24"/>
                  <w:szCs w:val="24"/>
                </w:rPr>
                <w:t xml:space="preserve">It is advantageous if headings clearly relate to </w:t>
              </w:r>
              <w:r w:rsidR="008C3357" w:rsidRPr="00BD7E99">
                <w:rPr>
                  <w:rFonts w:ascii="Times New Roman" w:hAnsi="Times New Roman" w:cs="Times New Roman"/>
                  <w:bCs/>
                  <w:iCs/>
                  <w:sz w:val="24"/>
                  <w:szCs w:val="24"/>
                </w:rPr>
                <w:t>the L</w:t>
              </w:r>
              <w:r w:rsidR="00BB382A" w:rsidRPr="00BD7E99">
                <w:rPr>
                  <w:rFonts w:ascii="Times New Roman" w:hAnsi="Times New Roman" w:cs="Times New Roman"/>
                  <w:bCs/>
                  <w:iCs/>
                  <w:sz w:val="24"/>
                  <w:szCs w:val="24"/>
                </w:rPr>
                <w:t xml:space="preserve">earning </w:t>
              </w:r>
              <w:r w:rsidR="008C3357" w:rsidRPr="00BD7E99">
                <w:rPr>
                  <w:rFonts w:ascii="Times New Roman" w:hAnsi="Times New Roman" w:cs="Times New Roman"/>
                  <w:bCs/>
                  <w:iCs/>
                  <w:sz w:val="24"/>
                  <w:szCs w:val="24"/>
                </w:rPr>
                <w:t>O</w:t>
              </w:r>
              <w:r w:rsidR="00BB382A" w:rsidRPr="00BD7E99">
                <w:rPr>
                  <w:rFonts w:ascii="Times New Roman" w:hAnsi="Times New Roman" w:cs="Times New Roman"/>
                  <w:bCs/>
                  <w:iCs/>
                  <w:sz w:val="24"/>
                  <w:szCs w:val="24"/>
                </w:rPr>
                <w:t xml:space="preserve">utcomes. </w:t>
              </w:r>
            </w:p>
            <w:p w14:paraId="147C9022" w14:textId="77777777" w:rsidR="00BD7E99" w:rsidRDefault="00475703" w:rsidP="000D2E1F">
              <w:pPr>
                <w:pBdr>
                  <w:top w:val="single" w:sz="4" w:space="1" w:color="auto"/>
                  <w:left w:val="single" w:sz="4" w:space="4" w:color="auto"/>
                  <w:bottom w:val="single" w:sz="4" w:space="1" w:color="auto"/>
                  <w:right w:val="single" w:sz="4" w:space="4" w:color="auto"/>
                </w:pBdr>
                <w:rPr>
                  <w:rFonts w:ascii="Times New Roman" w:hAnsi="Times New Roman" w:cs="Times New Roman"/>
                  <w:bCs/>
                  <w:iCs/>
                  <w:sz w:val="24"/>
                  <w:szCs w:val="24"/>
                </w:rPr>
              </w:pPr>
              <w:r w:rsidRPr="005C5AC6">
                <w:rPr>
                  <w:rFonts w:ascii="Times New Roman" w:hAnsi="Times New Roman" w:cs="Times New Roman"/>
                  <w:bCs/>
                  <w:iCs/>
                  <w:sz w:val="24"/>
                  <w:szCs w:val="24"/>
                </w:rPr>
                <w:t xml:space="preserve">For section headings please </w:t>
              </w:r>
              <w:r w:rsidR="007D33AF" w:rsidRPr="005C5AC6">
                <w:rPr>
                  <w:rFonts w:ascii="Times New Roman" w:hAnsi="Times New Roman" w:cs="Times New Roman"/>
                  <w:bCs/>
                  <w:iCs/>
                  <w:sz w:val="24"/>
                  <w:szCs w:val="24"/>
                </w:rPr>
                <w:t xml:space="preserve">use Word Style ‘Heading </w:t>
              </w:r>
              <w:proofErr w:type="gramStart"/>
              <w:r w:rsidR="007D33AF" w:rsidRPr="005C5AC6">
                <w:rPr>
                  <w:rFonts w:ascii="Times New Roman" w:hAnsi="Times New Roman" w:cs="Times New Roman"/>
                  <w:bCs/>
                  <w:iCs/>
                  <w:sz w:val="24"/>
                  <w:szCs w:val="24"/>
                </w:rPr>
                <w:t>1’.</w:t>
              </w:r>
              <w:proofErr w:type="gramEnd"/>
              <w:r w:rsidR="007D33AF" w:rsidRPr="005C5AC6">
                <w:rPr>
                  <w:rFonts w:ascii="Times New Roman" w:hAnsi="Times New Roman" w:cs="Times New Roman"/>
                  <w:bCs/>
                  <w:iCs/>
                  <w:sz w:val="24"/>
                  <w:szCs w:val="24"/>
                </w:rPr>
                <w:t xml:space="preserve"> For </w:t>
              </w:r>
              <w:r w:rsidR="002A4862" w:rsidRPr="005C5AC6">
                <w:rPr>
                  <w:rFonts w:ascii="Times New Roman" w:hAnsi="Times New Roman" w:cs="Times New Roman"/>
                  <w:bCs/>
                  <w:iCs/>
                  <w:sz w:val="24"/>
                  <w:szCs w:val="24"/>
                </w:rPr>
                <w:t xml:space="preserve">any </w:t>
              </w:r>
              <w:r w:rsidRPr="005C5AC6">
                <w:rPr>
                  <w:rFonts w:ascii="Times New Roman" w:hAnsi="Times New Roman" w:cs="Times New Roman"/>
                  <w:bCs/>
                  <w:iCs/>
                  <w:sz w:val="24"/>
                  <w:szCs w:val="24"/>
                </w:rPr>
                <w:t xml:space="preserve">sub-headings within sections </w:t>
              </w:r>
              <w:r w:rsidR="007D33AF" w:rsidRPr="005C5AC6">
                <w:rPr>
                  <w:rFonts w:ascii="Times New Roman" w:hAnsi="Times New Roman" w:cs="Times New Roman"/>
                  <w:bCs/>
                  <w:iCs/>
                  <w:sz w:val="24"/>
                  <w:szCs w:val="24"/>
                </w:rPr>
                <w:t xml:space="preserve">use Word Style ‘Heading 2’. </w:t>
              </w:r>
            </w:p>
            <w:p w14:paraId="069F5A88" w14:textId="50923809" w:rsidR="007D33AF" w:rsidRPr="005C5AC6" w:rsidRDefault="00881F22" w:rsidP="000D2E1F">
              <w:pPr>
                <w:pBdr>
                  <w:top w:val="single" w:sz="4" w:space="1" w:color="auto"/>
                  <w:left w:val="single" w:sz="4" w:space="4" w:color="auto"/>
                  <w:bottom w:val="single" w:sz="4" w:space="1" w:color="auto"/>
                  <w:right w:val="single" w:sz="4" w:space="4" w:color="auto"/>
                </w:pBdr>
                <w:rPr>
                  <w:rFonts w:ascii="Times New Roman" w:hAnsi="Times New Roman" w:cs="Times New Roman"/>
                  <w:bCs/>
                  <w:iCs/>
                  <w:sz w:val="24"/>
                  <w:szCs w:val="24"/>
                </w:rPr>
              </w:pPr>
              <w:r w:rsidRPr="005C5AC6">
                <w:rPr>
                  <w:rFonts w:ascii="Times New Roman" w:hAnsi="Times New Roman" w:cs="Times New Roman"/>
                  <w:bCs/>
                  <w:iCs/>
                  <w:sz w:val="24"/>
                  <w:szCs w:val="24"/>
                </w:rPr>
                <w:t>To use Word styles in Microsoft Word, select the text you want to format, click the “Home” tab and then use the “Styles” pane.</w:t>
              </w:r>
            </w:p>
            <w:p w14:paraId="15EDFBFD" w14:textId="124BE4B5" w:rsidR="00881F22" w:rsidRPr="005C5AC6" w:rsidRDefault="00C74A56" w:rsidP="00881F22">
              <w:pPr>
                <w:pBdr>
                  <w:top w:val="single" w:sz="4" w:space="1" w:color="auto"/>
                  <w:left w:val="single" w:sz="4" w:space="4" w:color="auto"/>
                  <w:bottom w:val="single" w:sz="4" w:space="1" w:color="auto"/>
                  <w:right w:val="single" w:sz="4" w:space="4" w:color="auto"/>
                </w:pBdr>
                <w:jc w:val="center"/>
                <w:rPr>
                  <w:rFonts w:ascii="Times New Roman" w:hAnsi="Times New Roman" w:cs="Times New Roman"/>
                  <w:bCs/>
                  <w:iCs/>
                  <w:sz w:val="24"/>
                  <w:szCs w:val="24"/>
                </w:rPr>
              </w:pPr>
              <w:r w:rsidRPr="005C5AC6">
                <w:rPr>
                  <w:rFonts w:ascii="Times New Roman" w:hAnsi="Times New Roman" w:cs="Times New Roman"/>
                  <w:bCs/>
                  <w:iCs/>
                  <w:noProof/>
                  <w:sz w:val="24"/>
                  <w:szCs w:val="24"/>
                </w:rPr>
                <w:drawing>
                  <wp:inline distT="0" distB="0" distL="0" distR="0" wp14:anchorId="3720FC17" wp14:editId="0773CCBC">
                    <wp:extent cx="2768742" cy="717587"/>
                    <wp:effectExtent l="0" t="0" r="0" b="6350"/>
                    <wp:docPr id="181333488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334888" name="Picture 1" descr="A screenshot of a computer&#10;&#10;Description automatically generated"/>
                            <pic:cNvPicPr/>
                          </pic:nvPicPr>
                          <pic:blipFill>
                            <a:blip r:embed="rId11"/>
                            <a:stretch>
                              <a:fillRect/>
                            </a:stretch>
                          </pic:blipFill>
                          <pic:spPr>
                            <a:xfrm>
                              <a:off x="0" y="0"/>
                              <a:ext cx="2768742" cy="717587"/>
                            </a:xfrm>
                            <a:prstGeom prst="rect">
                              <a:avLst/>
                            </a:prstGeom>
                          </pic:spPr>
                        </pic:pic>
                      </a:graphicData>
                    </a:graphic>
                  </wp:inline>
                </w:drawing>
              </w:r>
            </w:p>
            <w:p w14:paraId="0F87EF22" w14:textId="77777777" w:rsidR="005C5AC6" w:rsidRPr="005C5AC6" w:rsidRDefault="007D3930" w:rsidP="000D2E1F">
              <w:pPr>
                <w:pBdr>
                  <w:top w:val="single" w:sz="4" w:space="1" w:color="auto"/>
                  <w:left w:val="single" w:sz="4" w:space="4" w:color="auto"/>
                  <w:bottom w:val="single" w:sz="4" w:space="1" w:color="auto"/>
                  <w:right w:val="single" w:sz="4" w:space="4" w:color="auto"/>
                </w:pBdr>
                <w:rPr>
                  <w:rFonts w:ascii="Times New Roman" w:hAnsi="Times New Roman" w:cs="Times New Roman"/>
                  <w:b/>
                  <w:iCs/>
                  <w:sz w:val="24"/>
                  <w:szCs w:val="24"/>
                </w:rPr>
              </w:pPr>
              <w:r w:rsidRPr="005C5AC6">
                <w:rPr>
                  <w:rFonts w:ascii="Times New Roman" w:hAnsi="Times New Roman" w:cs="Times New Roman"/>
                  <w:bCs/>
                  <w:iCs/>
                  <w:sz w:val="24"/>
                  <w:szCs w:val="24"/>
                </w:rPr>
                <w:t>Every section must be followed by a</w:t>
              </w:r>
              <w:r w:rsidRPr="005C5AC6">
                <w:rPr>
                  <w:rFonts w:ascii="Times New Roman" w:hAnsi="Times New Roman" w:cs="Times New Roman"/>
                  <w:b/>
                  <w:iCs/>
                  <w:sz w:val="24"/>
                  <w:szCs w:val="24"/>
                </w:rPr>
                <w:t xml:space="preserve"> Section Summary. </w:t>
              </w:r>
            </w:p>
            <w:p w14:paraId="313051F2" w14:textId="04A062C0" w:rsidR="0000452E" w:rsidRPr="00EF3A69" w:rsidRDefault="007D3930" w:rsidP="000D2E1F">
              <w:pPr>
                <w:pBdr>
                  <w:top w:val="single" w:sz="4" w:space="1" w:color="auto"/>
                  <w:left w:val="single" w:sz="4" w:space="4" w:color="auto"/>
                  <w:bottom w:val="single" w:sz="4" w:space="1" w:color="auto"/>
                  <w:right w:val="single" w:sz="4" w:space="4" w:color="auto"/>
                </w:pBdr>
                <w:rPr>
                  <w:i/>
                </w:rPr>
              </w:pPr>
              <w:r w:rsidRPr="005C5AC6">
                <w:rPr>
                  <w:rFonts w:ascii="Times New Roman" w:hAnsi="Times New Roman" w:cs="Times New Roman"/>
                  <w:iCs/>
                  <w:sz w:val="24"/>
                  <w:szCs w:val="24"/>
                </w:rPr>
                <w:t>Each Se</w:t>
              </w:r>
              <w:r w:rsidRPr="005C5AC6">
                <w:rPr>
                  <w:rFonts w:ascii="Times New Roman" w:hAnsi="Times New Roman" w:cs="Times New Roman"/>
                  <w:sz w:val="24"/>
                  <w:szCs w:val="24"/>
                </w:rPr>
                <w:t xml:space="preserve">ction Summary should consist of </w:t>
              </w:r>
              <w:r w:rsidR="00FC7FEE" w:rsidRPr="005C5AC6">
                <w:rPr>
                  <w:rFonts w:ascii="Times New Roman" w:hAnsi="Times New Roman" w:cs="Times New Roman"/>
                  <w:sz w:val="24"/>
                  <w:szCs w:val="24"/>
                </w:rPr>
                <w:t>3-5</w:t>
              </w:r>
              <w:r w:rsidRPr="005C5AC6">
                <w:rPr>
                  <w:rFonts w:ascii="Times New Roman" w:hAnsi="Times New Roman" w:cs="Times New Roman"/>
                  <w:sz w:val="24"/>
                  <w:szCs w:val="24"/>
                </w:rPr>
                <w:t xml:space="preserve"> bullet points, written out as full sentences, which</w:t>
              </w:r>
              <w:r w:rsidR="005C5AC6" w:rsidRPr="005C5AC6">
                <w:rPr>
                  <w:rFonts w:ascii="Times New Roman" w:hAnsi="Times New Roman" w:cs="Times New Roman"/>
                  <w:sz w:val="24"/>
                  <w:szCs w:val="24"/>
                </w:rPr>
                <w:t xml:space="preserve"> </w:t>
              </w:r>
              <w:r w:rsidRPr="005C5AC6">
                <w:rPr>
                  <w:rFonts w:ascii="Times New Roman" w:hAnsi="Times New Roman" w:cs="Times New Roman"/>
                  <w:sz w:val="24"/>
                  <w:szCs w:val="24"/>
                </w:rPr>
                <w:t>summarize</w:t>
              </w:r>
              <w:r w:rsidRPr="005C5AC6">
                <w:rPr>
                  <w:rFonts w:ascii="Times New Roman" w:hAnsi="Times New Roman" w:cs="Times New Roman"/>
                  <w:iCs/>
                  <w:sz w:val="24"/>
                  <w:szCs w:val="24"/>
                </w:rPr>
                <w:t xml:space="preserve"> the key information in the section</w:t>
              </w:r>
              <w:bookmarkEnd w:id="4"/>
              <w:r w:rsidRPr="005C5AC6">
                <w:rPr>
                  <w:rFonts w:ascii="Times New Roman" w:hAnsi="Times New Roman" w:cs="Times New Roman"/>
                  <w:i/>
                  <w:sz w:val="24"/>
                  <w:szCs w:val="24"/>
                </w:rPr>
                <w:t>.</w:t>
              </w:r>
            </w:p>
          </w:sdtContent>
        </w:sdt>
      </w:sdtContent>
    </w:sdt>
    <w:p w14:paraId="0576209A" w14:textId="1FCD71EA" w:rsidR="0000452E" w:rsidRPr="0067686D" w:rsidRDefault="0000452E" w:rsidP="0000452E">
      <w:pPr>
        <w:rPr>
          <w:rFonts w:ascii="Times New Roman" w:hAnsi="Times New Roman" w:cs="Times New Roman"/>
          <w:b/>
          <w:sz w:val="32"/>
          <w:szCs w:val="32"/>
        </w:rPr>
      </w:pPr>
    </w:p>
    <w:p w14:paraId="56E32935" w14:textId="126C8E31" w:rsidR="00B567F9" w:rsidRPr="0067686D" w:rsidRDefault="00B567F9" w:rsidP="008C5710">
      <w:pPr>
        <w:pStyle w:val="Heading1"/>
        <w:rPr>
          <w:rFonts w:ascii="Times New Roman" w:hAnsi="Times New Roman" w:cs="Times New Roman"/>
        </w:rPr>
      </w:pPr>
      <w:r w:rsidRPr="0067686D">
        <w:rPr>
          <w:rFonts w:ascii="Times New Roman" w:hAnsi="Times New Roman" w:cs="Times New Roman"/>
        </w:rPr>
        <w:t>[</w:t>
      </w:r>
      <w:r w:rsidR="005253AE">
        <w:rPr>
          <w:rStyle w:val="Heading1Char"/>
          <w:rFonts w:ascii="Times New Roman" w:hAnsi="Times New Roman" w:cs="Times New Roman"/>
        </w:rPr>
        <w:t>Developments in the GenAI research space</w:t>
      </w:r>
      <w:r w:rsidRPr="0067686D">
        <w:rPr>
          <w:rFonts w:ascii="Times New Roman" w:hAnsi="Times New Roman" w:cs="Times New Roman"/>
        </w:rPr>
        <w:t>]</w:t>
      </w:r>
    </w:p>
    <w:p w14:paraId="1E951D1A" w14:textId="77777777" w:rsidR="00531001" w:rsidRDefault="00531001" w:rsidP="001E2AFA">
      <w:pPr>
        <w:spacing w:after="0"/>
        <w:rPr>
          <w:rFonts w:ascii="Times New Roman" w:hAnsi="Times New Roman" w:cs="Times New Roman"/>
        </w:rPr>
      </w:pPr>
    </w:p>
    <w:p w14:paraId="5CAC8AD4" w14:textId="349DE6CA" w:rsidR="00A2056C" w:rsidRPr="00531001" w:rsidRDefault="00127CF6" w:rsidP="00531001">
      <w:pPr>
        <w:spacing w:after="0" w:line="360" w:lineRule="auto"/>
        <w:rPr>
          <w:rFonts w:ascii="Garamond" w:hAnsi="Garamond" w:cs="Times New Roman"/>
          <w:sz w:val="24"/>
        </w:rPr>
      </w:pPr>
      <w:r>
        <w:rPr>
          <w:rFonts w:ascii="Garamond" w:hAnsi="Garamond" w:cs="Times New Roman"/>
          <w:sz w:val="24"/>
        </w:rPr>
        <w:t>E</w:t>
      </w:r>
      <w:r w:rsidR="006F721F" w:rsidRPr="00531001">
        <w:rPr>
          <w:rFonts w:ascii="Garamond" w:hAnsi="Garamond" w:cs="Times New Roman"/>
          <w:sz w:val="24"/>
        </w:rPr>
        <w:t>ven though th</w:t>
      </w:r>
      <w:r w:rsidR="00CB5C3F" w:rsidRPr="00531001">
        <w:rPr>
          <w:rFonts w:ascii="Garamond" w:hAnsi="Garamond" w:cs="Times New Roman"/>
          <w:sz w:val="24"/>
        </w:rPr>
        <w:t>is</w:t>
      </w:r>
      <w:r w:rsidR="006F721F" w:rsidRPr="00531001">
        <w:rPr>
          <w:rFonts w:ascii="Garamond" w:hAnsi="Garamond" w:cs="Times New Roman"/>
          <w:sz w:val="24"/>
        </w:rPr>
        <w:t xml:space="preserve"> guide </w:t>
      </w:r>
      <w:r w:rsidR="00CB5C3F" w:rsidRPr="00531001">
        <w:rPr>
          <w:rFonts w:ascii="Garamond" w:hAnsi="Garamond" w:cs="Times New Roman"/>
          <w:sz w:val="24"/>
        </w:rPr>
        <w:t>discusses</w:t>
      </w:r>
      <w:r w:rsidR="006F721F" w:rsidRPr="00531001">
        <w:rPr>
          <w:rFonts w:ascii="Garamond" w:hAnsi="Garamond" w:cs="Times New Roman"/>
          <w:sz w:val="24"/>
        </w:rPr>
        <w:t xml:space="preserve"> </w:t>
      </w:r>
      <w:r w:rsidR="00CB5C3F" w:rsidRPr="00531001">
        <w:rPr>
          <w:rFonts w:ascii="Garamond" w:hAnsi="Garamond" w:cs="Times New Roman"/>
          <w:sz w:val="24"/>
        </w:rPr>
        <w:t xml:space="preserve">GenAI </w:t>
      </w:r>
      <w:r w:rsidR="006F721F" w:rsidRPr="00531001">
        <w:rPr>
          <w:rFonts w:ascii="Garamond" w:hAnsi="Garamond" w:cs="Times New Roman"/>
          <w:sz w:val="24"/>
        </w:rPr>
        <w:t>tools</w:t>
      </w:r>
      <w:r>
        <w:rPr>
          <w:rFonts w:ascii="Garamond" w:hAnsi="Garamond" w:cs="Times New Roman"/>
          <w:sz w:val="24"/>
        </w:rPr>
        <w:t xml:space="preserve"> specifically</w:t>
      </w:r>
      <w:r w:rsidR="006F721F" w:rsidRPr="00531001">
        <w:rPr>
          <w:rFonts w:ascii="Garamond" w:hAnsi="Garamond" w:cs="Times New Roman"/>
          <w:sz w:val="24"/>
        </w:rPr>
        <w:t xml:space="preserve">, it is </w:t>
      </w:r>
      <w:r>
        <w:rPr>
          <w:rFonts w:ascii="Garamond" w:hAnsi="Garamond" w:cs="Times New Roman"/>
          <w:sz w:val="24"/>
        </w:rPr>
        <w:t xml:space="preserve">worth reflecting </w:t>
      </w:r>
      <w:r w:rsidR="00CB5C3F" w:rsidRPr="00531001">
        <w:rPr>
          <w:rFonts w:ascii="Garamond" w:hAnsi="Garamond" w:cs="Times New Roman"/>
          <w:sz w:val="24"/>
        </w:rPr>
        <w:t xml:space="preserve">more generally </w:t>
      </w:r>
      <w:r w:rsidR="006F721F" w:rsidRPr="00531001">
        <w:rPr>
          <w:rFonts w:ascii="Garamond" w:hAnsi="Garamond" w:cs="Times New Roman"/>
          <w:sz w:val="24"/>
        </w:rPr>
        <w:t xml:space="preserve">on </w:t>
      </w:r>
      <w:r>
        <w:rPr>
          <w:rFonts w:ascii="Garamond" w:hAnsi="Garamond" w:cs="Times New Roman"/>
          <w:sz w:val="24"/>
        </w:rPr>
        <w:t>how</w:t>
      </w:r>
      <w:r w:rsidR="00CB5C3F" w:rsidRPr="00531001">
        <w:rPr>
          <w:rFonts w:ascii="Garamond" w:hAnsi="Garamond" w:cs="Times New Roman"/>
          <w:sz w:val="24"/>
        </w:rPr>
        <w:t xml:space="preserve"> all</w:t>
      </w:r>
      <w:r w:rsidR="006F721F" w:rsidRPr="00531001">
        <w:rPr>
          <w:rFonts w:ascii="Garamond" w:hAnsi="Garamond" w:cs="Times New Roman"/>
          <w:sz w:val="24"/>
        </w:rPr>
        <w:t xml:space="preserve"> technological tools (from pens to tape recorders and online survey platforms) </w:t>
      </w:r>
      <w:r>
        <w:rPr>
          <w:rFonts w:ascii="Garamond" w:hAnsi="Garamond" w:cs="Times New Roman"/>
          <w:sz w:val="24"/>
        </w:rPr>
        <w:t>shape</w:t>
      </w:r>
      <w:r w:rsidR="00CB5C3F" w:rsidRPr="00531001">
        <w:rPr>
          <w:rFonts w:ascii="Garamond" w:hAnsi="Garamond" w:cs="Times New Roman"/>
          <w:sz w:val="24"/>
        </w:rPr>
        <w:t xml:space="preserve"> how research unfolds. </w:t>
      </w:r>
      <w:r w:rsidR="0023380A" w:rsidRPr="00531001">
        <w:rPr>
          <w:rFonts w:ascii="Garamond" w:hAnsi="Garamond" w:cs="Times New Roman"/>
          <w:sz w:val="24"/>
        </w:rPr>
        <w:t>Though GenAI is ‘the new kid on the block’</w:t>
      </w:r>
      <w:r w:rsidR="00996CA5">
        <w:rPr>
          <w:rFonts w:ascii="Garamond" w:hAnsi="Garamond" w:cs="Times New Roman"/>
          <w:sz w:val="24"/>
        </w:rPr>
        <w:t>,</w:t>
      </w:r>
      <w:r w:rsidR="0023380A" w:rsidRPr="00531001">
        <w:rPr>
          <w:rFonts w:ascii="Garamond" w:hAnsi="Garamond" w:cs="Times New Roman"/>
          <w:sz w:val="24"/>
        </w:rPr>
        <w:t xml:space="preserve"> debates about how technology shape</w:t>
      </w:r>
      <w:r w:rsidR="001E2174">
        <w:rPr>
          <w:rFonts w:ascii="Garamond" w:hAnsi="Garamond" w:cs="Times New Roman"/>
          <w:sz w:val="24"/>
        </w:rPr>
        <w:t>s</w:t>
      </w:r>
      <w:r w:rsidR="0023380A" w:rsidRPr="00531001">
        <w:rPr>
          <w:rFonts w:ascii="Garamond" w:hAnsi="Garamond" w:cs="Times New Roman"/>
          <w:sz w:val="24"/>
        </w:rPr>
        <w:t xml:space="preserve"> social processes</w:t>
      </w:r>
      <w:r w:rsidR="00CB5C3F" w:rsidRPr="00531001">
        <w:rPr>
          <w:rFonts w:ascii="Garamond" w:hAnsi="Garamond" w:cs="Times New Roman"/>
          <w:sz w:val="24"/>
        </w:rPr>
        <w:t xml:space="preserve"> are</w:t>
      </w:r>
      <w:r w:rsidR="0023380A" w:rsidRPr="00531001">
        <w:rPr>
          <w:rFonts w:ascii="Garamond" w:hAnsi="Garamond" w:cs="Times New Roman"/>
          <w:sz w:val="24"/>
        </w:rPr>
        <w:t xml:space="preserve"> not new </w:t>
      </w:r>
      <w:r w:rsidR="00531001" w:rsidRPr="00531001">
        <w:rPr>
          <w:rFonts w:ascii="Garamond" w:hAnsi="Garamond"/>
          <w:sz w:val="24"/>
        </w:rPr>
        <w:t xml:space="preserve">(MacKenzie &amp; </w:t>
      </w:r>
      <w:proofErr w:type="spellStart"/>
      <w:r w:rsidR="00531001" w:rsidRPr="00531001">
        <w:rPr>
          <w:rFonts w:ascii="Garamond" w:hAnsi="Garamond"/>
          <w:sz w:val="24"/>
        </w:rPr>
        <w:t>Wajcman</w:t>
      </w:r>
      <w:proofErr w:type="spellEnd"/>
      <w:r w:rsidR="00531001" w:rsidRPr="00531001">
        <w:rPr>
          <w:rFonts w:ascii="Garamond" w:hAnsi="Garamond"/>
          <w:sz w:val="24"/>
        </w:rPr>
        <w:t>, 2011)</w:t>
      </w:r>
      <w:r w:rsidR="00531001">
        <w:rPr>
          <w:rFonts w:ascii="Garamond" w:hAnsi="Garamond" w:cs="Times New Roman"/>
          <w:sz w:val="24"/>
        </w:rPr>
        <w:t xml:space="preserve">, </w:t>
      </w:r>
      <w:r w:rsidR="0023380A" w:rsidRPr="00531001">
        <w:rPr>
          <w:rFonts w:ascii="Garamond" w:hAnsi="Garamond" w:cs="Times New Roman"/>
          <w:sz w:val="24"/>
        </w:rPr>
        <w:t xml:space="preserve">and </w:t>
      </w:r>
      <w:r>
        <w:rPr>
          <w:rFonts w:ascii="Garamond" w:hAnsi="Garamond" w:cs="Times New Roman"/>
          <w:sz w:val="24"/>
        </w:rPr>
        <w:t>‘</w:t>
      </w:r>
      <w:r w:rsidR="00CB5C3F" w:rsidRPr="00531001">
        <w:rPr>
          <w:rFonts w:ascii="Garamond" w:hAnsi="Garamond" w:cs="Times New Roman"/>
          <w:sz w:val="24"/>
        </w:rPr>
        <w:t xml:space="preserve">technological reflexivity’ ought to be a standard part of research reporting (Paulus &amp; Lester, 2023; Wheeler, 2026). By technological reflexivity, I mean </w:t>
      </w:r>
      <w:r w:rsidR="006C5198" w:rsidRPr="00531001">
        <w:rPr>
          <w:rFonts w:ascii="Garamond" w:hAnsi="Garamond" w:cs="Times New Roman"/>
          <w:sz w:val="24"/>
        </w:rPr>
        <w:t xml:space="preserve">“the critical examination of how </w:t>
      </w:r>
      <w:r w:rsidR="00531001" w:rsidRPr="00531001">
        <w:rPr>
          <w:rFonts w:ascii="Garamond" w:hAnsi="Garamond" w:cs="Times New Roman"/>
          <w:sz w:val="24"/>
        </w:rPr>
        <w:t xml:space="preserve">… </w:t>
      </w:r>
      <w:r w:rsidR="00531001" w:rsidRPr="00531001">
        <w:rPr>
          <w:rFonts w:ascii="Garamond" w:hAnsi="Garamond" w:cs="Times New Roman"/>
          <w:sz w:val="24"/>
        </w:rPr>
        <w:lastRenderedPageBreak/>
        <w:t>[technologies]</w:t>
      </w:r>
      <w:r w:rsidR="006C5198" w:rsidRPr="00531001">
        <w:rPr>
          <w:rFonts w:ascii="Garamond" w:hAnsi="Garamond" w:cs="Times New Roman"/>
          <w:sz w:val="24"/>
        </w:rPr>
        <w:t xml:space="preserve"> influence methodological choices and meaning-making practices” </w:t>
      </w:r>
      <w:r w:rsidR="00531001" w:rsidRPr="00531001">
        <w:rPr>
          <w:rFonts w:ascii="Garamond" w:hAnsi="Garamond" w:cs="Times New Roman"/>
          <w:sz w:val="24"/>
        </w:rPr>
        <w:t>(Wheeler, 2026, p. 2).</w:t>
      </w:r>
    </w:p>
    <w:p w14:paraId="22FF2F83" w14:textId="4D37B860" w:rsidR="00531001" w:rsidRPr="005714E4" w:rsidRDefault="00531001" w:rsidP="005714E4">
      <w:pPr>
        <w:spacing w:after="0" w:line="360" w:lineRule="auto"/>
        <w:rPr>
          <w:rFonts w:ascii="Garamond" w:hAnsi="Garamond" w:cs="Times New Roman"/>
          <w:i/>
          <w:iCs/>
          <w:sz w:val="24"/>
        </w:rPr>
      </w:pPr>
      <w:r w:rsidRPr="00B64935">
        <w:rPr>
          <w:rFonts w:ascii="Garamond" w:hAnsi="Garamond" w:cs="Times New Roman"/>
          <w:sz w:val="24"/>
        </w:rPr>
        <w:tab/>
      </w:r>
      <w:r w:rsidR="00B64935" w:rsidRPr="00B64935">
        <w:rPr>
          <w:rFonts w:ascii="Garamond" w:hAnsi="Garamond" w:cs="Times New Roman"/>
          <w:sz w:val="24"/>
        </w:rPr>
        <w:t xml:space="preserve">The term, </w:t>
      </w:r>
      <w:r w:rsidRPr="00BF7A03">
        <w:rPr>
          <w:rFonts w:ascii="Garamond" w:hAnsi="Garamond" w:cs="Times New Roman"/>
          <w:sz w:val="24"/>
        </w:rPr>
        <w:t xml:space="preserve">Artificial </w:t>
      </w:r>
      <w:r w:rsidR="001E2174" w:rsidRPr="00BF7A03">
        <w:rPr>
          <w:rFonts w:ascii="Garamond" w:hAnsi="Garamond" w:cs="Times New Roman"/>
          <w:sz w:val="24"/>
        </w:rPr>
        <w:t>Intelligence</w:t>
      </w:r>
      <w:r w:rsidR="003845E7" w:rsidRPr="00BF7A03">
        <w:rPr>
          <w:rFonts w:ascii="Garamond" w:hAnsi="Garamond" w:cs="Times New Roman"/>
          <w:sz w:val="24"/>
        </w:rPr>
        <w:t xml:space="preserve"> (AI)</w:t>
      </w:r>
      <w:r w:rsidRPr="00BF7A03">
        <w:rPr>
          <w:rFonts w:ascii="Garamond" w:hAnsi="Garamond" w:cs="Times New Roman"/>
          <w:sz w:val="24"/>
        </w:rPr>
        <w:t xml:space="preserve"> </w:t>
      </w:r>
      <w:r w:rsidR="001E2174" w:rsidRPr="00BF7A03">
        <w:rPr>
          <w:rFonts w:ascii="Garamond" w:hAnsi="Garamond" w:cs="Times New Roman"/>
          <w:sz w:val="24"/>
        </w:rPr>
        <w:t>has</w:t>
      </w:r>
      <w:r w:rsidRPr="00BF7A03">
        <w:rPr>
          <w:rFonts w:ascii="Garamond" w:hAnsi="Garamond" w:cs="Times New Roman"/>
          <w:sz w:val="24"/>
        </w:rPr>
        <w:t xml:space="preserve"> a long history</w:t>
      </w:r>
      <w:r w:rsidR="001E2174" w:rsidRPr="00BF7A03">
        <w:rPr>
          <w:rFonts w:ascii="Garamond" w:hAnsi="Garamond" w:cs="Times New Roman"/>
          <w:sz w:val="24"/>
        </w:rPr>
        <w:t xml:space="preserve">, which is often traced to the 1940s </w:t>
      </w:r>
      <w:r w:rsidR="00127CF6">
        <w:rPr>
          <w:rFonts w:ascii="Garamond" w:hAnsi="Garamond" w:cs="Times New Roman"/>
          <w:sz w:val="24"/>
        </w:rPr>
        <w:t>and</w:t>
      </w:r>
      <w:r w:rsidR="001E2174" w:rsidRPr="00BF7A03">
        <w:rPr>
          <w:rFonts w:ascii="Garamond" w:hAnsi="Garamond" w:cs="Times New Roman"/>
          <w:sz w:val="24"/>
        </w:rPr>
        <w:t xml:space="preserve"> Alan Turing</w:t>
      </w:r>
      <w:r w:rsidR="00127CF6">
        <w:rPr>
          <w:rFonts w:ascii="Garamond" w:hAnsi="Garamond" w:cs="Times New Roman"/>
          <w:sz w:val="24"/>
        </w:rPr>
        <w:t>’s work breaking the</w:t>
      </w:r>
      <w:r w:rsidR="001E2174" w:rsidRPr="00BF7A03">
        <w:rPr>
          <w:rFonts w:ascii="Garamond" w:hAnsi="Garamond" w:cs="Times New Roman"/>
          <w:sz w:val="24"/>
        </w:rPr>
        <w:t xml:space="preserve"> Enigma code (Haenlein &amp; Kaplan, 2019). </w:t>
      </w:r>
      <w:r w:rsidR="003845E7" w:rsidRPr="00BF7A03">
        <w:rPr>
          <w:rFonts w:ascii="Garamond" w:hAnsi="Garamond" w:cs="Times New Roman"/>
          <w:sz w:val="24"/>
        </w:rPr>
        <w:t>AI “refer</w:t>
      </w:r>
      <w:r w:rsidR="00722F6C">
        <w:rPr>
          <w:rFonts w:ascii="Garamond" w:hAnsi="Garamond" w:cs="Times New Roman"/>
          <w:sz w:val="24"/>
        </w:rPr>
        <w:t>[s]</w:t>
      </w:r>
      <w:r w:rsidR="003845E7" w:rsidRPr="00BF7A03">
        <w:rPr>
          <w:rFonts w:ascii="Garamond" w:hAnsi="Garamond" w:cs="Times New Roman"/>
          <w:sz w:val="24"/>
        </w:rPr>
        <w:t xml:space="preserve"> to technologies (or tools) that can perform human tasks that require intelligence, such as perception, judgment, reasoning, or decision-making” (Resnik &amp; Hosseini, 2025, p. 1500). AI</w:t>
      </w:r>
      <w:r w:rsidR="00A208B3" w:rsidRPr="00BF7A03">
        <w:rPr>
          <w:rFonts w:ascii="Garamond" w:hAnsi="Garamond" w:cs="Times New Roman"/>
          <w:sz w:val="24"/>
        </w:rPr>
        <w:t xml:space="preserve"> systems </w:t>
      </w:r>
      <w:r w:rsidR="00762C67" w:rsidRPr="00BF7A03">
        <w:rPr>
          <w:rFonts w:ascii="Garamond" w:hAnsi="Garamond" w:cs="Times New Roman"/>
          <w:sz w:val="24"/>
        </w:rPr>
        <w:t>were already embedded in our everyday digital systems before</w:t>
      </w:r>
      <w:r w:rsidR="00E87558">
        <w:rPr>
          <w:rFonts w:ascii="Garamond" w:hAnsi="Garamond" w:cs="Times New Roman"/>
          <w:sz w:val="24"/>
        </w:rPr>
        <w:t xml:space="preserve"> ChatGPT’s</w:t>
      </w:r>
      <w:r w:rsidR="00762C67" w:rsidRPr="00BF7A03">
        <w:rPr>
          <w:rFonts w:ascii="Garamond" w:hAnsi="Garamond" w:cs="Times New Roman"/>
          <w:sz w:val="24"/>
        </w:rPr>
        <w:t xml:space="preserve"> launch </w:t>
      </w:r>
      <w:r w:rsidR="00127CF6">
        <w:rPr>
          <w:rFonts w:ascii="Garamond" w:hAnsi="Garamond" w:cs="Times New Roman"/>
          <w:sz w:val="24"/>
        </w:rPr>
        <w:t xml:space="preserve">– from streaming recommendations to spam filters </w:t>
      </w:r>
      <w:r w:rsidR="00117428" w:rsidRPr="00BF7A03">
        <w:rPr>
          <w:rFonts w:ascii="Garamond" w:hAnsi="Garamond" w:cs="Times New Roman"/>
          <w:sz w:val="24"/>
        </w:rPr>
        <w:t xml:space="preserve">(Mitchell, 2019). </w:t>
      </w:r>
      <w:r w:rsidR="00127CF6">
        <w:rPr>
          <w:rFonts w:ascii="Garamond" w:hAnsi="Garamond" w:cs="Times New Roman"/>
          <w:sz w:val="24"/>
        </w:rPr>
        <w:t>In</w:t>
      </w:r>
      <w:r w:rsidR="00EA0F70" w:rsidRPr="00BF7A03">
        <w:rPr>
          <w:rFonts w:ascii="Garamond" w:hAnsi="Garamond" w:cs="Times New Roman"/>
          <w:sz w:val="24"/>
        </w:rPr>
        <w:t xml:space="preserve"> 2022, a new class of </w:t>
      </w:r>
      <w:r w:rsidR="003B7316" w:rsidRPr="00BF7A03">
        <w:rPr>
          <w:rFonts w:ascii="Garamond" w:hAnsi="Garamond" w:cs="Times New Roman"/>
          <w:sz w:val="24"/>
        </w:rPr>
        <w:t xml:space="preserve">generative </w:t>
      </w:r>
      <w:r w:rsidR="00EA0F70" w:rsidRPr="00BF7A03">
        <w:rPr>
          <w:rFonts w:ascii="Garamond" w:hAnsi="Garamond" w:cs="Times New Roman"/>
          <w:sz w:val="24"/>
        </w:rPr>
        <w:t xml:space="preserve">AI tools </w:t>
      </w:r>
      <w:r w:rsidR="00127CF6">
        <w:rPr>
          <w:rFonts w:ascii="Garamond" w:hAnsi="Garamond" w:cs="Times New Roman"/>
          <w:sz w:val="24"/>
        </w:rPr>
        <w:t>became</w:t>
      </w:r>
      <w:r w:rsidR="00EA0F70" w:rsidRPr="00BF7A03">
        <w:rPr>
          <w:rFonts w:ascii="Garamond" w:hAnsi="Garamond" w:cs="Times New Roman"/>
          <w:sz w:val="24"/>
        </w:rPr>
        <w:t xml:space="preserve"> publicly available w</w:t>
      </w:r>
      <w:r w:rsidR="003B7316" w:rsidRPr="00BF7A03">
        <w:rPr>
          <w:rFonts w:ascii="Garamond" w:hAnsi="Garamond" w:cs="Times New Roman"/>
          <w:sz w:val="24"/>
        </w:rPr>
        <w:t>hich could create new conte</w:t>
      </w:r>
      <w:r w:rsidR="00B00699">
        <w:rPr>
          <w:rFonts w:ascii="Garamond" w:hAnsi="Garamond" w:cs="Times New Roman"/>
          <w:sz w:val="24"/>
        </w:rPr>
        <w:t>n</w:t>
      </w:r>
      <w:r w:rsidR="003B7316" w:rsidRPr="00BF7A03">
        <w:rPr>
          <w:rFonts w:ascii="Garamond" w:hAnsi="Garamond" w:cs="Times New Roman"/>
          <w:sz w:val="24"/>
        </w:rPr>
        <w:t>t (text, images, code) in response to human prompts. Most GenAI tools researchers and students encounter</w:t>
      </w:r>
      <w:r w:rsidR="00BF7A03" w:rsidRPr="00BF7A03">
        <w:rPr>
          <w:rFonts w:ascii="Garamond" w:hAnsi="Garamond" w:cs="Times New Roman"/>
          <w:sz w:val="24"/>
        </w:rPr>
        <w:t xml:space="preserve"> (e.g. ChatGPT, Claude, MAXQDA AI Assist, </w:t>
      </w:r>
      <w:proofErr w:type="spellStart"/>
      <w:r w:rsidR="00516EB2">
        <w:rPr>
          <w:rFonts w:ascii="Garamond" w:hAnsi="Garamond" w:cs="Times New Roman"/>
          <w:sz w:val="24"/>
        </w:rPr>
        <w:t>QInsights</w:t>
      </w:r>
      <w:proofErr w:type="spellEnd"/>
      <w:r w:rsidR="00516EB2">
        <w:rPr>
          <w:rFonts w:ascii="Garamond" w:hAnsi="Garamond" w:cs="Times New Roman"/>
          <w:sz w:val="24"/>
        </w:rPr>
        <w:t xml:space="preserve">, </w:t>
      </w:r>
      <w:r w:rsidR="00BF7A03" w:rsidRPr="00BF7A03">
        <w:rPr>
          <w:rFonts w:ascii="Garamond" w:hAnsi="Garamond" w:cs="Times New Roman"/>
          <w:sz w:val="24"/>
        </w:rPr>
        <w:t>Scite)</w:t>
      </w:r>
      <w:r w:rsidR="003B7316" w:rsidRPr="00BF7A03">
        <w:rPr>
          <w:rFonts w:ascii="Garamond" w:hAnsi="Garamond" w:cs="Times New Roman"/>
          <w:sz w:val="24"/>
        </w:rPr>
        <w:t xml:space="preserve"> are built on Large Language Models (LLMs) which are systems trained on huge quantities of textual data, drawn from websites, books, academic papers and other digital sources (often without creators</w:t>
      </w:r>
      <w:r w:rsidR="00C70FB8">
        <w:rPr>
          <w:rFonts w:ascii="Garamond" w:hAnsi="Garamond" w:cs="Times New Roman"/>
          <w:sz w:val="24"/>
        </w:rPr>
        <w:t>’</w:t>
      </w:r>
      <w:r w:rsidR="003B7316" w:rsidRPr="00BF7A03">
        <w:rPr>
          <w:rFonts w:ascii="Garamond" w:hAnsi="Garamond" w:cs="Times New Roman"/>
          <w:sz w:val="24"/>
        </w:rPr>
        <w:t xml:space="preserve"> consent). </w:t>
      </w:r>
      <w:r w:rsidR="00C70FB8">
        <w:rPr>
          <w:rFonts w:ascii="Garamond" w:hAnsi="Garamond" w:cs="Times New Roman"/>
          <w:sz w:val="24"/>
        </w:rPr>
        <w:t xml:space="preserve">They </w:t>
      </w:r>
      <w:r w:rsidR="00BF7A03" w:rsidRPr="00BF7A03">
        <w:rPr>
          <w:rFonts w:ascii="Garamond" w:hAnsi="Garamond" w:cs="Times New Roman"/>
          <w:sz w:val="24"/>
        </w:rPr>
        <w:t>generate responses based on statistical patterns learned during training</w:t>
      </w:r>
      <w:r w:rsidR="00C70FB8">
        <w:rPr>
          <w:rFonts w:ascii="Garamond" w:hAnsi="Garamond" w:cs="Times New Roman"/>
          <w:sz w:val="24"/>
        </w:rPr>
        <w:t xml:space="preserve">, using </w:t>
      </w:r>
      <w:r w:rsidR="00694B8A">
        <w:rPr>
          <w:rFonts w:ascii="Garamond" w:hAnsi="Garamond" w:cs="Times New Roman"/>
          <w:sz w:val="24"/>
        </w:rPr>
        <w:t xml:space="preserve">machine </w:t>
      </w:r>
      <w:r w:rsidR="00C70FB8">
        <w:rPr>
          <w:rFonts w:ascii="Garamond" w:hAnsi="Garamond" w:cs="Times New Roman"/>
          <w:sz w:val="24"/>
        </w:rPr>
        <w:t xml:space="preserve">learning </w:t>
      </w:r>
      <w:r w:rsidR="00694B8A">
        <w:rPr>
          <w:rFonts w:ascii="Garamond" w:hAnsi="Garamond" w:cs="Times New Roman"/>
          <w:sz w:val="24"/>
        </w:rPr>
        <w:t xml:space="preserve">neural networks (loosely modelled on the human </w:t>
      </w:r>
      <w:r w:rsidR="00694B8A" w:rsidRPr="005714E4">
        <w:rPr>
          <w:rFonts w:ascii="Garamond" w:hAnsi="Garamond" w:cs="Times New Roman"/>
          <w:sz w:val="24"/>
        </w:rPr>
        <w:t xml:space="preserve">brain) </w:t>
      </w:r>
      <w:r w:rsidR="00C70FB8" w:rsidRPr="005714E4">
        <w:rPr>
          <w:rFonts w:ascii="Garamond" w:hAnsi="Garamond" w:cs="Times New Roman"/>
          <w:sz w:val="24"/>
        </w:rPr>
        <w:t>and natural language processing</w:t>
      </w:r>
      <w:r w:rsidR="00694B8A" w:rsidRPr="005714E4">
        <w:rPr>
          <w:rFonts w:ascii="Garamond" w:hAnsi="Garamond" w:cs="Times New Roman"/>
          <w:sz w:val="24"/>
        </w:rPr>
        <w:t xml:space="preserve"> techniques</w:t>
      </w:r>
      <w:r w:rsidR="009D610D">
        <w:rPr>
          <w:rFonts w:ascii="Garamond" w:hAnsi="Garamond" w:cs="Times New Roman"/>
          <w:sz w:val="24"/>
        </w:rPr>
        <w:t xml:space="preserve"> (which parse and generate human language)</w:t>
      </w:r>
      <w:r w:rsidR="00BF7A03" w:rsidRPr="005714E4">
        <w:rPr>
          <w:rFonts w:ascii="Garamond" w:hAnsi="Garamond" w:cs="Times New Roman"/>
          <w:sz w:val="24"/>
        </w:rPr>
        <w:t>.</w:t>
      </w:r>
      <w:r w:rsidR="00694B8A" w:rsidRPr="005714E4">
        <w:rPr>
          <w:rFonts w:ascii="Garamond" w:hAnsi="Garamond" w:cs="Times New Roman"/>
          <w:sz w:val="24"/>
        </w:rPr>
        <w:t xml:space="preserve"> </w:t>
      </w:r>
      <w:r w:rsidR="009D610D">
        <w:rPr>
          <w:rFonts w:ascii="Garamond" w:hAnsi="Garamond" w:cs="Times New Roman"/>
          <w:sz w:val="24"/>
        </w:rPr>
        <w:t>LLMs</w:t>
      </w:r>
      <w:r w:rsidR="005714E4" w:rsidRPr="005714E4">
        <w:rPr>
          <w:rFonts w:ascii="Garamond" w:hAnsi="Garamond" w:cs="Times New Roman"/>
          <w:sz w:val="24"/>
        </w:rPr>
        <w:t xml:space="preserve"> do not understand language as humans do, but</w:t>
      </w:r>
      <w:r w:rsidR="005714E4">
        <w:rPr>
          <w:rFonts w:ascii="Garamond" w:hAnsi="Garamond" w:cs="Times New Roman"/>
          <w:sz w:val="24"/>
        </w:rPr>
        <w:t xml:space="preserve"> rather</w:t>
      </w:r>
      <w:r w:rsidR="005714E4" w:rsidRPr="005714E4">
        <w:rPr>
          <w:rFonts w:ascii="Garamond" w:hAnsi="Garamond" w:cs="Times New Roman"/>
          <w:sz w:val="24"/>
        </w:rPr>
        <w:t xml:space="preserve"> “from a structural perspective, where words are seen in their numerical representation and sentences are built using structural and probabilistic components of language</w:t>
      </w:r>
      <w:r w:rsidR="005714E4">
        <w:rPr>
          <w:rFonts w:ascii="Garamond" w:hAnsi="Garamond" w:cs="Times New Roman"/>
          <w:sz w:val="24"/>
        </w:rPr>
        <w:t xml:space="preserve">” </w:t>
      </w:r>
      <w:r w:rsidR="005714E4" w:rsidRPr="005714E4">
        <w:rPr>
          <w:rFonts w:ascii="Garamond" w:hAnsi="Garamond"/>
          <w:sz w:val="24"/>
        </w:rPr>
        <w:t>(De Paoli, 2024, p. 998)</w:t>
      </w:r>
      <w:r w:rsidR="005714E4">
        <w:rPr>
          <w:rFonts w:ascii="Garamond" w:hAnsi="Garamond" w:cs="Times New Roman"/>
          <w:sz w:val="24"/>
        </w:rPr>
        <w:t xml:space="preserve">.  </w:t>
      </w:r>
    </w:p>
    <w:p w14:paraId="3127DFE9" w14:textId="3854D5CB" w:rsidR="00BF7A03" w:rsidRPr="00BF7A03" w:rsidRDefault="00BF7A03" w:rsidP="00BF7A03">
      <w:pPr>
        <w:spacing w:after="0" w:line="360" w:lineRule="auto"/>
        <w:rPr>
          <w:rFonts w:ascii="Garamond" w:hAnsi="Garamond" w:cs="Times New Roman"/>
          <w:sz w:val="24"/>
        </w:rPr>
      </w:pPr>
      <w:r>
        <w:rPr>
          <w:rFonts w:ascii="Garamond" w:hAnsi="Garamond" w:cs="Times New Roman"/>
          <w:sz w:val="24"/>
        </w:rPr>
        <w:tab/>
        <w:t xml:space="preserve">Many AI literacy frameworks stress the importance of a basic understanding of how GenAI tools work </w:t>
      </w:r>
      <w:proofErr w:type="gramStart"/>
      <w:r>
        <w:rPr>
          <w:rFonts w:ascii="Garamond" w:hAnsi="Garamond" w:cs="Times New Roman"/>
          <w:sz w:val="24"/>
        </w:rPr>
        <w:t>in order to</w:t>
      </w:r>
      <w:proofErr w:type="gramEnd"/>
      <w:r>
        <w:rPr>
          <w:rFonts w:ascii="Garamond" w:hAnsi="Garamond" w:cs="Times New Roman"/>
          <w:sz w:val="24"/>
        </w:rPr>
        <w:t xml:space="preserve"> assess their output </w:t>
      </w:r>
      <w:r w:rsidR="005714E4" w:rsidRPr="005714E4">
        <w:rPr>
          <w:rFonts w:ascii="Garamond" w:hAnsi="Garamond"/>
          <w:sz w:val="24"/>
        </w:rPr>
        <w:t>(Hackl et al., 2026; Parker &amp; Becker, 2026)</w:t>
      </w:r>
      <w:r w:rsidR="005714E4">
        <w:rPr>
          <w:rFonts w:ascii="Garamond" w:hAnsi="Garamond" w:cs="Times New Roman"/>
          <w:sz w:val="24"/>
        </w:rPr>
        <w:t>.</w:t>
      </w:r>
      <w:r w:rsidR="00127CF6">
        <w:rPr>
          <w:rFonts w:ascii="Garamond" w:hAnsi="Garamond" w:cs="Times New Roman"/>
          <w:sz w:val="24"/>
        </w:rPr>
        <w:t xml:space="preserve"> They are </w:t>
      </w:r>
      <w:r w:rsidR="00B00699">
        <w:rPr>
          <w:rFonts w:ascii="Garamond" w:hAnsi="Garamond" w:cs="Times New Roman"/>
          <w:sz w:val="24"/>
        </w:rPr>
        <w:t xml:space="preserve">predictive tools which draw from their training data to produce plausible output, rather than being based on comprehension or interpretation. For social researchers, this creates both possibilities and limitations which will be discussed </w:t>
      </w:r>
      <w:r w:rsidR="00127216">
        <w:rPr>
          <w:rFonts w:ascii="Garamond" w:hAnsi="Garamond" w:cs="Times New Roman"/>
          <w:sz w:val="24"/>
        </w:rPr>
        <w:t>next</w:t>
      </w:r>
      <w:r w:rsidR="00B00699">
        <w:rPr>
          <w:rFonts w:ascii="Garamond" w:hAnsi="Garamond" w:cs="Times New Roman"/>
          <w:sz w:val="24"/>
        </w:rPr>
        <w:t xml:space="preserve">. </w:t>
      </w:r>
    </w:p>
    <w:p w14:paraId="37D366AB" w14:textId="77777777" w:rsidR="001E2AFA" w:rsidRPr="0067686D" w:rsidRDefault="001E2AFA" w:rsidP="001E2AFA">
      <w:pPr>
        <w:spacing w:after="0"/>
        <w:rPr>
          <w:rFonts w:ascii="Times New Roman" w:hAnsi="Times New Roman" w:cs="Times New Roman"/>
          <w:sz w:val="24"/>
        </w:rPr>
      </w:pPr>
    </w:p>
    <w:p w14:paraId="3864F2C6" w14:textId="17A9EBDF" w:rsidR="001E2AFA" w:rsidRPr="0067686D" w:rsidRDefault="002131FE" w:rsidP="002E2B93">
      <w:pPr>
        <w:pStyle w:val="Heading2"/>
        <w:spacing w:before="0" w:line="360" w:lineRule="auto"/>
        <w:rPr>
          <w:rFonts w:ascii="Times New Roman" w:hAnsi="Times New Roman" w:cs="Times New Roman"/>
        </w:rPr>
      </w:pPr>
      <w:r>
        <w:rPr>
          <w:rFonts w:ascii="Times New Roman" w:hAnsi="Times New Roman" w:cs="Times New Roman"/>
        </w:rPr>
        <w:t>[</w:t>
      </w:r>
      <w:r w:rsidR="00531001">
        <w:rPr>
          <w:rFonts w:ascii="Times New Roman" w:hAnsi="Times New Roman" w:cs="Times New Roman"/>
        </w:rPr>
        <w:t>Possibilities of GenAI tools for social research</w:t>
      </w:r>
      <w:r>
        <w:rPr>
          <w:rFonts w:ascii="Times New Roman" w:hAnsi="Times New Roman" w:cs="Times New Roman"/>
        </w:rPr>
        <w:t>]</w:t>
      </w:r>
      <w:r w:rsidR="007D4989" w:rsidRPr="0067686D">
        <w:rPr>
          <w:rFonts w:ascii="Times New Roman" w:hAnsi="Times New Roman" w:cs="Times New Roman"/>
        </w:rPr>
        <w:t xml:space="preserve"> </w:t>
      </w:r>
    </w:p>
    <w:p w14:paraId="197D5306" w14:textId="18BD3832" w:rsidR="00F23561" w:rsidRDefault="007C4010" w:rsidP="002E2B93">
      <w:pPr>
        <w:spacing w:after="0" w:line="360" w:lineRule="auto"/>
        <w:rPr>
          <w:rFonts w:ascii="Garamond" w:hAnsi="Garamond" w:cs="Times New Roman"/>
          <w:sz w:val="24"/>
        </w:rPr>
      </w:pPr>
      <w:r w:rsidRPr="007C4010">
        <w:rPr>
          <w:rFonts w:ascii="Garamond" w:hAnsi="Garamond" w:cs="Times New Roman"/>
          <w:sz w:val="24"/>
        </w:rPr>
        <w:t xml:space="preserve">Responses </w:t>
      </w:r>
      <w:r w:rsidR="00CB5F0D">
        <w:rPr>
          <w:rFonts w:ascii="Garamond" w:hAnsi="Garamond" w:cs="Times New Roman"/>
          <w:sz w:val="24"/>
        </w:rPr>
        <w:t>to</w:t>
      </w:r>
      <w:r w:rsidRPr="007C4010">
        <w:rPr>
          <w:rFonts w:ascii="Garamond" w:hAnsi="Garamond" w:cs="Times New Roman"/>
          <w:sz w:val="24"/>
        </w:rPr>
        <w:t xml:space="preserve"> these tools have been mixed – from enthusiastic to horrified and all positions in between. Bail (2024, p. 1) for example argues GenAI “may advance the scale, scope, and speed of social science research</w:t>
      </w:r>
      <w:r w:rsidR="00CB5F0D">
        <w:rPr>
          <w:rFonts w:ascii="Garamond" w:hAnsi="Garamond" w:cs="Times New Roman"/>
          <w:sz w:val="24"/>
        </w:rPr>
        <w:t>, w</w:t>
      </w:r>
      <w:r w:rsidR="00F23561">
        <w:rPr>
          <w:rFonts w:ascii="Garamond" w:hAnsi="Garamond" w:cs="Times New Roman"/>
          <w:sz w:val="24"/>
        </w:rPr>
        <w:t xml:space="preserve">hereas Jowsey et al. </w:t>
      </w:r>
      <w:r w:rsidR="00F23561" w:rsidRPr="00F23561">
        <w:rPr>
          <w:rFonts w:ascii="Garamond" w:hAnsi="Garamond"/>
          <w:sz w:val="24"/>
        </w:rPr>
        <w:t>(2025)</w:t>
      </w:r>
      <w:r w:rsidR="00F23561">
        <w:rPr>
          <w:rFonts w:ascii="Garamond" w:hAnsi="Garamond" w:cs="Times New Roman"/>
          <w:sz w:val="24"/>
        </w:rPr>
        <w:t xml:space="preserve"> have denounced GenAI </w:t>
      </w:r>
      <w:r w:rsidR="00C81DC9">
        <w:rPr>
          <w:rFonts w:ascii="Garamond" w:hAnsi="Garamond" w:cs="Times New Roman"/>
          <w:sz w:val="24"/>
        </w:rPr>
        <w:t xml:space="preserve">tools </w:t>
      </w:r>
      <w:r w:rsidR="00F23561">
        <w:rPr>
          <w:rFonts w:ascii="Garamond" w:hAnsi="Garamond" w:cs="Times New Roman"/>
          <w:sz w:val="24"/>
        </w:rPr>
        <w:t>for reflexive qualitative analysis</w:t>
      </w:r>
      <w:r w:rsidR="00C81DC9">
        <w:rPr>
          <w:rFonts w:ascii="Garamond" w:hAnsi="Garamond" w:cs="Times New Roman"/>
          <w:sz w:val="24"/>
        </w:rPr>
        <w:t xml:space="preserve"> </w:t>
      </w:r>
      <w:r w:rsidR="00CB5F0D">
        <w:rPr>
          <w:rFonts w:ascii="Garamond" w:hAnsi="Garamond" w:cs="Times New Roman"/>
          <w:sz w:val="24"/>
        </w:rPr>
        <w:t xml:space="preserve">in an open letter signed by over 400 researchers </w:t>
      </w:r>
      <w:r w:rsidR="00C81DC9">
        <w:rPr>
          <w:rFonts w:ascii="Garamond" w:hAnsi="Garamond" w:cs="Times New Roman"/>
          <w:sz w:val="24"/>
        </w:rPr>
        <w:t>because of their inability to simulate human meaning-making</w:t>
      </w:r>
      <w:r w:rsidR="00F23561">
        <w:rPr>
          <w:rFonts w:ascii="Garamond" w:hAnsi="Garamond" w:cs="Times New Roman"/>
          <w:sz w:val="24"/>
        </w:rPr>
        <w:t>. I align myself with a pragmatic position, which neither celebrates nor dismisses these tools. Any researcher choosing to use GenAI</w:t>
      </w:r>
      <w:r w:rsidR="0067129A">
        <w:rPr>
          <w:rFonts w:ascii="Garamond" w:hAnsi="Garamond" w:cs="Times New Roman"/>
          <w:sz w:val="24"/>
        </w:rPr>
        <w:t xml:space="preserve"> – </w:t>
      </w:r>
      <w:r w:rsidR="00CB5F0D">
        <w:rPr>
          <w:rFonts w:ascii="Garamond" w:hAnsi="Garamond" w:cs="Times New Roman"/>
          <w:sz w:val="24"/>
        </w:rPr>
        <w:t>and it is</w:t>
      </w:r>
      <w:r w:rsidR="00F23561">
        <w:rPr>
          <w:rFonts w:ascii="Garamond" w:hAnsi="Garamond" w:cs="Times New Roman"/>
          <w:sz w:val="24"/>
        </w:rPr>
        <w:t xml:space="preserve"> increasingly difficult to avoid as it has become embedded within internet searches and everyday apps</w:t>
      </w:r>
      <w:r w:rsidR="0067129A">
        <w:rPr>
          <w:rFonts w:ascii="Garamond" w:hAnsi="Garamond" w:cs="Times New Roman"/>
          <w:sz w:val="24"/>
        </w:rPr>
        <w:t xml:space="preserve"> </w:t>
      </w:r>
      <w:r w:rsidR="00AD0A97">
        <w:rPr>
          <w:rFonts w:ascii="Garamond" w:hAnsi="Garamond" w:cs="Times New Roman"/>
          <w:sz w:val="24"/>
        </w:rPr>
        <w:t xml:space="preserve">– </w:t>
      </w:r>
      <w:r w:rsidR="00F23561">
        <w:rPr>
          <w:rFonts w:ascii="Garamond" w:hAnsi="Garamond" w:cs="Times New Roman"/>
          <w:sz w:val="24"/>
        </w:rPr>
        <w:t>needs</w:t>
      </w:r>
      <w:r w:rsidR="00AD0A97">
        <w:rPr>
          <w:rFonts w:ascii="Garamond" w:hAnsi="Garamond" w:cs="Times New Roman"/>
          <w:sz w:val="24"/>
        </w:rPr>
        <w:t xml:space="preserve"> </w:t>
      </w:r>
      <w:r w:rsidR="00F23561">
        <w:rPr>
          <w:rFonts w:ascii="Garamond" w:hAnsi="Garamond" w:cs="Times New Roman"/>
          <w:sz w:val="24"/>
        </w:rPr>
        <w:t xml:space="preserve">to be aware of the plurality of positions. And students will need to consult </w:t>
      </w:r>
      <w:r w:rsidR="00F23561">
        <w:rPr>
          <w:rFonts w:ascii="Garamond" w:hAnsi="Garamond" w:cs="Times New Roman"/>
          <w:sz w:val="24"/>
        </w:rPr>
        <w:lastRenderedPageBreak/>
        <w:t xml:space="preserve">institutional guidance regarding how much </w:t>
      </w:r>
      <w:r w:rsidR="00C81DC9">
        <w:rPr>
          <w:rFonts w:ascii="Garamond" w:hAnsi="Garamond" w:cs="Times New Roman"/>
          <w:sz w:val="24"/>
        </w:rPr>
        <w:t xml:space="preserve">(if at all) </w:t>
      </w:r>
      <w:r w:rsidR="00F23561">
        <w:rPr>
          <w:rFonts w:ascii="Garamond" w:hAnsi="Garamond" w:cs="Times New Roman"/>
          <w:sz w:val="24"/>
        </w:rPr>
        <w:t>they can make use of these tools within</w:t>
      </w:r>
      <w:r w:rsidR="00C81DC9">
        <w:rPr>
          <w:rFonts w:ascii="Garamond" w:hAnsi="Garamond" w:cs="Times New Roman"/>
          <w:sz w:val="24"/>
        </w:rPr>
        <w:t xml:space="preserve"> assessed </w:t>
      </w:r>
      <w:r w:rsidR="00F23561">
        <w:rPr>
          <w:rFonts w:ascii="Garamond" w:hAnsi="Garamond" w:cs="Times New Roman"/>
          <w:sz w:val="24"/>
        </w:rPr>
        <w:t xml:space="preserve">work. </w:t>
      </w:r>
    </w:p>
    <w:p w14:paraId="74F5C192" w14:textId="5972FAD3" w:rsidR="007C4010" w:rsidRPr="007C4010" w:rsidRDefault="00031A33" w:rsidP="00031A33">
      <w:pPr>
        <w:spacing w:after="0" w:line="360" w:lineRule="auto"/>
        <w:rPr>
          <w:rFonts w:ascii="Garamond" w:hAnsi="Garamond" w:cs="Times New Roman"/>
          <w:sz w:val="24"/>
        </w:rPr>
      </w:pPr>
      <w:r>
        <w:rPr>
          <w:rFonts w:ascii="Garamond" w:hAnsi="Garamond" w:cs="Times New Roman"/>
          <w:sz w:val="24"/>
        </w:rPr>
        <w:tab/>
      </w:r>
      <w:r w:rsidR="00F23561">
        <w:rPr>
          <w:rFonts w:ascii="Garamond" w:hAnsi="Garamond" w:cs="Times New Roman"/>
          <w:sz w:val="24"/>
        </w:rPr>
        <w:t xml:space="preserve">In a survey of 1600 scientists </w:t>
      </w:r>
      <w:r w:rsidR="00F23561" w:rsidRPr="00F23561">
        <w:rPr>
          <w:rFonts w:ascii="Garamond" w:hAnsi="Garamond"/>
          <w:sz w:val="24"/>
        </w:rPr>
        <w:t>(Van Noorden &amp; Perkel, 2023)</w:t>
      </w:r>
      <w:r w:rsidR="00F23561">
        <w:rPr>
          <w:rFonts w:ascii="Garamond" w:hAnsi="Garamond" w:cs="Times New Roman"/>
          <w:sz w:val="24"/>
        </w:rPr>
        <w:t xml:space="preserve">, respondents identified the potential of GenAI applications to speed up </w:t>
      </w:r>
      <w:r w:rsidR="008E3F4B">
        <w:rPr>
          <w:rFonts w:ascii="Garamond" w:hAnsi="Garamond" w:cs="Times New Roman"/>
          <w:sz w:val="24"/>
        </w:rPr>
        <w:t xml:space="preserve">research processes, </w:t>
      </w:r>
      <w:r w:rsidR="00127216">
        <w:rPr>
          <w:rFonts w:ascii="Garamond" w:hAnsi="Garamond" w:cs="Times New Roman"/>
          <w:sz w:val="24"/>
        </w:rPr>
        <w:t xml:space="preserve">enable </w:t>
      </w:r>
      <w:r w:rsidR="008E3F4B">
        <w:rPr>
          <w:rFonts w:ascii="Garamond" w:hAnsi="Garamond" w:cs="Times New Roman"/>
          <w:sz w:val="24"/>
        </w:rPr>
        <w:t xml:space="preserve">large scale textual analysis, assist with writing (particularly for </w:t>
      </w:r>
      <w:r w:rsidR="00127216">
        <w:rPr>
          <w:rFonts w:ascii="Garamond" w:hAnsi="Garamond" w:cs="Times New Roman"/>
          <w:sz w:val="24"/>
        </w:rPr>
        <w:t>those</w:t>
      </w:r>
      <w:r w:rsidR="008E3F4B">
        <w:rPr>
          <w:rFonts w:ascii="Garamond" w:hAnsi="Garamond" w:cs="Times New Roman"/>
          <w:sz w:val="24"/>
        </w:rPr>
        <w:t xml:space="preserve"> writing in a second language) and help brainstorm ideas. Not all researchers </w:t>
      </w:r>
      <w:r w:rsidR="00127216">
        <w:rPr>
          <w:rFonts w:ascii="Garamond" w:hAnsi="Garamond" w:cs="Times New Roman"/>
          <w:sz w:val="24"/>
        </w:rPr>
        <w:t>use</w:t>
      </w:r>
      <w:r w:rsidR="008E3F4B">
        <w:rPr>
          <w:rFonts w:ascii="Garamond" w:hAnsi="Garamond" w:cs="Times New Roman"/>
          <w:sz w:val="24"/>
        </w:rPr>
        <w:t xml:space="preserve"> GenAI in the same way</w:t>
      </w:r>
      <w:r w:rsidR="00127216">
        <w:rPr>
          <w:rFonts w:ascii="Garamond" w:hAnsi="Garamond" w:cs="Times New Roman"/>
          <w:sz w:val="24"/>
        </w:rPr>
        <w:t xml:space="preserve">: </w:t>
      </w:r>
      <w:r w:rsidR="008E3F4B">
        <w:rPr>
          <w:rFonts w:ascii="Garamond" w:hAnsi="Garamond" w:cs="Times New Roman"/>
          <w:sz w:val="24"/>
        </w:rPr>
        <w:t xml:space="preserve">a study of Danish researchers found systematic differences between the ways </w:t>
      </w:r>
      <w:r w:rsidR="00C81DC9">
        <w:rPr>
          <w:rFonts w:ascii="Garamond" w:hAnsi="Garamond" w:cs="Times New Roman"/>
          <w:sz w:val="24"/>
        </w:rPr>
        <w:t xml:space="preserve">scholars in </w:t>
      </w:r>
      <w:r w:rsidR="008E3F4B">
        <w:rPr>
          <w:rFonts w:ascii="Garamond" w:hAnsi="Garamond" w:cs="Times New Roman"/>
          <w:sz w:val="24"/>
        </w:rPr>
        <w:t xml:space="preserve">humanities and social science use these tools versus technical and medical sciences </w:t>
      </w:r>
      <w:r w:rsidR="008E3F4B" w:rsidRPr="008E3F4B">
        <w:rPr>
          <w:rFonts w:ascii="Garamond" w:hAnsi="Garamond"/>
          <w:sz w:val="24"/>
        </w:rPr>
        <w:t>(Andersen et al., 2025)</w:t>
      </w:r>
      <w:r w:rsidR="008E3F4B">
        <w:rPr>
          <w:rFonts w:ascii="Garamond" w:hAnsi="Garamond" w:cs="Times New Roman"/>
          <w:sz w:val="24"/>
        </w:rPr>
        <w:t xml:space="preserve">. </w:t>
      </w:r>
      <w:r w:rsidR="00127216">
        <w:rPr>
          <w:rFonts w:ascii="Garamond" w:hAnsi="Garamond" w:cs="Times New Roman"/>
          <w:sz w:val="24"/>
        </w:rPr>
        <w:t>T</w:t>
      </w:r>
      <w:r w:rsidR="008E3F4B">
        <w:rPr>
          <w:rFonts w:ascii="Garamond" w:hAnsi="Garamond" w:cs="Times New Roman"/>
          <w:sz w:val="24"/>
        </w:rPr>
        <w:t xml:space="preserve">here are a wide variety of possibilities – from </w:t>
      </w:r>
      <w:r w:rsidR="00BA0264">
        <w:rPr>
          <w:rFonts w:ascii="Garamond" w:hAnsi="Garamond" w:cs="Times New Roman"/>
          <w:sz w:val="24"/>
        </w:rPr>
        <w:t>summarizing</w:t>
      </w:r>
      <w:r w:rsidR="008E3F4B">
        <w:rPr>
          <w:rFonts w:ascii="Garamond" w:hAnsi="Garamond" w:cs="Times New Roman"/>
          <w:sz w:val="24"/>
        </w:rPr>
        <w:t xml:space="preserve"> literature, to assisting </w:t>
      </w:r>
      <w:r w:rsidR="006C5810">
        <w:rPr>
          <w:rFonts w:ascii="Garamond" w:hAnsi="Garamond" w:cs="Times New Roman"/>
          <w:sz w:val="24"/>
        </w:rPr>
        <w:t xml:space="preserve">with </w:t>
      </w:r>
      <w:r w:rsidR="008E3F4B">
        <w:rPr>
          <w:rFonts w:ascii="Garamond" w:hAnsi="Garamond" w:cs="Times New Roman"/>
          <w:sz w:val="24"/>
        </w:rPr>
        <w:t xml:space="preserve">writing, coding, translation and working with large datasets. In my own </w:t>
      </w:r>
      <w:r w:rsidR="006C5810">
        <w:rPr>
          <w:rFonts w:ascii="Garamond" w:hAnsi="Garamond" w:cs="Times New Roman"/>
          <w:sz w:val="24"/>
        </w:rPr>
        <w:t xml:space="preserve">experiences </w:t>
      </w:r>
      <w:r w:rsidR="00BA0264">
        <w:rPr>
          <w:rFonts w:ascii="Garamond" w:hAnsi="Garamond" w:cs="Times New Roman"/>
          <w:sz w:val="24"/>
        </w:rPr>
        <w:t>analyzing</w:t>
      </w:r>
      <w:r w:rsidR="008E3F4B">
        <w:rPr>
          <w:rFonts w:ascii="Garamond" w:hAnsi="Garamond" w:cs="Times New Roman"/>
          <w:sz w:val="24"/>
        </w:rPr>
        <w:t xml:space="preserve"> a large qualitative survey with over 1700 respondents and 15 open-ended questions, GenAI tools offered ways of identifying patterns </w:t>
      </w:r>
      <w:r w:rsidR="00C81DC9">
        <w:rPr>
          <w:rFonts w:ascii="Garamond" w:hAnsi="Garamond" w:cs="Times New Roman"/>
          <w:sz w:val="24"/>
        </w:rPr>
        <w:t xml:space="preserve">which would have been difficult through </w:t>
      </w:r>
      <w:r w:rsidR="008E3F4B">
        <w:rPr>
          <w:rFonts w:ascii="Garamond" w:hAnsi="Garamond" w:cs="Times New Roman"/>
          <w:sz w:val="24"/>
        </w:rPr>
        <w:t>manual cod</w:t>
      </w:r>
      <w:r w:rsidR="00C81DC9">
        <w:rPr>
          <w:rFonts w:ascii="Garamond" w:hAnsi="Garamond" w:cs="Times New Roman"/>
          <w:sz w:val="24"/>
        </w:rPr>
        <w:t xml:space="preserve">ing </w:t>
      </w:r>
      <w:r w:rsidR="00127216">
        <w:rPr>
          <w:rFonts w:ascii="Garamond" w:hAnsi="Garamond" w:cs="Times New Roman"/>
          <w:sz w:val="24"/>
        </w:rPr>
        <w:t xml:space="preserve">alone </w:t>
      </w:r>
      <w:r w:rsidR="008E3F4B" w:rsidRPr="008E3F4B">
        <w:rPr>
          <w:rFonts w:ascii="Garamond" w:hAnsi="Garamond"/>
          <w:sz w:val="24"/>
        </w:rPr>
        <w:t>(</w:t>
      </w:r>
      <w:r w:rsidR="00F12159">
        <w:rPr>
          <w:rFonts w:ascii="Garamond" w:hAnsi="Garamond"/>
          <w:sz w:val="24"/>
        </w:rPr>
        <w:t xml:space="preserve">Wheeler; 2023; </w:t>
      </w:r>
      <w:r w:rsidR="008E3F4B" w:rsidRPr="008E3F4B">
        <w:rPr>
          <w:rFonts w:ascii="Garamond" w:hAnsi="Garamond"/>
          <w:sz w:val="24"/>
        </w:rPr>
        <w:t>Wheeler, 2026)</w:t>
      </w:r>
      <w:r w:rsidR="008E3F4B">
        <w:rPr>
          <w:rFonts w:ascii="Garamond" w:hAnsi="Garamond" w:cs="Times New Roman"/>
          <w:sz w:val="24"/>
        </w:rPr>
        <w:t xml:space="preserve">. </w:t>
      </w:r>
      <w:r w:rsidR="006C5810">
        <w:rPr>
          <w:rFonts w:ascii="Garamond" w:hAnsi="Garamond" w:cs="Times New Roman"/>
          <w:sz w:val="24"/>
        </w:rPr>
        <w:t>Similarly, Abramson et al</w:t>
      </w:r>
      <w:r w:rsidR="002F22CE">
        <w:rPr>
          <w:rFonts w:ascii="Garamond" w:hAnsi="Garamond" w:cs="Times New Roman"/>
          <w:sz w:val="24"/>
        </w:rPr>
        <w:t>.</w:t>
      </w:r>
      <w:r w:rsidR="006C5810">
        <w:rPr>
          <w:rFonts w:ascii="Garamond" w:hAnsi="Garamond" w:cs="Times New Roman"/>
          <w:sz w:val="24"/>
        </w:rPr>
        <w:t xml:space="preserve"> </w:t>
      </w:r>
      <w:r w:rsidR="006C5810" w:rsidRPr="006C5810">
        <w:rPr>
          <w:rFonts w:ascii="Garamond" w:hAnsi="Garamond"/>
          <w:sz w:val="24"/>
        </w:rPr>
        <w:t>(2026)</w:t>
      </w:r>
      <w:r w:rsidR="006C5810">
        <w:rPr>
          <w:rFonts w:ascii="Garamond" w:hAnsi="Garamond" w:cs="Times New Roman"/>
          <w:sz w:val="24"/>
        </w:rPr>
        <w:t xml:space="preserve"> describe how computational tools</w:t>
      </w:r>
      <w:r w:rsidR="00C81DC9">
        <w:rPr>
          <w:rFonts w:ascii="Garamond" w:hAnsi="Garamond" w:cs="Times New Roman"/>
          <w:sz w:val="24"/>
        </w:rPr>
        <w:t xml:space="preserve"> can</w:t>
      </w:r>
      <w:r w:rsidR="006C5810">
        <w:rPr>
          <w:rFonts w:ascii="Garamond" w:hAnsi="Garamond" w:cs="Times New Roman"/>
          <w:sz w:val="24"/>
        </w:rPr>
        <w:t xml:space="preserve"> extend and expand the means and goals of qualitative research rather than displace them. </w:t>
      </w:r>
      <w:r w:rsidR="000677DF">
        <w:rPr>
          <w:rFonts w:ascii="Garamond" w:hAnsi="Garamond" w:cs="Times New Roman"/>
          <w:sz w:val="24"/>
        </w:rPr>
        <w:t>R</w:t>
      </w:r>
      <w:r w:rsidR="006C5810" w:rsidRPr="006C5810">
        <w:rPr>
          <w:rFonts w:ascii="Garamond" w:hAnsi="Garamond" w:cs="Times New Roman"/>
          <w:sz w:val="24"/>
        </w:rPr>
        <w:t>esearchers have used LLMs to conduct AI-assisted interviews and survey probing</w:t>
      </w:r>
      <w:r w:rsidR="00100C46">
        <w:rPr>
          <w:rFonts w:ascii="Garamond" w:hAnsi="Garamond" w:cs="Times New Roman"/>
          <w:sz w:val="24"/>
        </w:rPr>
        <w:t>, with some succ</w:t>
      </w:r>
      <w:r w:rsidR="00272F19">
        <w:rPr>
          <w:rFonts w:ascii="Garamond" w:hAnsi="Garamond" w:cs="Times New Roman"/>
          <w:sz w:val="24"/>
        </w:rPr>
        <w:t xml:space="preserve">ess </w:t>
      </w:r>
      <w:r w:rsidR="006C5810" w:rsidRPr="006C5810">
        <w:rPr>
          <w:rFonts w:ascii="Garamond" w:hAnsi="Garamond"/>
          <w:sz w:val="24"/>
        </w:rPr>
        <w:t>(Wuttke et al., 2024)</w:t>
      </w:r>
      <w:r w:rsidR="00272F19">
        <w:rPr>
          <w:rFonts w:ascii="Garamond" w:hAnsi="Garamond" w:cs="Times New Roman"/>
          <w:sz w:val="24"/>
        </w:rPr>
        <w:t>. Kozlowski and Evans (2025) have gone further by simulating</w:t>
      </w:r>
      <w:r w:rsidR="006C5810" w:rsidRPr="006C5810">
        <w:rPr>
          <w:rFonts w:ascii="Garamond" w:hAnsi="Garamond" w:cs="Times New Roman"/>
          <w:sz w:val="24"/>
        </w:rPr>
        <w:t xml:space="preserve"> research </w:t>
      </w:r>
      <w:r w:rsidR="00272F19">
        <w:rPr>
          <w:rFonts w:ascii="Garamond" w:hAnsi="Garamond" w:cs="Times New Roman"/>
          <w:sz w:val="24"/>
        </w:rPr>
        <w:t xml:space="preserve">subjects </w:t>
      </w:r>
      <w:r w:rsidR="000677DF">
        <w:rPr>
          <w:rFonts w:ascii="Garamond" w:hAnsi="Garamond" w:cs="Times New Roman"/>
          <w:sz w:val="24"/>
        </w:rPr>
        <w:t>(e.g. creat</w:t>
      </w:r>
      <w:r w:rsidR="00272F19">
        <w:rPr>
          <w:rFonts w:ascii="Garamond" w:hAnsi="Garamond" w:cs="Times New Roman"/>
          <w:sz w:val="24"/>
        </w:rPr>
        <w:t>ing</w:t>
      </w:r>
      <w:r w:rsidR="000677DF">
        <w:rPr>
          <w:rFonts w:ascii="Garamond" w:hAnsi="Garamond" w:cs="Times New Roman"/>
          <w:sz w:val="24"/>
        </w:rPr>
        <w:t xml:space="preserve"> avatars </w:t>
      </w:r>
      <w:r w:rsidR="00492EFA">
        <w:rPr>
          <w:rFonts w:ascii="Garamond" w:hAnsi="Garamond" w:cs="Times New Roman"/>
          <w:sz w:val="24"/>
        </w:rPr>
        <w:t xml:space="preserve">that researchers </w:t>
      </w:r>
      <w:r w:rsidR="000677DF">
        <w:rPr>
          <w:rFonts w:ascii="Garamond" w:hAnsi="Garamond" w:cs="Times New Roman"/>
          <w:sz w:val="24"/>
        </w:rPr>
        <w:t>interact with)</w:t>
      </w:r>
      <w:r w:rsidR="00272F19">
        <w:rPr>
          <w:rFonts w:ascii="Garamond" w:hAnsi="Garamond" w:cs="Times New Roman"/>
          <w:sz w:val="24"/>
        </w:rPr>
        <w:t>,</w:t>
      </w:r>
      <w:r w:rsidR="006C5810" w:rsidRPr="006C5810">
        <w:rPr>
          <w:rFonts w:ascii="Garamond" w:hAnsi="Garamond" w:cs="Times New Roman"/>
          <w:sz w:val="24"/>
        </w:rPr>
        <w:t xml:space="preserve"> </w:t>
      </w:r>
      <w:r w:rsidR="00272F19">
        <w:rPr>
          <w:rFonts w:ascii="Garamond" w:hAnsi="Garamond" w:cs="Times New Roman"/>
          <w:sz w:val="24"/>
        </w:rPr>
        <w:t xml:space="preserve">arguing this can help profile groups who rarely </w:t>
      </w:r>
      <w:r w:rsidR="009C168E">
        <w:rPr>
          <w:rFonts w:ascii="Garamond" w:hAnsi="Garamond" w:cs="Times New Roman"/>
          <w:sz w:val="24"/>
        </w:rPr>
        <w:t>participate in research</w:t>
      </w:r>
      <w:r w:rsidR="00100C46">
        <w:rPr>
          <w:rFonts w:ascii="Garamond" w:hAnsi="Garamond" w:cs="Times New Roman"/>
          <w:sz w:val="24"/>
        </w:rPr>
        <w:t xml:space="preserve"> but</w:t>
      </w:r>
      <w:r w:rsidR="00492EFA">
        <w:rPr>
          <w:rFonts w:ascii="Garamond" w:hAnsi="Garamond" w:cs="Times New Roman"/>
          <w:sz w:val="24"/>
        </w:rPr>
        <w:t xml:space="preserve"> </w:t>
      </w:r>
      <w:r w:rsidR="00100C46">
        <w:rPr>
          <w:rFonts w:ascii="Garamond" w:hAnsi="Garamond" w:cs="Times New Roman"/>
          <w:sz w:val="24"/>
        </w:rPr>
        <w:t xml:space="preserve">have linguistic styles that </w:t>
      </w:r>
      <w:r w:rsidR="00272F19">
        <w:rPr>
          <w:rFonts w:ascii="Garamond" w:hAnsi="Garamond" w:cs="Times New Roman"/>
          <w:sz w:val="24"/>
        </w:rPr>
        <w:t>appear in</w:t>
      </w:r>
      <w:r w:rsidR="00100C46">
        <w:rPr>
          <w:rFonts w:ascii="Garamond" w:hAnsi="Garamond" w:cs="Times New Roman"/>
          <w:sz w:val="24"/>
        </w:rPr>
        <w:t xml:space="preserve"> training data</w:t>
      </w:r>
      <w:r w:rsidR="00272F19">
        <w:rPr>
          <w:rFonts w:ascii="Garamond" w:hAnsi="Garamond" w:cs="Times New Roman"/>
          <w:sz w:val="24"/>
        </w:rPr>
        <w:t>. They are careful to</w:t>
      </w:r>
      <w:r w:rsidR="00100C46">
        <w:rPr>
          <w:rFonts w:ascii="Garamond" w:hAnsi="Garamond" w:cs="Times New Roman"/>
          <w:sz w:val="24"/>
        </w:rPr>
        <w:t xml:space="preserve"> note</w:t>
      </w:r>
      <w:r>
        <w:rPr>
          <w:rFonts w:ascii="Garamond" w:hAnsi="Garamond" w:cs="Times New Roman"/>
          <w:sz w:val="24"/>
        </w:rPr>
        <w:t>, however,</w:t>
      </w:r>
      <w:r w:rsidR="00100C46">
        <w:rPr>
          <w:rFonts w:ascii="Garamond" w:hAnsi="Garamond" w:cs="Times New Roman"/>
          <w:sz w:val="24"/>
        </w:rPr>
        <w:t xml:space="preserve"> that</w:t>
      </w:r>
      <w:r w:rsidR="00272F19">
        <w:rPr>
          <w:rFonts w:ascii="Garamond" w:hAnsi="Garamond" w:cs="Times New Roman"/>
          <w:sz w:val="24"/>
        </w:rPr>
        <w:t xml:space="preserve"> simulated subjects come with limitations</w:t>
      </w:r>
      <w:r>
        <w:rPr>
          <w:rFonts w:ascii="Garamond" w:hAnsi="Garamond" w:cs="Times New Roman"/>
          <w:sz w:val="24"/>
        </w:rPr>
        <w:t xml:space="preserve"> (</w:t>
      </w:r>
      <w:r w:rsidR="00272F19">
        <w:rPr>
          <w:rFonts w:ascii="Garamond" w:hAnsi="Garamond" w:cs="Times New Roman"/>
          <w:sz w:val="24"/>
        </w:rPr>
        <w:t xml:space="preserve">such as </w:t>
      </w:r>
      <w:r w:rsidR="00272F19" w:rsidRPr="00492EFA">
        <w:rPr>
          <w:rFonts w:ascii="Garamond" w:hAnsi="Garamond" w:cs="Times New Roman"/>
          <w:sz w:val="24"/>
        </w:rPr>
        <w:t xml:space="preserve">bias, uniformity, </w:t>
      </w:r>
      <w:r w:rsidR="00272F19">
        <w:rPr>
          <w:rFonts w:ascii="Garamond" w:hAnsi="Garamond" w:cs="Times New Roman"/>
          <w:sz w:val="24"/>
        </w:rPr>
        <w:t>and</w:t>
      </w:r>
      <w:r w:rsidR="00272F19" w:rsidRPr="00492EFA">
        <w:rPr>
          <w:rFonts w:ascii="Garamond" w:hAnsi="Garamond" w:cs="Times New Roman"/>
          <w:sz w:val="24"/>
        </w:rPr>
        <w:t xml:space="preserve"> disembodiment</w:t>
      </w:r>
      <w:r>
        <w:rPr>
          <w:rFonts w:ascii="Garamond" w:hAnsi="Garamond" w:cs="Times New Roman"/>
          <w:sz w:val="24"/>
        </w:rPr>
        <w:t>)</w:t>
      </w:r>
      <w:r w:rsidR="00272F19">
        <w:rPr>
          <w:rFonts w:ascii="Garamond" w:hAnsi="Garamond" w:cs="Times New Roman"/>
          <w:sz w:val="24"/>
        </w:rPr>
        <w:t xml:space="preserve">, </w:t>
      </w:r>
      <w:r w:rsidR="00D84F02">
        <w:rPr>
          <w:rFonts w:ascii="Garamond" w:hAnsi="Garamond" w:cs="Times New Roman"/>
          <w:sz w:val="24"/>
        </w:rPr>
        <w:t>which</w:t>
      </w:r>
      <w:r w:rsidR="00272F19">
        <w:rPr>
          <w:rFonts w:ascii="Garamond" w:hAnsi="Garamond" w:cs="Times New Roman"/>
          <w:sz w:val="24"/>
        </w:rPr>
        <w:t xml:space="preserve"> researchers must address.</w:t>
      </w:r>
      <w:r w:rsidR="0067129A">
        <w:rPr>
          <w:rFonts w:ascii="Garamond" w:hAnsi="Garamond"/>
          <w:sz w:val="24"/>
        </w:rPr>
        <w:t xml:space="preserve"> </w:t>
      </w:r>
    </w:p>
    <w:p w14:paraId="3B3C0C3B" w14:textId="77777777" w:rsidR="008C5710" w:rsidRDefault="008C5710" w:rsidP="002E2B93">
      <w:pPr>
        <w:spacing w:after="0" w:line="360" w:lineRule="auto"/>
        <w:rPr>
          <w:rFonts w:ascii="Times New Roman" w:hAnsi="Times New Roman" w:cs="Times New Roman"/>
          <w:sz w:val="24"/>
        </w:rPr>
      </w:pPr>
    </w:p>
    <w:p w14:paraId="77F13316" w14:textId="2A6D9B60" w:rsidR="00531001" w:rsidRPr="0067686D" w:rsidRDefault="00531001" w:rsidP="002E2B93">
      <w:pPr>
        <w:pStyle w:val="Heading2"/>
        <w:spacing w:before="0" w:line="360" w:lineRule="auto"/>
        <w:rPr>
          <w:rFonts w:ascii="Times New Roman" w:hAnsi="Times New Roman" w:cs="Times New Roman"/>
        </w:rPr>
      </w:pPr>
      <w:r>
        <w:rPr>
          <w:rFonts w:ascii="Times New Roman" w:hAnsi="Times New Roman" w:cs="Times New Roman"/>
        </w:rPr>
        <w:t>[Limitations of GenAI tools for social research]</w:t>
      </w:r>
      <w:r w:rsidRPr="0067686D">
        <w:rPr>
          <w:rFonts w:ascii="Times New Roman" w:hAnsi="Times New Roman" w:cs="Times New Roman"/>
        </w:rPr>
        <w:t xml:space="preserve"> </w:t>
      </w:r>
    </w:p>
    <w:p w14:paraId="56304615" w14:textId="6D58E5B0" w:rsidR="000677DF" w:rsidRDefault="003078DB" w:rsidP="002E2B93">
      <w:pPr>
        <w:spacing w:after="0" w:line="360" w:lineRule="auto"/>
        <w:rPr>
          <w:rFonts w:ascii="Garamond" w:hAnsi="Garamond" w:cs="Times New Roman"/>
          <w:sz w:val="24"/>
        </w:rPr>
      </w:pPr>
      <w:r w:rsidRPr="0068702F">
        <w:rPr>
          <w:rFonts w:ascii="Garamond" w:hAnsi="Garamond" w:cs="Times New Roman"/>
          <w:sz w:val="24"/>
        </w:rPr>
        <w:t xml:space="preserve">Some of the </w:t>
      </w:r>
      <w:proofErr w:type="gramStart"/>
      <w:r w:rsidRPr="0068702F">
        <w:rPr>
          <w:rFonts w:ascii="Garamond" w:hAnsi="Garamond" w:cs="Times New Roman"/>
          <w:sz w:val="24"/>
        </w:rPr>
        <w:t>backlash</w:t>
      </w:r>
      <w:proofErr w:type="gramEnd"/>
      <w:r w:rsidRPr="0068702F">
        <w:rPr>
          <w:rFonts w:ascii="Garamond" w:hAnsi="Garamond" w:cs="Times New Roman"/>
          <w:sz w:val="24"/>
        </w:rPr>
        <w:t xml:space="preserve"> against GenAI tools can be explained </w:t>
      </w:r>
      <w:r w:rsidR="00075A7B">
        <w:rPr>
          <w:rFonts w:ascii="Garamond" w:hAnsi="Garamond" w:cs="Times New Roman"/>
          <w:sz w:val="24"/>
        </w:rPr>
        <w:t>by</w:t>
      </w:r>
      <w:r w:rsidR="0068702F" w:rsidRPr="0068702F">
        <w:rPr>
          <w:rFonts w:ascii="Garamond" w:hAnsi="Garamond" w:cs="Times New Roman"/>
          <w:sz w:val="24"/>
        </w:rPr>
        <w:t xml:space="preserve"> their</w:t>
      </w:r>
      <w:r w:rsidRPr="0068702F">
        <w:rPr>
          <w:rFonts w:ascii="Garamond" w:hAnsi="Garamond" w:cs="Times New Roman"/>
          <w:sz w:val="24"/>
        </w:rPr>
        <w:t xml:space="preserve"> limitations. Because </w:t>
      </w:r>
      <w:r w:rsidR="0068702F" w:rsidRPr="0068702F">
        <w:rPr>
          <w:rFonts w:ascii="Garamond" w:hAnsi="Garamond" w:cs="Times New Roman"/>
          <w:sz w:val="24"/>
        </w:rPr>
        <w:t>GenAI tools are</w:t>
      </w:r>
      <w:r w:rsidRPr="0068702F">
        <w:rPr>
          <w:rFonts w:ascii="Garamond" w:hAnsi="Garamond" w:cs="Times New Roman"/>
          <w:sz w:val="24"/>
        </w:rPr>
        <w:t xml:space="preserve"> language prediction models</w:t>
      </w:r>
      <w:r w:rsidR="00886144" w:rsidRPr="0068702F">
        <w:rPr>
          <w:rFonts w:ascii="Garamond" w:hAnsi="Garamond" w:cs="Times New Roman"/>
          <w:sz w:val="24"/>
        </w:rPr>
        <w:t xml:space="preserve"> </w:t>
      </w:r>
      <w:r w:rsidR="00AB38DA">
        <w:rPr>
          <w:rFonts w:ascii="Garamond" w:hAnsi="Garamond" w:cs="Times New Roman"/>
          <w:sz w:val="24"/>
        </w:rPr>
        <w:t xml:space="preserve">that </w:t>
      </w:r>
      <w:r w:rsidR="00886144" w:rsidRPr="0068702F">
        <w:rPr>
          <w:rFonts w:ascii="Garamond" w:hAnsi="Garamond" w:cs="Times New Roman"/>
          <w:sz w:val="24"/>
        </w:rPr>
        <w:t>work by guessing the next most likely word</w:t>
      </w:r>
      <w:r w:rsidRPr="0068702F">
        <w:rPr>
          <w:rFonts w:ascii="Garamond" w:hAnsi="Garamond" w:cs="Times New Roman"/>
          <w:sz w:val="24"/>
        </w:rPr>
        <w:t>, they can produce output that is factually wrong</w:t>
      </w:r>
      <w:r w:rsidR="0068702F">
        <w:rPr>
          <w:rFonts w:ascii="Garamond" w:hAnsi="Garamond" w:cs="Times New Roman"/>
          <w:sz w:val="24"/>
        </w:rPr>
        <w:t xml:space="preserve"> – a phenomenon known as hallucination</w:t>
      </w:r>
      <w:r w:rsidR="00886144" w:rsidRPr="0068702F">
        <w:rPr>
          <w:rFonts w:ascii="Garamond" w:hAnsi="Garamond" w:cs="Times New Roman"/>
          <w:sz w:val="24"/>
        </w:rPr>
        <w:t xml:space="preserve">. </w:t>
      </w:r>
      <w:r w:rsidR="000677DF">
        <w:rPr>
          <w:rFonts w:ascii="Garamond" w:hAnsi="Garamond" w:cs="Times New Roman"/>
          <w:sz w:val="24"/>
        </w:rPr>
        <w:t xml:space="preserve">One common example </w:t>
      </w:r>
      <w:r w:rsidR="00AB38DA">
        <w:rPr>
          <w:rFonts w:ascii="Garamond" w:hAnsi="Garamond" w:cs="Times New Roman"/>
          <w:sz w:val="24"/>
        </w:rPr>
        <w:t xml:space="preserve">is </w:t>
      </w:r>
      <w:r w:rsidR="001E70E8">
        <w:rPr>
          <w:rFonts w:ascii="Garamond" w:hAnsi="Garamond" w:cs="Times New Roman"/>
          <w:sz w:val="24"/>
        </w:rPr>
        <w:t>‘</w:t>
      </w:r>
      <w:r w:rsidR="00886144" w:rsidRPr="0068702F">
        <w:rPr>
          <w:rFonts w:ascii="Garamond" w:hAnsi="Garamond" w:cs="Times New Roman"/>
          <w:sz w:val="24"/>
        </w:rPr>
        <w:t>fake</w:t>
      </w:r>
      <w:r w:rsidR="000677DF">
        <w:rPr>
          <w:rFonts w:ascii="Garamond" w:hAnsi="Garamond" w:cs="Times New Roman"/>
          <w:sz w:val="24"/>
        </w:rPr>
        <w:t>’</w:t>
      </w:r>
      <w:r w:rsidR="00886144" w:rsidRPr="0068702F">
        <w:rPr>
          <w:rFonts w:ascii="Garamond" w:hAnsi="Garamond" w:cs="Times New Roman"/>
          <w:sz w:val="24"/>
        </w:rPr>
        <w:t xml:space="preserve"> citations</w:t>
      </w:r>
      <w:r w:rsidR="001E70E8">
        <w:rPr>
          <w:rFonts w:ascii="Garamond" w:hAnsi="Garamond" w:cs="Times New Roman"/>
          <w:sz w:val="24"/>
        </w:rPr>
        <w:t>,</w:t>
      </w:r>
      <w:r w:rsidR="00AB38DA">
        <w:rPr>
          <w:rFonts w:ascii="Garamond" w:hAnsi="Garamond" w:cs="Times New Roman"/>
          <w:sz w:val="24"/>
        </w:rPr>
        <w:t xml:space="preserve"> something</w:t>
      </w:r>
      <w:r w:rsidR="001E70E8">
        <w:rPr>
          <w:rFonts w:ascii="Garamond" w:hAnsi="Garamond" w:cs="Times New Roman"/>
          <w:sz w:val="24"/>
        </w:rPr>
        <w:t xml:space="preserve"> </w:t>
      </w:r>
      <w:r w:rsidR="00AB38DA">
        <w:rPr>
          <w:rFonts w:ascii="Garamond" w:hAnsi="Garamond" w:cs="Times New Roman"/>
          <w:sz w:val="24"/>
        </w:rPr>
        <w:t xml:space="preserve">I’ve seen my fair share of as </w:t>
      </w:r>
      <w:r w:rsidR="000677DF">
        <w:rPr>
          <w:rFonts w:ascii="Garamond" w:hAnsi="Garamond" w:cs="Times New Roman"/>
          <w:sz w:val="24"/>
        </w:rPr>
        <w:t>a teacher</w:t>
      </w:r>
      <w:r w:rsidR="00AB38DA">
        <w:rPr>
          <w:rFonts w:ascii="Garamond" w:hAnsi="Garamond" w:cs="Times New Roman"/>
          <w:sz w:val="24"/>
        </w:rPr>
        <w:t xml:space="preserve"> in recent years, suggesting some</w:t>
      </w:r>
      <w:r w:rsidR="00886144" w:rsidRPr="0068702F">
        <w:rPr>
          <w:rFonts w:ascii="Garamond" w:hAnsi="Garamond" w:cs="Times New Roman"/>
          <w:sz w:val="24"/>
        </w:rPr>
        <w:t xml:space="preserve"> student</w:t>
      </w:r>
      <w:r w:rsidR="00AB38DA">
        <w:rPr>
          <w:rFonts w:ascii="Garamond" w:hAnsi="Garamond" w:cs="Times New Roman"/>
          <w:sz w:val="24"/>
        </w:rPr>
        <w:t>s</w:t>
      </w:r>
      <w:r w:rsidR="00886144" w:rsidRPr="0068702F">
        <w:rPr>
          <w:rFonts w:ascii="Garamond" w:hAnsi="Garamond" w:cs="Times New Roman"/>
          <w:sz w:val="24"/>
        </w:rPr>
        <w:t xml:space="preserve"> </w:t>
      </w:r>
      <w:r w:rsidR="00AB38DA">
        <w:rPr>
          <w:rFonts w:ascii="Garamond" w:hAnsi="Garamond" w:cs="Times New Roman"/>
          <w:sz w:val="24"/>
        </w:rPr>
        <w:t>are using</w:t>
      </w:r>
      <w:r w:rsidR="0068702F" w:rsidRPr="0068702F">
        <w:rPr>
          <w:rFonts w:ascii="Garamond" w:hAnsi="Garamond" w:cs="Times New Roman"/>
          <w:sz w:val="24"/>
        </w:rPr>
        <w:t xml:space="preserve"> </w:t>
      </w:r>
      <w:r w:rsidR="00886144" w:rsidRPr="0068702F">
        <w:rPr>
          <w:rFonts w:ascii="Garamond" w:hAnsi="Garamond" w:cs="Times New Roman"/>
          <w:sz w:val="24"/>
        </w:rPr>
        <w:t xml:space="preserve">GenAI tools uncritically. </w:t>
      </w:r>
      <w:r w:rsidR="00AB38DA" w:rsidRPr="0068702F">
        <w:rPr>
          <w:rFonts w:ascii="Garamond" w:hAnsi="Garamond" w:cs="Times New Roman"/>
          <w:sz w:val="24"/>
        </w:rPr>
        <w:t>Though students are not</w:t>
      </w:r>
      <w:r w:rsidR="00075A7B">
        <w:rPr>
          <w:rFonts w:ascii="Garamond" w:hAnsi="Garamond" w:cs="Times New Roman"/>
          <w:sz w:val="24"/>
        </w:rPr>
        <w:t xml:space="preserve"> alone</w:t>
      </w:r>
      <w:r w:rsidR="00AB38DA" w:rsidRPr="0068702F">
        <w:rPr>
          <w:rFonts w:ascii="Garamond" w:hAnsi="Garamond" w:cs="Times New Roman"/>
          <w:sz w:val="24"/>
        </w:rPr>
        <w:t>, with fake citations found in academic peer</w:t>
      </w:r>
      <w:r w:rsidR="00075A7B">
        <w:rPr>
          <w:rFonts w:ascii="Garamond" w:hAnsi="Garamond" w:cs="Times New Roman"/>
          <w:sz w:val="24"/>
        </w:rPr>
        <w:t>-</w:t>
      </w:r>
      <w:r w:rsidR="00AB38DA" w:rsidRPr="0068702F">
        <w:rPr>
          <w:rFonts w:ascii="Garamond" w:hAnsi="Garamond" w:cs="Times New Roman"/>
          <w:sz w:val="24"/>
        </w:rPr>
        <w:t xml:space="preserve">reviewed publications </w:t>
      </w:r>
      <w:r w:rsidR="00AB38DA">
        <w:rPr>
          <w:rFonts w:ascii="Garamond" w:hAnsi="Garamond" w:cs="Times New Roman"/>
          <w:sz w:val="24"/>
        </w:rPr>
        <w:t xml:space="preserve">too </w:t>
      </w:r>
      <w:r w:rsidR="00AB38DA" w:rsidRPr="0068702F">
        <w:rPr>
          <w:rFonts w:ascii="Garamond" w:hAnsi="Garamond"/>
          <w:sz w:val="24"/>
        </w:rPr>
        <w:t>(Naddaf &amp; Quill, 2026)</w:t>
      </w:r>
      <w:r w:rsidR="00AB38DA">
        <w:rPr>
          <w:rFonts w:ascii="Garamond" w:hAnsi="Garamond" w:cs="Times New Roman"/>
          <w:sz w:val="24"/>
        </w:rPr>
        <w:t>.</w:t>
      </w:r>
      <w:r w:rsidR="0068702F" w:rsidRPr="0068702F">
        <w:rPr>
          <w:rFonts w:ascii="Garamond" w:hAnsi="Garamond" w:cs="Times New Roman"/>
          <w:sz w:val="24"/>
        </w:rPr>
        <w:t xml:space="preserve"> We cannot assume (however author</w:t>
      </w:r>
      <w:r w:rsidR="0068702F">
        <w:rPr>
          <w:rFonts w:ascii="Garamond" w:hAnsi="Garamond" w:cs="Times New Roman"/>
          <w:sz w:val="24"/>
        </w:rPr>
        <w:t>itative</w:t>
      </w:r>
      <w:r w:rsidR="0068702F" w:rsidRPr="0068702F">
        <w:rPr>
          <w:rFonts w:ascii="Garamond" w:hAnsi="Garamond" w:cs="Times New Roman"/>
          <w:sz w:val="24"/>
        </w:rPr>
        <w:t xml:space="preserve"> they seem) that </w:t>
      </w:r>
      <w:r w:rsidR="00AB38DA">
        <w:rPr>
          <w:rFonts w:ascii="Garamond" w:hAnsi="Garamond" w:cs="Times New Roman"/>
          <w:sz w:val="24"/>
        </w:rPr>
        <w:t>GenAI</w:t>
      </w:r>
      <w:r w:rsidR="0068702F" w:rsidRPr="0068702F">
        <w:rPr>
          <w:rFonts w:ascii="Garamond" w:hAnsi="Garamond" w:cs="Times New Roman"/>
          <w:sz w:val="24"/>
        </w:rPr>
        <w:t xml:space="preserve"> output is correct</w:t>
      </w:r>
      <w:r w:rsidR="00AB38DA">
        <w:rPr>
          <w:rFonts w:ascii="Garamond" w:hAnsi="Garamond" w:cs="Times New Roman"/>
          <w:sz w:val="24"/>
        </w:rPr>
        <w:t xml:space="preserve">, </w:t>
      </w:r>
      <w:r w:rsidR="00075A7B">
        <w:rPr>
          <w:rFonts w:ascii="Garamond" w:hAnsi="Garamond" w:cs="Times New Roman"/>
          <w:sz w:val="24"/>
        </w:rPr>
        <w:t>so</w:t>
      </w:r>
      <w:r w:rsidR="00AB38DA">
        <w:rPr>
          <w:rFonts w:ascii="Garamond" w:hAnsi="Garamond" w:cs="Times New Roman"/>
          <w:sz w:val="24"/>
        </w:rPr>
        <w:t xml:space="preserve"> keeping ‘human</w:t>
      </w:r>
      <w:r w:rsidR="00DD7FAD">
        <w:rPr>
          <w:rFonts w:ascii="Garamond" w:hAnsi="Garamond" w:cs="Times New Roman"/>
          <w:sz w:val="24"/>
        </w:rPr>
        <w:t>s</w:t>
      </w:r>
      <w:r w:rsidR="00AB38DA">
        <w:rPr>
          <w:rFonts w:ascii="Garamond" w:hAnsi="Garamond" w:cs="Times New Roman"/>
          <w:sz w:val="24"/>
        </w:rPr>
        <w:t>-in-the-loop’ to check output is essential.</w:t>
      </w:r>
    </w:p>
    <w:p w14:paraId="6F8C0AA1" w14:textId="3C1445B9" w:rsidR="001E70E8" w:rsidRDefault="000677DF" w:rsidP="002E2B93">
      <w:pPr>
        <w:spacing w:after="0" w:line="360" w:lineRule="auto"/>
        <w:rPr>
          <w:rFonts w:ascii="Garamond" w:hAnsi="Garamond" w:cs="Times New Roman"/>
          <w:sz w:val="24"/>
        </w:rPr>
      </w:pPr>
      <w:r>
        <w:rPr>
          <w:rFonts w:ascii="Garamond" w:hAnsi="Garamond" w:cs="Times New Roman"/>
          <w:sz w:val="24"/>
        </w:rPr>
        <w:tab/>
        <w:t xml:space="preserve">Another category of concern </w:t>
      </w:r>
      <w:r w:rsidR="00BA0264">
        <w:rPr>
          <w:rFonts w:ascii="Garamond" w:hAnsi="Garamond" w:cs="Times New Roman"/>
          <w:sz w:val="24"/>
        </w:rPr>
        <w:t>is</w:t>
      </w:r>
      <w:r>
        <w:rPr>
          <w:rFonts w:ascii="Garamond" w:hAnsi="Garamond" w:cs="Times New Roman"/>
          <w:sz w:val="24"/>
        </w:rPr>
        <w:t xml:space="preserve"> the biases inherent </w:t>
      </w:r>
      <w:r w:rsidR="0010660B">
        <w:rPr>
          <w:rFonts w:ascii="Garamond" w:hAnsi="Garamond" w:cs="Times New Roman"/>
          <w:sz w:val="24"/>
        </w:rPr>
        <w:t xml:space="preserve">in GenAI </w:t>
      </w:r>
      <w:r w:rsidR="009C168E">
        <w:rPr>
          <w:rFonts w:ascii="Garamond" w:hAnsi="Garamond" w:cs="Times New Roman"/>
          <w:sz w:val="24"/>
        </w:rPr>
        <w:t>content</w:t>
      </w:r>
      <w:r w:rsidR="0010660B">
        <w:rPr>
          <w:rFonts w:ascii="Garamond" w:hAnsi="Garamond" w:cs="Times New Roman"/>
          <w:sz w:val="24"/>
        </w:rPr>
        <w:t>. On the one hand, the human data they have been trained on from online sources can reproduce gendered and ‘racial’ stereotypes</w:t>
      </w:r>
      <w:r w:rsidR="00FF728F">
        <w:rPr>
          <w:rFonts w:ascii="Garamond" w:hAnsi="Garamond" w:cs="Times New Roman"/>
          <w:sz w:val="24"/>
        </w:rPr>
        <w:t xml:space="preserve"> that exclude</w:t>
      </w:r>
      <w:r w:rsidR="0010660B">
        <w:rPr>
          <w:rFonts w:ascii="Garamond" w:hAnsi="Garamond" w:cs="Times New Roman"/>
          <w:sz w:val="24"/>
        </w:rPr>
        <w:t xml:space="preserve"> </w:t>
      </w:r>
      <w:r w:rsidR="009C168E">
        <w:rPr>
          <w:rFonts w:ascii="Garamond" w:hAnsi="Garamond" w:cs="Times New Roman"/>
          <w:sz w:val="24"/>
        </w:rPr>
        <w:t>experiences of</w:t>
      </w:r>
      <w:r w:rsidR="0010660B">
        <w:rPr>
          <w:rFonts w:ascii="Garamond" w:hAnsi="Garamond" w:cs="Times New Roman"/>
          <w:sz w:val="24"/>
        </w:rPr>
        <w:t xml:space="preserve"> </w:t>
      </w:r>
      <w:r w:rsidR="00BA0264">
        <w:rPr>
          <w:rFonts w:ascii="Garamond" w:hAnsi="Garamond" w:cs="Times New Roman"/>
          <w:sz w:val="24"/>
        </w:rPr>
        <w:t>marginalized</w:t>
      </w:r>
      <w:r w:rsidR="0010660B">
        <w:rPr>
          <w:rFonts w:ascii="Garamond" w:hAnsi="Garamond" w:cs="Times New Roman"/>
          <w:sz w:val="24"/>
        </w:rPr>
        <w:t xml:space="preserve"> </w:t>
      </w:r>
      <w:proofErr w:type="gramStart"/>
      <w:r w:rsidR="0010660B">
        <w:rPr>
          <w:rFonts w:ascii="Garamond" w:hAnsi="Garamond" w:cs="Times New Roman"/>
          <w:sz w:val="24"/>
        </w:rPr>
        <w:t>peoples</w:t>
      </w:r>
      <w:proofErr w:type="gramEnd"/>
      <w:r w:rsidR="0010660B">
        <w:rPr>
          <w:rFonts w:ascii="Garamond" w:hAnsi="Garamond" w:cs="Times New Roman"/>
          <w:sz w:val="24"/>
        </w:rPr>
        <w:t xml:space="preserve"> </w:t>
      </w:r>
      <w:r w:rsidR="0010660B" w:rsidRPr="0010660B">
        <w:rPr>
          <w:rFonts w:ascii="Garamond" w:hAnsi="Garamond"/>
          <w:sz w:val="24"/>
        </w:rPr>
        <w:t>(Abramson et al., 2026)</w:t>
      </w:r>
      <w:r w:rsidR="0010660B">
        <w:rPr>
          <w:rFonts w:ascii="Garamond" w:hAnsi="Garamond" w:cs="Times New Roman"/>
          <w:sz w:val="24"/>
        </w:rPr>
        <w:t xml:space="preserve">. On the other hand, efforts to mitigate these biases have resulted in more liberal views being put </w:t>
      </w:r>
      <w:r w:rsidR="0010660B">
        <w:rPr>
          <w:rFonts w:ascii="Garamond" w:hAnsi="Garamond" w:cs="Times New Roman"/>
          <w:sz w:val="24"/>
        </w:rPr>
        <w:lastRenderedPageBreak/>
        <w:t xml:space="preserve">forward, which again do not accurately reflect societal positions </w:t>
      </w:r>
      <w:r w:rsidR="0010660B" w:rsidRPr="0010660B">
        <w:rPr>
          <w:rFonts w:ascii="Garamond" w:hAnsi="Garamond"/>
          <w:sz w:val="24"/>
        </w:rPr>
        <w:t>(Bail, 2024)</w:t>
      </w:r>
      <w:r w:rsidR="0010660B">
        <w:rPr>
          <w:rFonts w:ascii="Garamond" w:hAnsi="Garamond" w:cs="Times New Roman"/>
          <w:sz w:val="24"/>
        </w:rPr>
        <w:t xml:space="preserve">. In their </w:t>
      </w:r>
      <w:r w:rsidR="009C168E">
        <w:rPr>
          <w:rFonts w:ascii="Garamond" w:hAnsi="Garamond" w:cs="Times New Roman"/>
          <w:sz w:val="24"/>
        </w:rPr>
        <w:t xml:space="preserve">discussion of </w:t>
      </w:r>
      <w:r w:rsidR="00DD7FAD">
        <w:rPr>
          <w:rFonts w:ascii="Garamond" w:hAnsi="Garamond" w:cs="Times New Roman"/>
          <w:sz w:val="24"/>
        </w:rPr>
        <w:t>usi</w:t>
      </w:r>
      <w:r w:rsidR="009C18CB">
        <w:rPr>
          <w:rFonts w:ascii="Garamond" w:hAnsi="Garamond" w:cs="Times New Roman"/>
          <w:sz w:val="24"/>
        </w:rPr>
        <w:t>n</w:t>
      </w:r>
      <w:r w:rsidR="00DD7FAD">
        <w:rPr>
          <w:rFonts w:ascii="Garamond" w:hAnsi="Garamond" w:cs="Times New Roman"/>
          <w:sz w:val="24"/>
        </w:rPr>
        <w:t>g</w:t>
      </w:r>
      <w:r w:rsidR="009C168E">
        <w:rPr>
          <w:rFonts w:ascii="Garamond" w:hAnsi="Garamond" w:cs="Times New Roman"/>
          <w:sz w:val="24"/>
        </w:rPr>
        <w:t xml:space="preserve"> GenAI to simulate research participants, Kozlowski and Evans (2025)</w:t>
      </w:r>
      <w:r w:rsidR="0010660B">
        <w:rPr>
          <w:rFonts w:ascii="Garamond" w:hAnsi="Garamond" w:cs="Times New Roman"/>
          <w:sz w:val="24"/>
        </w:rPr>
        <w:t xml:space="preserve"> </w:t>
      </w:r>
      <w:r w:rsidR="009C168E">
        <w:rPr>
          <w:rFonts w:ascii="Garamond" w:hAnsi="Garamond" w:cs="Times New Roman"/>
          <w:sz w:val="24"/>
        </w:rPr>
        <w:t>point to the need to “ground-truth”</w:t>
      </w:r>
      <w:r w:rsidR="0010660B">
        <w:rPr>
          <w:rFonts w:ascii="Garamond" w:hAnsi="Garamond" w:cs="Times New Roman"/>
          <w:sz w:val="24"/>
        </w:rPr>
        <w:t xml:space="preserve"> </w:t>
      </w:r>
      <w:r w:rsidR="001E70E8">
        <w:rPr>
          <w:rFonts w:ascii="Garamond" w:hAnsi="Garamond" w:cs="Times New Roman"/>
          <w:sz w:val="24"/>
        </w:rPr>
        <w:t xml:space="preserve">LLM output </w:t>
      </w:r>
      <w:r w:rsidR="00DD7FAD">
        <w:rPr>
          <w:rFonts w:ascii="Garamond" w:hAnsi="Garamond" w:cs="Times New Roman"/>
          <w:sz w:val="24"/>
        </w:rPr>
        <w:t>(</w:t>
      </w:r>
      <w:r w:rsidR="001E70E8">
        <w:rPr>
          <w:rFonts w:ascii="Garamond" w:hAnsi="Garamond" w:cs="Times New Roman"/>
          <w:sz w:val="24"/>
        </w:rPr>
        <w:t xml:space="preserve">research </w:t>
      </w:r>
      <w:r w:rsidR="00DD7FAD">
        <w:rPr>
          <w:rFonts w:ascii="Garamond" w:hAnsi="Garamond" w:cs="Times New Roman"/>
          <w:sz w:val="24"/>
        </w:rPr>
        <w:t>‘</w:t>
      </w:r>
      <w:r w:rsidR="001E70E8">
        <w:rPr>
          <w:rFonts w:ascii="Garamond" w:hAnsi="Garamond" w:cs="Times New Roman"/>
          <w:sz w:val="24"/>
        </w:rPr>
        <w:t>real</w:t>
      </w:r>
      <w:r w:rsidR="00DD7FAD">
        <w:rPr>
          <w:rFonts w:ascii="Garamond" w:hAnsi="Garamond" w:cs="Times New Roman"/>
          <w:sz w:val="24"/>
        </w:rPr>
        <w:t>’</w:t>
      </w:r>
      <w:r w:rsidR="001E70E8">
        <w:rPr>
          <w:rFonts w:ascii="Garamond" w:hAnsi="Garamond" w:cs="Times New Roman"/>
          <w:sz w:val="24"/>
        </w:rPr>
        <w:t xml:space="preserve"> as well as “in-silico subjects”) so the potential flattening of societal attitudes can be addressed. </w:t>
      </w:r>
    </w:p>
    <w:p w14:paraId="5B6E4E78" w14:textId="2863A9EF" w:rsidR="000677DF" w:rsidRDefault="001E70E8" w:rsidP="002E2B93">
      <w:pPr>
        <w:spacing w:after="0" w:line="360" w:lineRule="auto"/>
        <w:rPr>
          <w:rFonts w:ascii="Garamond" w:hAnsi="Garamond" w:cs="Times New Roman"/>
          <w:sz w:val="24"/>
        </w:rPr>
      </w:pPr>
      <w:r>
        <w:rPr>
          <w:rFonts w:ascii="Garamond" w:hAnsi="Garamond" w:cs="Times New Roman"/>
          <w:sz w:val="24"/>
        </w:rPr>
        <w:tab/>
        <w:t>The ‘</w:t>
      </w:r>
      <w:proofErr w:type="gramStart"/>
      <w:r>
        <w:rPr>
          <w:rFonts w:ascii="Garamond" w:hAnsi="Garamond" w:cs="Times New Roman"/>
          <w:sz w:val="24"/>
        </w:rPr>
        <w:t>black-box</w:t>
      </w:r>
      <w:proofErr w:type="gramEnd"/>
      <w:r>
        <w:rPr>
          <w:rFonts w:ascii="Garamond" w:hAnsi="Garamond" w:cs="Times New Roman"/>
          <w:sz w:val="24"/>
        </w:rPr>
        <w:t xml:space="preserve">’ and proprietary nature of LLM operations has also </w:t>
      </w:r>
      <w:r w:rsidR="00FF728F">
        <w:rPr>
          <w:rFonts w:ascii="Garamond" w:hAnsi="Garamond" w:cs="Times New Roman"/>
          <w:sz w:val="24"/>
        </w:rPr>
        <w:t>drawn</w:t>
      </w:r>
      <w:r>
        <w:rPr>
          <w:rFonts w:ascii="Garamond" w:hAnsi="Garamond" w:cs="Times New Roman"/>
          <w:sz w:val="24"/>
        </w:rPr>
        <w:t xml:space="preserve"> critique</w:t>
      </w:r>
      <w:r w:rsidR="002B066C">
        <w:rPr>
          <w:rFonts w:ascii="Garamond" w:hAnsi="Garamond" w:cs="Times New Roman"/>
          <w:sz w:val="24"/>
        </w:rPr>
        <w:t xml:space="preserve"> </w:t>
      </w:r>
      <w:r w:rsidR="002B066C" w:rsidRPr="002B066C">
        <w:rPr>
          <w:rFonts w:ascii="Garamond" w:hAnsi="Garamond"/>
          <w:sz w:val="24"/>
        </w:rPr>
        <w:t>(Abramson et al., 2026; De Paoli, 2024)</w:t>
      </w:r>
      <w:r>
        <w:rPr>
          <w:rFonts w:ascii="Garamond" w:hAnsi="Garamond" w:cs="Times New Roman"/>
          <w:sz w:val="24"/>
        </w:rPr>
        <w:t xml:space="preserve">. </w:t>
      </w:r>
      <w:r w:rsidR="00FF728F">
        <w:rPr>
          <w:rFonts w:ascii="Garamond" w:hAnsi="Garamond" w:cs="Times New Roman"/>
          <w:sz w:val="24"/>
        </w:rPr>
        <w:t>B</w:t>
      </w:r>
      <w:r>
        <w:rPr>
          <w:rFonts w:ascii="Garamond" w:hAnsi="Garamond" w:cs="Times New Roman"/>
          <w:sz w:val="24"/>
        </w:rPr>
        <w:t>eing able to replicate</w:t>
      </w:r>
      <w:r w:rsidR="00A62B9C">
        <w:rPr>
          <w:rFonts w:ascii="Garamond" w:hAnsi="Garamond" w:cs="Times New Roman"/>
          <w:sz w:val="24"/>
        </w:rPr>
        <w:t xml:space="preserve"> and document</w:t>
      </w:r>
      <w:r>
        <w:rPr>
          <w:rFonts w:ascii="Garamond" w:hAnsi="Garamond" w:cs="Times New Roman"/>
          <w:sz w:val="24"/>
        </w:rPr>
        <w:t xml:space="preserve"> research processes </w:t>
      </w:r>
      <w:r w:rsidR="00FF728F">
        <w:rPr>
          <w:rFonts w:ascii="Garamond" w:hAnsi="Garamond" w:cs="Times New Roman"/>
          <w:sz w:val="24"/>
        </w:rPr>
        <w:t>is a</w:t>
      </w:r>
      <w:r>
        <w:rPr>
          <w:rFonts w:ascii="Garamond" w:hAnsi="Garamond" w:cs="Times New Roman"/>
          <w:sz w:val="24"/>
        </w:rPr>
        <w:t xml:space="preserve"> crucial quality criter</w:t>
      </w:r>
      <w:r w:rsidR="00FF728F">
        <w:rPr>
          <w:rFonts w:ascii="Garamond" w:hAnsi="Garamond" w:cs="Times New Roman"/>
          <w:sz w:val="24"/>
        </w:rPr>
        <w:t xml:space="preserve">ion in social research but </w:t>
      </w:r>
      <w:r w:rsidR="00A62B9C">
        <w:rPr>
          <w:rFonts w:ascii="Garamond" w:hAnsi="Garamond" w:cs="Times New Roman"/>
          <w:sz w:val="24"/>
        </w:rPr>
        <w:t xml:space="preserve">this can be difficult because </w:t>
      </w:r>
      <w:r w:rsidR="002B066C">
        <w:rPr>
          <w:rFonts w:ascii="Garamond" w:hAnsi="Garamond" w:cs="Times New Roman"/>
          <w:sz w:val="24"/>
        </w:rPr>
        <w:t>output can vary from model to model and over time</w:t>
      </w:r>
      <w:r w:rsidR="000F1CEE">
        <w:rPr>
          <w:rFonts w:ascii="Garamond" w:hAnsi="Garamond" w:cs="Times New Roman"/>
          <w:sz w:val="24"/>
        </w:rPr>
        <w:t xml:space="preserve">, and </w:t>
      </w:r>
      <w:r w:rsidR="002B066C">
        <w:rPr>
          <w:rFonts w:ascii="Garamond" w:hAnsi="Garamond" w:cs="Times New Roman"/>
          <w:sz w:val="24"/>
        </w:rPr>
        <w:t xml:space="preserve">researchers are often </w:t>
      </w:r>
      <w:r w:rsidR="00FF728F">
        <w:rPr>
          <w:rFonts w:ascii="Garamond" w:hAnsi="Garamond" w:cs="Times New Roman"/>
          <w:sz w:val="24"/>
        </w:rPr>
        <w:t>unaware</w:t>
      </w:r>
      <w:r w:rsidR="002B066C">
        <w:rPr>
          <w:rFonts w:ascii="Garamond" w:hAnsi="Garamond" w:cs="Times New Roman"/>
          <w:sz w:val="24"/>
        </w:rPr>
        <w:t xml:space="preserve"> of what happens between prompt and answer.</w:t>
      </w:r>
      <w:r>
        <w:rPr>
          <w:rFonts w:ascii="Garamond" w:hAnsi="Garamond" w:cs="Times New Roman"/>
          <w:sz w:val="24"/>
        </w:rPr>
        <w:t xml:space="preserve"> </w:t>
      </w:r>
      <w:r w:rsidR="00FF728F">
        <w:rPr>
          <w:rFonts w:ascii="Garamond" w:hAnsi="Garamond" w:cs="Times New Roman"/>
          <w:sz w:val="24"/>
        </w:rPr>
        <w:t>This is</w:t>
      </w:r>
      <w:r w:rsidR="000F1CEE">
        <w:rPr>
          <w:rFonts w:ascii="Garamond" w:hAnsi="Garamond" w:cs="Times New Roman"/>
          <w:sz w:val="24"/>
        </w:rPr>
        <w:t xml:space="preserve"> exacerbated b</w:t>
      </w:r>
      <w:r w:rsidR="00FF728F">
        <w:rPr>
          <w:rFonts w:ascii="Garamond" w:hAnsi="Garamond" w:cs="Times New Roman"/>
          <w:sz w:val="24"/>
        </w:rPr>
        <w:t>y</w:t>
      </w:r>
      <w:r w:rsidR="000F1CEE">
        <w:rPr>
          <w:rFonts w:ascii="Garamond" w:hAnsi="Garamond" w:cs="Times New Roman"/>
          <w:sz w:val="24"/>
        </w:rPr>
        <w:t xml:space="preserve"> LLMs </w:t>
      </w:r>
      <w:r w:rsidR="00FF728F">
        <w:rPr>
          <w:rFonts w:ascii="Garamond" w:hAnsi="Garamond" w:cs="Times New Roman"/>
          <w:sz w:val="24"/>
        </w:rPr>
        <w:t>typically being</w:t>
      </w:r>
      <w:r w:rsidR="000F1CEE">
        <w:rPr>
          <w:rFonts w:ascii="Garamond" w:hAnsi="Garamond" w:cs="Times New Roman"/>
          <w:sz w:val="24"/>
        </w:rPr>
        <w:t xml:space="preserve"> owned by proprietary</w:t>
      </w:r>
      <w:r w:rsidR="00FF728F">
        <w:rPr>
          <w:rFonts w:ascii="Garamond" w:hAnsi="Garamond" w:cs="Times New Roman"/>
          <w:sz w:val="24"/>
        </w:rPr>
        <w:t>,</w:t>
      </w:r>
      <w:r w:rsidR="000F1CEE">
        <w:rPr>
          <w:rFonts w:ascii="Garamond" w:hAnsi="Garamond" w:cs="Times New Roman"/>
          <w:sz w:val="24"/>
        </w:rPr>
        <w:t xml:space="preserve"> corporate actors and so social researchers </w:t>
      </w:r>
      <w:proofErr w:type="gramStart"/>
      <w:r w:rsidR="00C808E3">
        <w:rPr>
          <w:rFonts w:ascii="Garamond" w:hAnsi="Garamond" w:cs="Times New Roman"/>
          <w:sz w:val="24"/>
        </w:rPr>
        <w:t>are not able to</w:t>
      </w:r>
      <w:proofErr w:type="gramEnd"/>
      <w:r w:rsidR="00C808E3">
        <w:rPr>
          <w:rFonts w:ascii="Garamond" w:hAnsi="Garamond" w:cs="Times New Roman"/>
          <w:sz w:val="24"/>
        </w:rPr>
        <w:t xml:space="preserve"> gain access to the underlying processes which lead to GenAI output. </w:t>
      </w:r>
    </w:p>
    <w:p w14:paraId="57712276" w14:textId="1F4B1170" w:rsidR="00DF2BC5" w:rsidRDefault="002B066C" w:rsidP="002E2B93">
      <w:pPr>
        <w:spacing w:after="0" w:line="360" w:lineRule="auto"/>
        <w:rPr>
          <w:rFonts w:ascii="Garamond" w:hAnsi="Garamond" w:cs="Times New Roman"/>
          <w:sz w:val="24"/>
        </w:rPr>
      </w:pPr>
      <w:r>
        <w:rPr>
          <w:rFonts w:ascii="Garamond" w:hAnsi="Garamond" w:cs="Times New Roman"/>
          <w:sz w:val="24"/>
        </w:rPr>
        <w:tab/>
        <w:t xml:space="preserve">A final category of methodological concern (I address social and environmental concerns later) </w:t>
      </w:r>
      <w:r w:rsidR="006F6156">
        <w:rPr>
          <w:rFonts w:ascii="Garamond" w:hAnsi="Garamond" w:cs="Times New Roman"/>
          <w:sz w:val="24"/>
        </w:rPr>
        <w:t xml:space="preserve">is </w:t>
      </w:r>
      <w:r w:rsidR="00C808E3">
        <w:rPr>
          <w:rFonts w:ascii="Garamond" w:hAnsi="Garamond" w:cs="Times New Roman"/>
          <w:sz w:val="24"/>
        </w:rPr>
        <w:t xml:space="preserve">ethical issues, such as </w:t>
      </w:r>
      <w:r w:rsidR="00A62B9C">
        <w:rPr>
          <w:rFonts w:ascii="Garamond" w:hAnsi="Garamond" w:cs="Times New Roman"/>
          <w:sz w:val="24"/>
        </w:rPr>
        <w:t xml:space="preserve">privacy, </w:t>
      </w:r>
      <w:r w:rsidR="00AF7054">
        <w:rPr>
          <w:rFonts w:ascii="Garamond" w:hAnsi="Garamond" w:cs="Times New Roman"/>
          <w:sz w:val="24"/>
        </w:rPr>
        <w:t xml:space="preserve">consent and </w:t>
      </w:r>
      <w:r w:rsidR="00A62B9C">
        <w:rPr>
          <w:rFonts w:ascii="Garamond" w:hAnsi="Garamond" w:cs="Times New Roman"/>
          <w:sz w:val="24"/>
        </w:rPr>
        <w:t xml:space="preserve">security </w:t>
      </w:r>
      <w:r w:rsidR="00C808E3" w:rsidRPr="00C808E3">
        <w:rPr>
          <w:rFonts w:ascii="Garamond" w:hAnsi="Garamond"/>
          <w:sz w:val="24"/>
        </w:rPr>
        <w:t>(Resnik &amp; Hosseini, 2025)</w:t>
      </w:r>
      <w:r w:rsidR="00A62B9C">
        <w:rPr>
          <w:rFonts w:ascii="Garamond" w:hAnsi="Garamond" w:cs="Times New Roman"/>
          <w:sz w:val="24"/>
        </w:rPr>
        <w:t xml:space="preserve">. </w:t>
      </w:r>
      <w:r w:rsidR="00FF728F">
        <w:rPr>
          <w:rFonts w:ascii="Garamond" w:hAnsi="Garamond" w:cs="Times New Roman"/>
          <w:sz w:val="24"/>
        </w:rPr>
        <w:t>The</w:t>
      </w:r>
      <w:r w:rsidR="00C808E3">
        <w:rPr>
          <w:rFonts w:ascii="Garamond" w:hAnsi="Garamond" w:cs="Times New Roman"/>
          <w:sz w:val="24"/>
        </w:rPr>
        <w:t xml:space="preserve"> data </w:t>
      </w:r>
      <w:proofErr w:type="gramStart"/>
      <w:r w:rsidR="00C808E3">
        <w:rPr>
          <w:rFonts w:ascii="Garamond" w:hAnsi="Garamond" w:cs="Times New Roman"/>
          <w:sz w:val="24"/>
        </w:rPr>
        <w:t>entered into</w:t>
      </w:r>
      <w:proofErr w:type="gramEnd"/>
      <w:r w:rsidR="00C808E3">
        <w:rPr>
          <w:rFonts w:ascii="Garamond" w:hAnsi="Garamond" w:cs="Times New Roman"/>
          <w:sz w:val="24"/>
        </w:rPr>
        <w:t xml:space="preserve"> GenAI systems may be stored by the provider and used to train the model</w:t>
      </w:r>
      <w:r w:rsidR="00FF728F">
        <w:rPr>
          <w:rFonts w:ascii="Garamond" w:hAnsi="Garamond" w:cs="Times New Roman"/>
          <w:sz w:val="24"/>
        </w:rPr>
        <w:t xml:space="preserve">, which can </w:t>
      </w:r>
      <w:r w:rsidR="00C808E3">
        <w:rPr>
          <w:rFonts w:ascii="Garamond" w:hAnsi="Garamond" w:cs="Times New Roman"/>
          <w:sz w:val="24"/>
        </w:rPr>
        <w:t xml:space="preserve">violate </w:t>
      </w:r>
      <w:r w:rsidR="002E2B93">
        <w:rPr>
          <w:rFonts w:ascii="Garamond" w:hAnsi="Garamond" w:cs="Times New Roman"/>
          <w:sz w:val="24"/>
        </w:rPr>
        <w:t xml:space="preserve">any </w:t>
      </w:r>
      <w:r w:rsidR="00C808E3">
        <w:rPr>
          <w:rFonts w:ascii="Garamond" w:hAnsi="Garamond" w:cs="Times New Roman"/>
          <w:sz w:val="24"/>
        </w:rPr>
        <w:t>confidentiality and privacy assurances given to participants</w:t>
      </w:r>
      <w:r w:rsidR="00AF7054">
        <w:rPr>
          <w:rFonts w:ascii="Garamond" w:hAnsi="Garamond" w:cs="Times New Roman"/>
          <w:sz w:val="24"/>
        </w:rPr>
        <w:t xml:space="preserve">. </w:t>
      </w:r>
      <w:r w:rsidR="00031A33">
        <w:rPr>
          <w:rFonts w:ascii="Garamond" w:hAnsi="Garamond" w:cs="Times New Roman"/>
          <w:sz w:val="24"/>
        </w:rPr>
        <w:t xml:space="preserve">When we gather data from our participants, we do so under strict conditions of consent as well as relations of trust. If participant data is then shared with a GenAI tool without that participant’s consent, this could undermine that trust, particularly if participants reveal </w:t>
      </w:r>
      <w:r w:rsidR="00AF7054">
        <w:rPr>
          <w:rFonts w:ascii="Garamond" w:hAnsi="Garamond" w:cs="Times New Roman"/>
          <w:sz w:val="24"/>
        </w:rPr>
        <w:t xml:space="preserve">criminal wrongdoing or information </w:t>
      </w:r>
      <w:r w:rsidR="00031A33">
        <w:rPr>
          <w:rFonts w:ascii="Garamond" w:hAnsi="Garamond" w:cs="Times New Roman"/>
          <w:sz w:val="24"/>
        </w:rPr>
        <w:t xml:space="preserve">that is deeply personal or </w:t>
      </w:r>
      <w:r w:rsidR="00AF7054">
        <w:rPr>
          <w:rFonts w:ascii="Garamond" w:hAnsi="Garamond" w:cs="Times New Roman"/>
          <w:sz w:val="24"/>
        </w:rPr>
        <w:t>political</w:t>
      </w:r>
      <w:r w:rsidR="006F6156">
        <w:rPr>
          <w:rFonts w:ascii="Garamond" w:hAnsi="Garamond" w:cs="Times New Roman"/>
          <w:sz w:val="24"/>
        </w:rPr>
        <w:t xml:space="preserve"> – this </w:t>
      </w:r>
      <w:r w:rsidR="00031A33">
        <w:rPr>
          <w:rFonts w:ascii="Garamond" w:hAnsi="Garamond" w:cs="Times New Roman"/>
          <w:sz w:val="24"/>
        </w:rPr>
        <w:t xml:space="preserve">could cause them harm should it enter the public domain. Ethical research protocols </w:t>
      </w:r>
      <w:r w:rsidR="00BA0264">
        <w:rPr>
          <w:rFonts w:ascii="Garamond" w:hAnsi="Garamond" w:cs="Times New Roman"/>
          <w:sz w:val="24"/>
        </w:rPr>
        <w:t>center</w:t>
      </w:r>
      <w:r w:rsidR="00031A33">
        <w:rPr>
          <w:rFonts w:ascii="Garamond" w:hAnsi="Garamond" w:cs="Times New Roman"/>
          <w:sz w:val="24"/>
        </w:rPr>
        <w:t xml:space="preserve"> around the ‘do no harm’ principle (Morgan Brett &amp; Wheeler, 2022) and researchers and students alike must not act </w:t>
      </w:r>
      <w:r w:rsidR="00DF2BC5">
        <w:rPr>
          <w:rFonts w:ascii="Garamond" w:hAnsi="Garamond" w:cs="Times New Roman"/>
          <w:sz w:val="24"/>
        </w:rPr>
        <w:t>in ways that undermine this</w:t>
      </w:r>
      <w:r w:rsidR="00031A33">
        <w:rPr>
          <w:rFonts w:ascii="Garamond" w:hAnsi="Garamond" w:cs="Times New Roman"/>
          <w:sz w:val="24"/>
        </w:rPr>
        <w:t>. Seeking informed consent is one way to address this concern</w:t>
      </w:r>
      <w:r w:rsidR="00AD0A97">
        <w:rPr>
          <w:rFonts w:ascii="Garamond" w:hAnsi="Garamond" w:cs="Times New Roman"/>
          <w:sz w:val="24"/>
        </w:rPr>
        <w:t xml:space="preserve"> (see Verify section below)</w:t>
      </w:r>
      <w:r w:rsidR="00DF2BC5">
        <w:rPr>
          <w:rFonts w:ascii="Garamond" w:hAnsi="Garamond" w:cs="Times New Roman"/>
          <w:sz w:val="24"/>
        </w:rPr>
        <w:t xml:space="preserve">. </w:t>
      </w:r>
    </w:p>
    <w:p w14:paraId="1486B1D9" w14:textId="7CE5B560" w:rsidR="002B066C" w:rsidRDefault="00B15778" w:rsidP="0054413B">
      <w:pPr>
        <w:spacing w:after="0" w:line="360" w:lineRule="auto"/>
        <w:ind w:firstLine="720"/>
        <w:rPr>
          <w:rFonts w:ascii="Garamond" w:hAnsi="Garamond" w:cs="Times New Roman"/>
          <w:sz w:val="24"/>
        </w:rPr>
      </w:pPr>
      <w:r>
        <w:rPr>
          <w:rFonts w:ascii="Garamond" w:hAnsi="Garamond" w:cs="Times New Roman"/>
          <w:sz w:val="24"/>
        </w:rPr>
        <w:t xml:space="preserve">GenAI tool use may also </w:t>
      </w:r>
      <w:r w:rsidR="002E2B93">
        <w:rPr>
          <w:rFonts w:ascii="Garamond" w:hAnsi="Garamond" w:cs="Times New Roman"/>
          <w:sz w:val="24"/>
        </w:rPr>
        <w:t xml:space="preserve">infringe governance regulations for data management. </w:t>
      </w:r>
      <w:r w:rsidR="00C808E3">
        <w:rPr>
          <w:rFonts w:ascii="Garamond" w:hAnsi="Garamond" w:cs="Times New Roman"/>
          <w:sz w:val="24"/>
        </w:rPr>
        <w:t>For example</w:t>
      </w:r>
      <w:r w:rsidR="002E2B93">
        <w:rPr>
          <w:rFonts w:ascii="Garamond" w:hAnsi="Garamond" w:cs="Times New Roman"/>
          <w:sz w:val="24"/>
        </w:rPr>
        <w:t>,</w:t>
      </w:r>
      <w:r w:rsidR="00C808E3">
        <w:rPr>
          <w:rFonts w:ascii="Garamond" w:hAnsi="Garamond" w:cs="Times New Roman"/>
          <w:sz w:val="24"/>
        </w:rPr>
        <w:t xml:space="preserve"> European GDPR laws require personal data to be processed </w:t>
      </w:r>
      <w:r w:rsidR="002E2B93">
        <w:rPr>
          <w:rFonts w:ascii="Garamond" w:hAnsi="Garamond" w:cs="Times New Roman"/>
          <w:sz w:val="24"/>
        </w:rPr>
        <w:t>with</w:t>
      </w:r>
      <w:r w:rsidR="00C808E3">
        <w:rPr>
          <w:rFonts w:ascii="Garamond" w:hAnsi="Garamond" w:cs="Times New Roman"/>
          <w:sz w:val="24"/>
        </w:rPr>
        <w:t xml:space="preserve">in Europe, but many LLMs operate through data </w:t>
      </w:r>
      <w:r w:rsidR="00BA0264">
        <w:rPr>
          <w:rFonts w:ascii="Garamond" w:hAnsi="Garamond" w:cs="Times New Roman"/>
          <w:sz w:val="24"/>
        </w:rPr>
        <w:t>centers</w:t>
      </w:r>
      <w:r w:rsidR="00C808E3">
        <w:rPr>
          <w:rFonts w:ascii="Garamond" w:hAnsi="Garamond" w:cs="Times New Roman"/>
          <w:sz w:val="24"/>
        </w:rPr>
        <w:t xml:space="preserve"> outside this jurisdiction. </w:t>
      </w:r>
      <w:r w:rsidR="002E2B93">
        <w:rPr>
          <w:rFonts w:ascii="Garamond" w:hAnsi="Garamond" w:cs="Times New Roman"/>
          <w:sz w:val="24"/>
        </w:rPr>
        <w:t>Social r</w:t>
      </w:r>
      <w:r w:rsidR="00C808E3">
        <w:rPr>
          <w:rFonts w:ascii="Garamond" w:hAnsi="Garamond" w:cs="Times New Roman"/>
          <w:sz w:val="24"/>
        </w:rPr>
        <w:t>esearcher</w:t>
      </w:r>
      <w:r w:rsidR="002E2B93">
        <w:rPr>
          <w:rFonts w:ascii="Garamond" w:hAnsi="Garamond" w:cs="Times New Roman"/>
          <w:sz w:val="24"/>
        </w:rPr>
        <w:t>s</w:t>
      </w:r>
      <w:r w:rsidR="00C808E3">
        <w:rPr>
          <w:rFonts w:ascii="Garamond" w:hAnsi="Garamond" w:cs="Times New Roman"/>
          <w:sz w:val="24"/>
        </w:rPr>
        <w:t xml:space="preserve"> </w:t>
      </w:r>
      <w:r w:rsidR="00FF728F">
        <w:rPr>
          <w:rFonts w:ascii="Garamond" w:hAnsi="Garamond" w:cs="Times New Roman"/>
          <w:sz w:val="24"/>
        </w:rPr>
        <w:t>who</w:t>
      </w:r>
      <w:r w:rsidR="002E2B93">
        <w:rPr>
          <w:rFonts w:ascii="Garamond" w:hAnsi="Garamond" w:cs="Times New Roman"/>
          <w:sz w:val="24"/>
        </w:rPr>
        <w:t xml:space="preserve"> </w:t>
      </w:r>
      <w:r w:rsidR="00C808E3">
        <w:rPr>
          <w:rFonts w:ascii="Garamond" w:hAnsi="Garamond" w:cs="Times New Roman"/>
          <w:sz w:val="24"/>
        </w:rPr>
        <w:t>collect sensitive and personal information</w:t>
      </w:r>
      <w:r w:rsidR="002E2B93">
        <w:rPr>
          <w:rFonts w:ascii="Garamond" w:hAnsi="Garamond" w:cs="Times New Roman"/>
          <w:sz w:val="24"/>
        </w:rPr>
        <w:t xml:space="preserve"> </w:t>
      </w:r>
      <w:r w:rsidR="00C808E3">
        <w:rPr>
          <w:rFonts w:ascii="Garamond" w:hAnsi="Garamond" w:cs="Times New Roman"/>
          <w:sz w:val="24"/>
        </w:rPr>
        <w:t>need to think</w:t>
      </w:r>
      <w:r w:rsidR="002E2B93">
        <w:rPr>
          <w:rFonts w:ascii="Garamond" w:hAnsi="Garamond" w:cs="Times New Roman"/>
          <w:sz w:val="24"/>
        </w:rPr>
        <w:t xml:space="preserve"> </w:t>
      </w:r>
      <w:r w:rsidR="00C808E3">
        <w:rPr>
          <w:rFonts w:ascii="Garamond" w:hAnsi="Garamond" w:cs="Times New Roman"/>
          <w:sz w:val="24"/>
        </w:rPr>
        <w:t xml:space="preserve">carefully about </w:t>
      </w:r>
      <w:r w:rsidR="002E2B93">
        <w:rPr>
          <w:rFonts w:ascii="Garamond" w:hAnsi="Garamond" w:cs="Times New Roman"/>
          <w:sz w:val="24"/>
        </w:rPr>
        <w:t>whether it is appropriate to enter data into a GenAI tool</w:t>
      </w:r>
      <w:r w:rsidR="00DF2BC5">
        <w:rPr>
          <w:rFonts w:ascii="Garamond" w:hAnsi="Garamond" w:cs="Times New Roman"/>
          <w:sz w:val="24"/>
        </w:rPr>
        <w:t xml:space="preserve"> at all</w:t>
      </w:r>
      <w:r w:rsidR="00FF728F">
        <w:rPr>
          <w:rFonts w:ascii="Garamond" w:hAnsi="Garamond" w:cs="Times New Roman"/>
          <w:sz w:val="24"/>
        </w:rPr>
        <w:t>.</w:t>
      </w:r>
      <w:r w:rsidR="00D84F02">
        <w:rPr>
          <w:rFonts w:ascii="Garamond" w:hAnsi="Garamond" w:cs="Times New Roman"/>
          <w:sz w:val="24"/>
        </w:rPr>
        <w:t xml:space="preserve"> </w:t>
      </w:r>
      <w:r w:rsidR="00FD33AE">
        <w:rPr>
          <w:rFonts w:ascii="Garamond" w:hAnsi="Garamond" w:cs="Times New Roman"/>
          <w:sz w:val="24"/>
        </w:rPr>
        <w:t xml:space="preserve">If it does seem appropriate, some tools do not store or train on your data </w:t>
      </w:r>
      <w:r w:rsidR="001E16B4">
        <w:rPr>
          <w:rFonts w:ascii="Garamond" w:hAnsi="Garamond" w:cs="Times New Roman"/>
          <w:sz w:val="24"/>
        </w:rPr>
        <w:t xml:space="preserve">– </w:t>
      </w:r>
      <w:r w:rsidR="00FD33AE">
        <w:rPr>
          <w:rFonts w:ascii="Garamond" w:hAnsi="Garamond" w:cs="Times New Roman"/>
          <w:sz w:val="24"/>
        </w:rPr>
        <w:t>such</w:t>
      </w:r>
      <w:r w:rsidR="001E16B4">
        <w:rPr>
          <w:rFonts w:ascii="Garamond" w:hAnsi="Garamond" w:cs="Times New Roman"/>
          <w:sz w:val="24"/>
        </w:rPr>
        <w:t xml:space="preserve"> </w:t>
      </w:r>
      <w:r w:rsidR="00FD33AE">
        <w:rPr>
          <w:rFonts w:ascii="Garamond" w:hAnsi="Garamond" w:cs="Times New Roman"/>
          <w:sz w:val="24"/>
        </w:rPr>
        <w:t xml:space="preserve">as dedicated research </w:t>
      </w:r>
      <w:r w:rsidR="001E16B4">
        <w:rPr>
          <w:rFonts w:ascii="Garamond" w:hAnsi="Garamond" w:cs="Times New Roman"/>
          <w:sz w:val="24"/>
        </w:rPr>
        <w:t xml:space="preserve">software (like </w:t>
      </w:r>
      <w:r w:rsidR="00FD33AE">
        <w:rPr>
          <w:rFonts w:ascii="Garamond" w:hAnsi="Garamond" w:cs="Times New Roman"/>
          <w:sz w:val="24"/>
        </w:rPr>
        <w:t>MAXQDA</w:t>
      </w:r>
      <w:r w:rsidR="001E16B4">
        <w:rPr>
          <w:rFonts w:ascii="Garamond" w:hAnsi="Garamond" w:cs="Times New Roman"/>
          <w:sz w:val="24"/>
        </w:rPr>
        <w:t xml:space="preserve"> or</w:t>
      </w:r>
      <w:r w:rsidR="00FD33AE">
        <w:rPr>
          <w:rFonts w:ascii="Garamond" w:hAnsi="Garamond" w:cs="Times New Roman"/>
          <w:sz w:val="24"/>
        </w:rPr>
        <w:t xml:space="preserve"> </w:t>
      </w:r>
      <w:proofErr w:type="spellStart"/>
      <w:r w:rsidR="00FD33AE">
        <w:rPr>
          <w:rFonts w:ascii="Garamond" w:hAnsi="Garamond" w:cs="Times New Roman"/>
          <w:sz w:val="24"/>
        </w:rPr>
        <w:t>QInsights</w:t>
      </w:r>
      <w:proofErr w:type="spellEnd"/>
      <w:r w:rsidR="001E16B4">
        <w:rPr>
          <w:rFonts w:ascii="Garamond" w:hAnsi="Garamond" w:cs="Times New Roman"/>
          <w:sz w:val="24"/>
        </w:rPr>
        <w:t xml:space="preserve">), </w:t>
      </w:r>
      <w:r w:rsidR="00FD33AE">
        <w:rPr>
          <w:rFonts w:ascii="Garamond" w:hAnsi="Garamond" w:cs="Times New Roman"/>
          <w:sz w:val="24"/>
        </w:rPr>
        <w:t xml:space="preserve">higher-tier </w:t>
      </w:r>
      <w:r w:rsidR="001E16B4">
        <w:rPr>
          <w:rFonts w:ascii="Garamond" w:hAnsi="Garamond" w:cs="Times New Roman"/>
          <w:sz w:val="24"/>
        </w:rPr>
        <w:t>subscriptions to general-purpose chatbots</w:t>
      </w:r>
      <w:r w:rsidR="00FD33AE">
        <w:rPr>
          <w:rFonts w:ascii="Garamond" w:hAnsi="Garamond" w:cs="Times New Roman"/>
          <w:sz w:val="24"/>
        </w:rPr>
        <w:t>, or models that run locally on your machine.</w:t>
      </w:r>
      <w:r w:rsidR="001E16B4">
        <w:rPr>
          <w:rFonts w:ascii="Garamond" w:hAnsi="Garamond" w:cs="Times New Roman"/>
          <w:sz w:val="24"/>
        </w:rPr>
        <w:t xml:space="preserve"> </w:t>
      </w:r>
      <w:r w:rsidR="00F12159">
        <w:rPr>
          <w:rFonts w:ascii="Garamond" w:hAnsi="Garamond" w:cs="Times New Roman"/>
          <w:sz w:val="24"/>
        </w:rPr>
        <w:t>But d</w:t>
      </w:r>
      <w:r w:rsidR="001E16B4">
        <w:rPr>
          <w:rFonts w:ascii="Garamond" w:hAnsi="Garamond" w:cs="Times New Roman"/>
          <w:sz w:val="24"/>
        </w:rPr>
        <w:t xml:space="preserve">o check current terms before uploading any data, as this is a fast-moving space and data retention policies </w:t>
      </w:r>
      <w:r w:rsidR="00AF7054">
        <w:rPr>
          <w:rFonts w:ascii="Garamond" w:hAnsi="Garamond" w:cs="Times New Roman"/>
          <w:sz w:val="24"/>
        </w:rPr>
        <w:t>change frequently</w:t>
      </w:r>
      <w:r w:rsidR="001E16B4">
        <w:rPr>
          <w:rFonts w:ascii="Garamond" w:hAnsi="Garamond" w:cs="Times New Roman"/>
          <w:sz w:val="24"/>
        </w:rPr>
        <w:t xml:space="preserve">. </w:t>
      </w:r>
    </w:p>
    <w:p w14:paraId="5050D1BF" w14:textId="77777777" w:rsidR="00DD7FAD" w:rsidRDefault="00DD7FAD" w:rsidP="002E2B93">
      <w:pPr>
        <w:spacing w:after="0" w:line="360" w:lineRule="auto"/>
        <w:rPr>
          <w:rFonts w:ascii="Garamond" w:hAnsi="Garamond" w:cs="Times New Roman"/>
          <w:sz w:val="24"/>
        </w:rPr>
      </w:pPr>
    </w:p>
    <w:p w14:paraId="24E55D0F" w14:textId="28D6DEDB" w:rsidR="00395DDE" w:rsidRPr="005C5AC6" w:rsidRDefault="00395DDE" w:rsidP="000677DF">
      <w:pPr>
        <w:spacing w:line="360" w:lineRule="auto"/>
        <w:rPr>
          <w:sz w:val="24"/>
        </w:rPr>
      </w:pPr>
      <w:r w:rsidRPr="005C5AC6">
        <w:rPr>
          <w:sz w:val="24"/>
        </w:rPr>
        <w:t>Section Summary</w:t>
      </w:r>
    </w:p>
    <w:p w14:paraId="0E2FD268" w14:textId="4E05E6D0" w:rsidR="00395DDE" w:rsidRDefault="00395DDE" w:rsidP="00395DDE">
      <w:pPr>
        <w:spacing w:after="0" w:line="240" w:lineRule="auto"/>
        <w:rPr>
          <w:rFonts w:ascii="Times New Roman" w:hAnsi="Times New Roman" w:cs="Times New Roman"/>
          <w:i/>
          <w:iCs/>
          <w:sz w:val="24"/>
          <w:szCs w:val="24"/>
        </w:rPr>
      </w:pPr>
      <w:r w:rsidRPr="005C5AC6">
        <w:rPr>
          <w:rFonts w:ascii="Times New Roman" w:hAnsi="Times New Roman" w:cs="Times New Roman"/>
          <w:i/>
          <w:iCs/>
          <w:sz w:val="24"/>
          <w:szCs w:val="24"/>
        </w:rPr>
        <w:t>What are the</w:t>
      </w:r>
      <w:r w:rsidR="004D586E" w:rsidRPr="005C5AC6">
        <w:rPr>
          <w:rFonts w:ascii="Times New Roman" w:hAnsi="Times New Roman" w:cs="Times New Roman"/>
          <w:i/>
          <w:iCs/>
          <w:sz w:val="24"/>
          <w:szCs w:val="24"/>
        </w:rPr>
        <w:t xml:space="preserve"> </w:t>
      </w:r>
      <w:r w:rsidR="004D586E" w:rsidRPr="005C5AC6">
        <w:rPr>
          <w:rFonts w:ascii="Times New Roman" w:hAnsi="Times New Roman" w:cs="Times New Roman"/>
          <w:b/>
          <w:bCs/>
          <w:i/>
          <w:iCs/>
          <w:sz w:val="24"/>
          <w:szCs w:val="24"/>
        </w:rPr>
        <w:t>3-5</w:t>
      </w:r>
      <w:r w:rsidRPr="005C5AC6">
        <w:rPr>
          <w:rFonts w:ascii="Times New Roman" w:hAnsi="Times New Roman" w:cs="Times New Roman"/>
          <w:b/>
          <w:bCs/>
          <w:i/>
          <w:iCs/>
          <w:sz w:val="24"/>
          <w:szCs w:val="24"/>
        </w:rPr>
        <w:t xml:space="preserve"> key</w:t>
      </w:r>
      <w:r w:rsidRPr="005C5AC6">
        <w:rPr>
          <w:rFonts w:ascii="Times New Roman" w:hAnsi="Times New Roman" w:cs="Times New Roman"/>
          <w:i/>
          <w:iCs/>
          <w:sz w:val="24"/>
          <w:szCs w:val="24"/>
        </w:rPr>
        <w:t xml:space="preserve"> points the reader should take from this section?</w:t>
      </w:r>
    </w:p>
    <w:p w14:paraId="4A443251" w14:textId="77777777" w:rsidR="005C5AC6" w:rsidRPr="005C5AC6" w:rsidRDefault="005C5AC6" w:rsidP="00395DDE">
      <w:pPr>
        <w:spacing w:after="0" w:line="240" w:lineRule="auto"/>
        <w:rPr>
          <w:rFonts w:ascii="Times New Roman" w:hAnsi="Times New Roman" w:cs="Times New Roman"/>
          <w:i/>
          <w:iCs/>
          <w:sz w:val="24"/>
          <w:szCs w:val="24"/>
        </w:rPr>
      </w:pPr>
    </w:p>
    <w:p w14:paraId="48642A28" w14:textId="524F70E3" w:rsidR="00395DDE" w:rsidRPr="00F527AD" w:rsidRDefault="00516EB2" w:rsidP="00F527AD">
      <w:pPr>
        <w:pStyle w:val="ListParagraph"/>
        <w:numPr>
          <w:ilvl w:val="0"/>
          <w:numId w:val="35"/>
        </w:numPr>
        <w:spacing w:after="0" w:line="360" w:lineRule="auto"/>
        <w:rPr>
          <w:rFonts w:ascii="Garamond" w:hAnsi="Garamond"/>
          <w:sz w:val="24"/>
          <w:szCs w:val="24"/>
        </w:rPr>
      </w:pPr>
      <w:r w:rsidRPr="00F527AD">
        <w:rPr>
          <w:rFonts w:ascii="Garamond" w:hAnsi="Garamond"/>
          <w:sz w:val="24"/>
          <w:szCs w:val="24"/>
        </w:rPr>
        <w:t>Researchers should critically evaluate how all technological tools, including GenAI, influence their research process</w:t>
      </w:r>
    </w:p>
    <w:p w14:paraId="1F69AA6B" w14:textId="4CAAA35C" w:rsidR="00FC7FEE" w:rsidRPr="00F527AD" w:rsidRDefault="00F527AD" w:rsidP="00F527AD">
      <w:pPr>
        <w:pStyle w:val="ListParagraph"/>
        <w:numPr>
          <w:ilvl w:val="0"/>
          <w:numId w:val="35"/>
        </w:numPr>
        <w:spacing w:after="0" w:line="360" w:lineRule="auto"/>
        <w:rPr>
          <w:rFonts w:ascii="Garamond" w:hAnsi="Garamond"/>
          <w:sz w:val="24"/>
          <w:szCs w:val="24"/>
        </w:rPr>
      </w:pPr>
      <w:r w:rsidRPr="00F527AD">
        <w:rPr>
          <w:rFonts w:ascii="Garamond" w:hAnsi="Garamond"/>
          <w:sz w:val="24"/>
          <w:szCs w:val="24"/>
        </w:rPr>
        <w:t>GenAI tools generate plausible output by predicting language patterns from training data, not by interpreting or reasoning about meaning</w:t>
      </w:r>
    </w:p>
    <w:p w14:paraId="5574E802" w14:textId="77777777" w:rsidR="00207322" w:rsidRDefault="00F527AD" w:rsidP="00207322">
      <w:pPr>
        <w:pStyle w:val="ListParagraph"/>
        <w:numPr>
          <w:ilvl w:val="0"/>
          <w:numId w:val="35"/>
        </w:numPr>
        <w:spacing w:after="0" w:line="360" w:lineRule="auto"/>
        <w:rPr>
          <w:rFonts w:ascii="Garamond" w:hAnsi="Garamond" w:cs="Times New Roman"/>
          <w:sz w:val="24"/>
          <w:szCs w:val="24"/>
        </w:rPr>
      </w:pPr>
      <w:r w:rsidRPr="00F527AD">
        <w:rPr>
          <w:rFonts w:ascii="Garamond" w:hAnsi="Garamond" w:cs="Times New Roman"/>
          <w:sz w:val="24"/>
          <w:szCs w:val="24"/>
        </w:rPr>
        <w:t>Researcher responses to GenAI range from enthusiastic to deeply critical</w:t>
      </w:r>
      <w:r>
        <w:rPr>
          <w:rFonts w:ascii="Garamond" w:hAnsi="Garamond" w:cs="Times New Roman"/>
          <w:sz w:val="24"/>
          <w:szCs w:val="24"/>
        </w:rPr>
        <w:t>,</w:t>
      </w:r>
      <w:r w:rsidRPr="00F527AD">
        <w:rPr>
          <w:rFonts w:ascii="Garamond" w:hAnsi="Garamond" w:cs="Times New Roman"/>
          <w:sz w:val="24"/>
          <w:szCs w:val="24"/>
        </w:rPr>
        <w:t xml:space="preserve"> </w:t>
      </w:r>
      <w:r>
        <w:rPr>
          <w:rFonts w:ascii="Garamond" w:hAnsi="Garamond" w:cs="Times New Roman"/>
          <w:sz w:val="24"/>
          <w:szCs w:val="24"/>
        </w:rPr>
        <w:t>so</w:t>
      </w:r>
      <w:r w:rsidRPr="00F527AD">
        <w:rPr>
          <w:rFonts w:ascii="Garamond" w:hAnsi="Garamond" w:cs="Times New Roman"/>
          <w:sz w:val="24"/>
          <w:szCs w:val="24"/>
        </w:rPr>
        <w:t xml:space="preserve"> </w:t>
      </w:r>
      <w:r>
        <w:rPr>
          <w:rFonts w:ascii="Garamond" w:hAnsi="Garamond" w:cs="Times New Roman"/>
          <w:sz w:val="24"/>
          <w:szCs w:val="24"/>
        </w:rPr>
        <w:t xml:space="preserve">readers </w:t>
      </w:r>
      <w:r w:rsidRPr="00F527AD">
        <w:rPr>
          <w:rFonts w:ascii="Garamond" w:hAnsi="Garamond" w:cs="Times New Roman"/>
          <w:sz w:val="24"/>
          <w:szCs w:val="24"/>
        </w:rPr>
        <w:t>should approach these tools with an open but questioning</w:t>
      </w:r>
      <w:r>
        <w:rPr>
          <w:rFonts w:ascii="Garamond" w:hAnsi="Garamond" w:cs="Times New Roman"/>
          <w:sz w:val="24"/>
          <w:szCs w:val="24"/>
        </w:rPr>
        <w:t xml:space="preserve"> stance</w:t>
      </w:r>
      <w:r w:rsidRPr="00F527AD">
        <w:rPr>
          <w:rFonts w:ascii="Garamond" w:hAnsi="Garamond" w:cs="Times New Roman"/>
          <w:sz w:val="24"/>
          <w:szCs w:val="24"/>
        </w:rPr>
        <w:t>.</w:t>
      </w:r>
    </w:p>
    <w:p w14:paraId="5857D25E" w14:textId="25BCFC1A" w:rsidR="00207322" w:rsidRPr="00207322" w:rsidRDefault="00F527AD" w:rsidP="00207322">
      <w:pPr>
        <w:pStyle w:val="ListParagraph"/>
        <w:numPr>
          <w:ilvl w:val="0"/>
          <w:numId w:val="35"/>
        </w:numPr>
        <w:spacing w:after="0" w:line="360" w:lineRule="auto"/>
        <w:rPr>
          <w:rFonts w:ascii="Garamond" w:hAnsi="Garamond" w:cs="Times New Roman"/>
          <w:sz w:val="24"/>
          <w:szCs w:val="24"/>
        </w:rPr>
      </w:pPr>
      <w:r w:rsidRPr="00207322">
        <w:rPr>
          <w:rFonts w:ascii="Garamond" w:hAnsi="Garamond" w:cs="Times New Roman"/>
          <w:sz w:val="24"/>
          <w:szCs w:val="24"/>
        </w:rPr>
        <w:t xml:space="preserve">GenAI can offer useful support across many research tasks, </w:t>
      </w:r>
      <w:r w:rsidR="00207322" w:rsidRPr="00207322">
        <w:rPr>
          <w:rFonts w:ascii="Garamond" w:hAnsi="Garamond" w:cs="Times New Roman"/>
          <w:sz w:val="24"/>
          <w:szCs w:val="24"/>
        </w:rPr>
        <w:t xml:space="preserve">including literature searching, pattern identification, writing assistance, translation, and working with </w:t>
      </w:r>
      <w:r w:rsidR="00207322">
        <w:rPr>
          <w:rFonts w:ascii="Garamond" w:hAnsi="Garamond" w:cs="Times New Roman"/>
          <w:sz w:val="24"/>
          <w:szCs w:val="24"/>
        </w:rPr>
        <w:t>large datasets</w:t>
      </w:r>
      <w:r w:rsidR="00EE1ADD">
        <w:rPr>
          <w:rFonts w:ascii="Garamond" w:hAnsi="Garamond" w:cs="Times New Roman"/>
          <w:sz w:val="24"/>
          <w:szCs w:val="24"/>
        </w:rPr>
        <w:t>.</w:t>
      </w:r>
    </w:p>
    <w:p w14:paraId="28757D1E" w14:textId="0B473D0C" w:rsidR="00B567F9" w:rsidRDefault="00207322" w:rsidP="0088772E">
      <w:pPr>
        <w:pStyle w:val="ListParagraph"/>
        <w:numPr>
          <w:ilvl w:val="0"/>
          <w:numId w:val="35"/>
        </w:numPr>
        <w:spacing w:after="0" w:line="360" w:lineRule="auto"/>
        <w:rPr>
          <w:rFonts w:ascii="Garamond" w:hAnsi="Garamond" w:cs="Times New Roman"/>
          <w:sz w:val="24"/>
          <w:szCs w:val="24"/>
        </w:rPr>
      </w:pPr>
      <w:r w:rsidRPr="00207322">
        <w:rPr>
          <w:rFonts w:ascii="Garamond" w:hAnsi="Garamond" w:cs="Times New Roman"/>
          <w:sz w:val="24"/>
          <w:szCs w:val="24"/>
        </w:rPr>
        <w:t xml:space="preserve">Significant limitations </w:t>
      </w:r>
      <w:r w:rsidR="00EE1ADD">
        <w:rPr>
          <w:rFonts w:ascii="Garamond" w:hAnsi="Garamond" w:cs="Times New Roman"/>
          <w:sz w:val="24"/>
          <w:szCs w:val="24"/>
        </w:rPr>
        <w:t>include</w:t>
      </w:r>
      <w:r w:rsidRPr="00207322">
        <w:rPr>
          <w:rFonts w:ascii="Garamond" w:hAnsi="Garamond" w:cs="Times New Roman"/>
          <w:sz w:val="24"/>
          <w:szCs w:val="24"/>
        </w:rPr>
        <w:t xml:space="preserve"> hallucination, biases inherited from training data, the 'black-box' opacity of proprietary models, and the difficulty of replicating GenAI-assisted research. </w:t>
      </w:r>
      <w:r w:rsidR="00F527AD" w:rsidRPr="00207322">
        <w:rPr>
          <w:rFonts w:ascii="Garamond" w:hAnsi="Garamond" w:cs="Times New Roman"/>
          <w:sz w:val="24"/>
          <w:szCs w:val="24"/>
        </w:rPr>
        <w:t xml:space="preserve">Using GenAI with personal or sensitive research data </w:t>
      </w:r>
      <w:r>
        <w:rPr>
          <w:rFonts w:ascii="Garamond" w:hAnsi="Garamond" w:cs="Times New Roman"/>
          <w:sz w:val="24"/>
          <w:szCs w:val="24"/>
        </w:rPr>
        <w:t>can</w:t>
      </w:r>
      <w:r w:rsidR="00EE1ADD">
        <w:rPr>
          <w:rFonts w:ascii="Garamond" w:hAnsi="Garamond" w:cs="Times New Roman"/>
          <w:sz w:val="24"/>
          <w:szCs w:val="24"/>
        </w:rPr>
        <w:t xml:space="preserve"> also</w:t>
      </w:r>
      <w:r>
        <w:rPr>
          <w:rFonts w:ascii="Garamond" w:hAnsi="Garamond" w:cs="Times New Roman"/>
          <w:sz w:val="24"/>
          <w:szCs w:val="24"/>
        </w:rPr>
        <w:t xml:space="preserve"> </w:t>
      </w:r>
      <w:r w:rsidR="00F527AD" w:rsidRPr="00207322">
        <w:rPr>
          <w:rFonts w:ascii="Garamond" w:hAnsi="Garamond" w:cs="Times New Roman"/>
          <w:sz w:val="24"/>
          <w:szCs w:val="24"/>
        </w:rPr>
        <w:t>raise serious ethical and legal risks.</w:t>
      </w:r>
    </w:p>
    <w:p w14:paraId="0A14CA9B" w14:textId="77777777" w:rsidR="00EE1ADD" w:rsidRPr="00207322" w:rsidRDefault="00EE1ADD" w:rsidP="00EE1ADD">
      <w:pPr>
        <w:pStyle w:val="ListParagraph"/>
        <w:spacing w:after="0" w:line="360" w:lineRule="auto"/>
        <w:rPr>
          <w:rFonts w:ascii="Garamond" w:hAnsi="Garamond" w:cs="Times New Roman"/>
          <w:sz w:val="24"/>
          <w:szCs w:val="24"/>
        </w:rPr>
      </w:pPr>
    </w:p>
    <w:p w14:paraId="2E849500" w14:textId="4546C687" w:rsidR="00BC3DBC" w:rsidRDefault="00B567F9" w:rsidP="001B0C50">
      <w:pPr>
        <w:pStyle w:val="Heading1"/>
        <w:spacing w:line="360" w:lineRule="auto"/>
        <w:rPr>
          <w:rFonts w:ascii="Times New Roman" w:hAnsi="Times New Roman" w:cs="Times New Roman"/>
        </w:rPr>
      </w:pPr>
      <w:r w:rsidRPr="0067686D">
        <w:rPr>
          <w:rFonts w:ascii="Times New Roman" w:hAnsi="Times New Roman" w:cs="Times New Roman"/>
        </w:rPr>
        <w:t>[</w:t>
      </w:r>
      <w:r w:rsidR="005253AE">
        <w:rPr>
          <w:rFonts w:ascii="Times New Roman" w:hAnsi="Times New Roman" w:cs="Times New Roman"/>
        </w:rPr>
        <w:t>A framework for critically engaging with GenAI in research</w:t>
      </w:r>
      <w:r w:rsidRPr="0067686D">
        <w:rPr>
          <w:rFonts w:ascii="Times New Roman" w:hAnsi="Times New Roman" w:cs="Times New Roman"/>
        </w:rPr>
        <w:t>]</w:t>
      </w:r>
    </w:p>
    <w:p w14:paraId="32A3910E" w14:textId="5322E40D" w:rsidR="001B0C50" w:rsidRDefault="001B0C50" w:rsidP="007F684F">
      <w:pPr>
        <w:spacing w:after="0" w:line="360" w:lineRule="auto"/>
        <w:rPr>
          <w:rFonts w:ascii="Garamond" w:hAnsi="Garamond" w:cs="Times New Roman"/>
          <w:sz w:val="24"/>
        </w:rPr>
      </w:pPr>
      <w:r w:rsidRPr="001B0C50">
        <w:rPr>
          <w:rFonts w:ascii="Garamond" w:hAnsi="Garamond" w:cs="Times New Roman"/>
          <w:sz w:val="24"/>
        </w:rPr>
        <w:t>Having experimented</w:t>
      </w:r>
      <w:r w:rsidR="00EE1ADD">
        <w:rPr>
          <w:rFonts w:ascii="Garamond" w:hAnsi="Garamond" w:cs="Times New Roman"/>
          <w:sz w:val="24"/>
        </w:rPr>
        <w:t xml:space="preserve"> with GenAI tools </w:t>
      </w:r>
      <w:r w:rsidRPr="001B0C50">
        <w:rPr>
          <w:rFonts w:ascii="Garamond" w:hAnsi="Garamond" w:cs="Times New Roman"/>
          <w:sz w:val="24"/>
        </w:rPr>
        <w:t xml:space="preserve">myself </w:t>
      </w:r>
      <w:r>
        <w:rPr>
          <w:rFonts w:ascii="Garamond" w:hAnsi="Garamond" w:cs="Times New Roman"/>
          <w:sz w:val="24"/>
        </w:rPr>
        <w:t xml:space="preserve">and </w:t>
      </w:r>
      <w:r w:rsidRPr="001B0C50">
        <w:rPr>
          <w:rFonts w:ascii="Garamond" w:hAnsi="Garamond" w:cs="Times New Roman"/>
          <w:sz w:val="24"/>
        </w:rPr>
        <w:t>witnessed my research students using th</w:t>
      </w:r>
      <w:r w:rsidR="00EE1ADD">
        <w:rPr>
          <w:rFonts w:ascii="Garamond" w:hAnsi="Garamond" w:cs="Times New Roman"/>
          <w:sz w:val="24"/>
        </w:rPr>
        <w:t xml:space="preserve">em for </w:t>
      </w:r>
      <w:r w:rsidRPr="001B0C50">
        <w:rPr>
          <w:rFonts w:ascii="Garamond" w:hAnsi="Garamond" w:cs="Times New Roman"/>
          <w:sz w:val="24"/>
        </w:rPr>
        <w:t>study and assessment ta</w:t>
      </w:r>
      <w:r>
        <w:rPr>
          <w:rFonts w:ascii="Garamond" w:hAnsi="Garamond" w:cs="Times New Roman"/>
          <w:sz w:val="24"/>
        </w:rPr>
        <w:t>s</w:t>
      </w:r>
      <w:r w:rsidRPr="001B0C50">
        <w:rPr>
          <w:rFonts w:ascii="Garamond" w:hAnsi="Garamond" w:cs="Times New Roman"/>
          <w:sz w:val="24"/>
        </w:rPr>
        <w:t xml:space="preserve">ks, I have </w:t>
      </w:r>
      <w:r w:rsidR="00DE281F">
        <w:rPr>
          <w:rFonts w:ascii="Garamond" w:hAnsi="Garamond" w:cs="Times New Roman"/>
          <w:sz w:val="24"/>
        </w:rPr>
        <w:t>developed</w:t>
      </w:r>
      <w:r>
        <w:rPr>
          <w:rFonts w:ascii="Garamond" w:hAnsi="Garamond" w:cs="Times New Roman"/>
          <w:sz w:val="24"/>
        </w:rPr>
        <w:t xml:space="preserve"> a framework to guide students and researchers </w:t>
      </w:r>
      <w:r w:rsidR="00AF65AA">
        <w:rPr>
          <w:rFonts w:ascii="Garamond" w:hAnsi="Garamond" w:cs="Times New Roman"/>
          <w:sz w:val="24"/>
        </w:rPr>
        <w:t>who engage with GenAI tools and output – whether as co-creators or readers. I</w:t>
      </w:r>
      <w:r w:rsidR="00343A6F">
        <w:rPr>
          <w:rFonts w:ascii="Garamond" w:hAnsi="Garamond" w:cs="Times New Roman"/>
          <w:sz w:val="24"/>
        </w:rPr>
        <w:t xml:space="preserve">nspired by the AI literacy framework developed by Parker &amp; Becker </w:t>
      </w:r>
      <w:r w:rsidR="00343A6F" w:rsidRPr="00343A6F">
        <w:rPr>
          <w:rFonts w:ascii="Garamond" w:hAnsi="Garamond"/>
          <w:sz w:val="24"/>
        </w:rPr>
        <w:t>(2026)</w:t>
      </w:r>
      <w:r w:rsidR="00343A6F">
        <w:rPr>
          <w:rFonts w:ascii="Garamond" w:hAnsi="Garamond" w:cs="Times New Roman"/>
          <w:sz w:val="24"/>
        </w:rPr>
        <w:t xml:space="preserve"> and influenced by broader reading </w:t>
      </w:r>
      <w:r w:rsidR="008362FE" w:rsidRPr="008362FE">
        <w:rPr>
          <w:rFonts w:ascii="Garamond" w:hAnsi="Garamond"/>
          <w:sz w:val="24"/>
        </w:rPr>
        <w:t xml:space="preserve">(Abramson et al., 2026; Andersen et al., 2025; Hackl et al., 2026; Pinski &amp; </w:t>
      </w:r>
      <w:proofErr w:type="spellStart"/>
      <w:r w:rsidR="008362FE" w:rsidRPr="008362FE">
        <w:rPr>
          <w:rFonts w:ascii="Garamond" w:hAnsi="Garamond"/>
          <w:sz w:val="24"/>
        </w:rPr>
        <w:t>Benlian</w:t>
      </w:r>
      <w:proofErr w:type="spellEnd"/>
      <w:r w:rsidR="008362FE" w:rsidRPr="008362FE">
        <w:rPr>
          <w:rFonts w:ascii="Garamond" w:hAnsi="Garamond"/>
          <w:sz w:val="24"/>
        </w:rPr>
        <w:t>, 2024; UNESCO, 2023)</w:t>
      </w:r>
      <w:r w:rsidR="004F223A">
        <w:rPr>
          <w:rFonts w:ascii="Garamond" w:hAnsi="Garamond" w:cs="Times New Roman"/>
          <w:sz w:val="24"/>
        </w:rPr>
        <w:t xml:space="preserve">, </w:t>
      </w:r>
      <w:r w:rsidR="008362FE">
        <w:rPr>
          <w:rFonts w:ascii="Garamond" w:hAnsi="Garamond" w:cs="Times New Roman"/>
          <w:sz w:val="24"/>
        </w:rPr>
        <w:t xml:space="preserve">the framework </w:t>
      </w:r>
      <w:r w:rsidR="004F223A">
        <w:rPr>
          <w:rFonts w:ascii="Garamond" w:hAnsi="Garamond" w:cs="Times New Roman"/>
          <w:sz w:val="24"/>
        </w:rPr>
        <w:t xml:space="preserve">is </w:t>
      </w:r>
      <w:r w:rsidR="00BA0264">
        <w:rPr>
          <w:rFonts w:ascii="Garamond" w:hAnsi="Garamond" w:cs="Times New Roman"/>
          <w:sz w:val="24"/>
        </w:rPr>
        <w:t>organized</w:t>
      </w:r>
      <w:r w:rsidR="008362FE">
        <w:rPr>
          <w:rFonts w:ascii="Garamond" w:hAnsi="Garamond" w:cs="Times New Roman"/>
          <w:sz w:val="24"/>
        </w:rPr>
        <w:t xml:space="preserve"> around four key principles, plus an additional element</w:t>
      </w:r>
      <w:r w:rsidR="00BE1D6B">
        <w:rPr>
          <w:rFonts w:ascii="Garamond" w:hAnsi="Garamond" w:cs="Times New Roman"/>
          <w:sz w:val="24"/>
        </w:rPr>
        <w:t xml:space="preserve">. I have termed this framework, the </w:t>
      </w:r>
      <w:r w:rsidR="00BE1D6B" w:rsidRPr="00BE1D6B">
        <w:rPr>
          <w:rFonts w:ascii="Garamond" w:hAnsi="Garamond" w:cs="Times New Roman"/>
          <w:i/>
          <w:iCs/>
          <w:sz w:val="24"/>
        </w:rPr>
        <w:t>VERD+ Principle</w:t>
      </w:r>
      <w:r w:rsidR="008C7002">
        <w:rPr>
          <w:rFonts w:ascii="Garamond" w:hAnsi="Garamond" w:cs="Times New Roman"/>
          <w:i/>
          <w:iCs/>
          <w:sz w:val="24"/>
        </w:rPr>
        <w:t>s</w:t>
      </w:r>
      <w:r w:rsidR="00BE1D6B">
        <w:rPr>
          <w:rFonts w:ascii="Garamond" w:hAnsi="Garamond" w:cs="Times New Roman"/>
          <w:sz w:val="24"/>
        </w:rPr>
        <w:t xml:space="preserve"> where ‘V’ stands for </w:t>
      </w:r>
      <w:proofErr w:type="gramStart"/>
      <w:r w:rsidR="00550426">
        <w:rPr>
          <w:rFonts w:ascii="Garamond" w:hAnsi="Garamond" w:cs="Times New Roman"/>
          <w:sz w:val="24"/>
        </w:rPr>
        <w:t>V</w:t>
      </w:r>
      <w:r w:rsidR="00BE1D6B">
        <w:rPr>
          <w:rFonts w:ascii="Garamond" w:hAnsi="Garamond" w:cs="Times New Roman"/>
          <w:sz w:val="24"/>
        </w:rPr>
        <w:t>erify, ‘</w:t>
      </w:r>
      <w:proofErr w:type="gramEnd"/>
      <w:r w:rsidR="00BE1D6B">
        <w:rPr>
          <w:rFonts w:ascii="Garamond" w:hAnsi="Garamond" w:cs="Times New Roman"/>
          <w:sz w:val="24"/>
        </w:rPr>
        <w:t xml:space="preserve">E’ for </w:t>
      </w:r>
      <w:proofErr w:type="gramStart"/>
      <w:r w:rsidR="00550426">
        <w:rPr>
          <w:rFonts w:ascii="Garamond" w:hAnsi="Garamond" w:cs="Times New Roman"/>
          <w:sz w:val="24"/>
        </w:rPr>
        <w:t>E</w:t>
      </w:r>
      <w:r w:rsidR="00BE1D6B">
        <w:rPr>
          <w:rFonts w:ascii="Garamond" w:hAnsi="Garamond" w:cs="Times New Roman"/>
          <w:sz w:val="24"/>
        </w:rPr>
        <w:t>valuate, ‘</w:t>
      </w:r>
      <w:proofErr w:type="gramEnd"/>
      <w:r w:rsidR="00BE1D6B">
        <w:rPr>
          <w:rFonts w:ascii="Garamond" w:hAnsi="Garamond" w:cs="Times New Roman"/>
          <w:sz w:val="24"/>
        </w:rPr>
        <w:t xml:space="preserve">R’ for </w:t>
      </w:r>
      <w:r w:rsidR="00550426">
        <w:rPr>
          <w:rFonts w:ascii="Garamond" w:hAnsi="Garamond" w:cs="Times New Roman"/>
          <w:sz w:val="24"/>
        </w:rPr>
        <w:t>R</w:t>
      </w:r>
      <w:r w:rsidR="00BE1D6B">
        <w:rPr>
          <w:rFonts w:ascii="Garamond" w:hAnsi="Garamond" w:cs="Times New Roman"/>
          <w:sz w:val="24"/>
        </w:rPr>
        <w:t xml:space="preserve">eflect, and ‘D’ for Disclose. </w:t>
      </w:r>
      <w:r w:rsidR="00D05B09">
        <w:rPr>
          <w:rFonts w:ascii="Garamond" w:hAnsi="Garamond" w:cs="Times New Roman"/>
          <w:sz w:val="24"/>
        </w:rPr>
        <w:t>Though separated for pedagogical purposes, these principles are dynamically interconnected, with some more important at different stages of the research process than others</w:t>
      </w:r>
      <w:r w:rsidR="00F56146">
        <w:rPr>
          <w:rFonts w:ascii="Garamond" w:hAnsi="Garamond" w:cs="Times New Roman"/>
          <w:sz w:val="24"/>
        </w:rPr>
        <w:t>.</w:t>
      </w:r>
      <w:r w:rsidR="00D05B09">
        <w:rPr>
          <w:rFonts w:ascii="Garamond" w:hAnsi="Garamond" w:cs="Times New Roman"/>
          <w:sz w:val="24"/>
        </w:rPr>
        <w:t xml:space="preserve"> </w:t>
      </w:r>
      <w:r w:rsidR="00BE1D6B">
        <w:rPr>
          <w:rFonts w:ascii="Garamond" w:hAnsi="Garamond" w:cs="Times New Roman"/>
          <w:sz w:val="24"/>
        </w:rPr>
        <w:t xml:space="preserve">The </w:t>
      </w:r>
      <w:r w:rsidR="00F56146">
        <w:rPr>
          <w:rFonts w:ascii="Garamond" w:hAnsi="Garamond" w:cs="Times New Roman"/>
          <w:sz w:val="24"/>
        </w:rPr>
        <w:t>‘</w:t>
      </w:r>
      <w:r w:rsidR="00BE1D6B">
        <w:rPr>
          <w:rFonts w:ascii="Garamond" w:hAnsi="Garamond" w:cs="Times New Roman"/>
          <w:sz w:val="24"/>
        </w:rPr>
        <w:t>+</w:t>
      </w:r>
      <w:r w:rsidR="00F56146">
        <w:rPr>
          <w:rFonts w:ascii="Garamond" w:hAnsi="Garamond" w:cs="Times New Roman"/>
          <w:sz w:val="24"/>
        </w:rPr>
        <w:t>’</w:t>
      </w:r>
      <w:r w:rsidR="00BE1D6B">
        <w:rPr>
          <w:rFonts w:ascii="Garamond" w:hAnsi="Garamond" w:cs="Times New Roman"/>
          <w:sz w:val="24"/>
        </w:rPr>
        <w:t xml:space="preserve"> relates to </w:t>
      </w:r>
      <w:r w:rsidR="0061482B">
        <w:rPr>
          <w:rFonts w:ascii="Garamond" w:hAnsi="Garamond" w:cs="Times New Roman"/>
          <w:sz w:val="24"/>
        </w:rPr>
        <w:t xml:space="preserve">the </w:t>
      </w:r>
      <w:r w:rsidR="00BE1D6B">
        <w:rPr>
          <w:rFonts w:ascii="Garamond" w:hAnsi="Garamond" w:cs="Times New Roman"/>
          <w:sz w:val="24"/>
        </w:rPr>
        <w:t>structural forces</w:t>
      </w:r>
      <w:r w:rsidR="00F56146">
        <w:rPr>
          <w:rFonts w:ascii="Garamond" w:hAnsi="Garamond" w:cs="Times New Roman"/>
          <w:sz w:val="24"/>
        </w:rPr>
        <w:t xml:space="preserve"> that surround these principles </w:t>
      </w:r>
      <w:r w:rsidR="004F223A">
        <w:rPr>
          <w:rFonts w:ascii="Garamond" w:hAnsi="Garamond" w:cs="Times New Roman"/>
          <w:sz w:val="24"/>
        </w:rPr>
        <w:t>–</w:t>
      </w:r>
      <w:r w:rsidR="00F56146">
        <w:rPr>
          <w:rFonts w:ascii="Garamond" w:hAnsi="Garamond" w:cs="Times New Roman"/>
          <w:sz w:val="24"/>
        </w:rPr>
        <w:t xml:space="preserve"> </w:t>
      </w:r>
      <w:r w:rsidR="00BE1D6B">
        <w:rPr>
          <w:rFonts w:ascii="Garamond" w:hAnsi="Garamond" w:cs="Times New Roman"/>
          <w:sz w:val="24"/>
        </w:rPr>
        <w:t>like</w:t>
      </w:r>
      <w:r w:rsidR="004F223A">
        <w:rPr>
          <w:rFonts w:ascii="Garamond" w:hAnsi="Garamond" w:cs="Times New Roman"/>
          <w:sz w:val="24"/>
        </w:rPr>
        <w:t xml:space="preserve"> </w:t>
      </w:r>
      <w:r w:rsidR="00BE1D6B">
        <w:rPr>
          <w:rFonts w:ascii="Garamond" w:hAnsi="Garamond" w:cs="Times New Roman"/>
          <w:sz w:val="24"/>
        </w:rPr>
        <w:t>socio-cultural, political-economic and environmental factors</w:t>
      </w:r>
      <w:r w:rsidR="00BE1D6B" w:rsidRPr="00D05B09">
        <w:rPr>
          <w:rFonts w:ascii="Garamond" w:hAnsi="Garamond" w:cs="Times New Roman"/>
          <w:sz w:val="24"/>
        </w:rPr>
        <w:t>.</w:t>
      </w:r>
      <w:r w:rsidR="004F223A">
        <w:rPr>
          <w:rFonts w:ascii="Garamond" w:hAnsi="Garamond" w:cs="Times New Roman"/>
          <w:sz w:val="24"/>
        </w:rPr>
        <w:t xml:space="preserve"> Whilst </w:t>
      </w:r>
      <w:r w:rsidR="00D05B09">
        <w:rPr>
          <w:rFonts w:ascii="Garamond" w:hAnsi="Garamond" w:cs="Times New Roman"/>
          <w:sz w:val="24"/>
        </w:rPr>
        <w:t>‘</w:t>
      </w:r>
      <w:r w:rsidR="00D05B09" w:rsidRPr="00D05B09">
        <w:rPr>
          <w:rFonts w:ascii="Garamond" w:hAnsi="Garamond" w:cs="Times New Roman"/>
          <w:sz w:val="24"/>
        </w:rPr>
        <w:t>VERD</w:t>
      </w:r>
      <w:r w:rsidR="00D05B09">
        <w:rPr>
          <w:rFonts w:ascii="Garamond" w:hAnsi="Garamond" w:cs="Times New Roman"/>
          <w:sz w:val="24"/>
        </w:rPr>
        <w:t>’</w:t>
      </w:r>
      <w:r w:rsidR="00D05B09" w:rsidRPr="00D05B09">
        <w:rPr>
          <w:rFonts w:ascii="Garamond" w:hAnsi="Garamond" w:cs="Times New Roman"/>
          <w:sz w:val="24"/>
        </w:rPr>
        <w:t xml:space="preserve"> </w:t>
      </w:r>
      <w:r w:rsidR="004F223A">
        <w:rPr>
          <w:rFonts w:ascii="Garamond" w:hAnsi="Garamond" w:cs="Times New Roman"/>
          <w:sz w:val="24"/>
        </w:rPr>
        <w:t>represents the</w:t>
      </w:r>
      <w:r w:rsidR="00D05B09" w:rsidRPr="00D05B09">
        <w:rPr>
          <w:rFonts w:ascii="Garamond" w:hAnsi="Garamond" w:cs="Times New Roman"/>
          <w:sz w:val="24"/>
        </w:rPr>
        <w:t xml:space="preserve"> </w:t>
      </w:r>
      <w:r w:rsidR="00F56146">
        <w:rPr>
          <w:rFonts w:ascii="Garamond" w:hAnsi="Garamond" w:cs="Times New Roman"/>
          <w:sz w:val="24"/>
        </w:rPr>
        <w:t xml:space="preserve">methodological </w:t>
      </w:r>
      <w:r w:rsidR="00D05B09" w:rsidRPr="00D05B09">
        <w:rPr>
          <w:rFonts w:ascii="Garamond" w:hAnsi="Garamond" w:cs="Times New Roman"/>
          <w:sz w:val="24"/>
        </w:rPr>
        <w:t>actions you</w:t>
      </w:r>
      <w:r w:rsidR="00D05B09">
        <w:rPr>
          <w:rFonts w:ascii="Garamond" w:hAnsi="Garamond" w:cs="Times New Roman"/>
          <w:sz w:val="24"/>
        </w:rPr>
        <w:t xml:space="preserve"> as the researcher or evaluator</w:t>
      </w:r>
      <w:r w:rsidR="00D05B09" w:rsidRPr="00D05B09">
        <w:rPr>
          <w:rFonts w:ascii="Garamond" w:hAnsi="Garamond" w:cs="Times New Roman"/>
          <w:sz w:val="24"/>
        </w:rPr>
        <w:t xml:space="preserve"> take</w:t>
      </w:r>
      <w:r w:rsidR="004F223A">
        <w:rPr>
          <w:rFonts w:ascii="Garamond" w:hAnsi="Garamond" w:cs="Times New Roman"/>
          <w:sz w:val="24"/>
        </w:rPr>
        <w:t>,</w:t>
      </w:r>
      <w:r w:rsidR="0061482B">
        <w:rPr>
          <w:rFonts w:ascii="Garamond" w:hAnsi="Garamond" w:cs="Times New Roman"/>
          <w:sz w:val="24"/>
        </w:rPr>
        <w:t xml:space="preserve"> </w:t>
      </w:r>
      <w:r w:rsidR="00D05B09" w:rsidRPr="00D05B09">
        <w:rPr>
          <w:rFonts w:ascii="Garamond" w:hAnsi="Garamond" w:cs="Times New Roman"/>
          <w:sz w:val="24"/>
        </w:rPr>
        <w:t xml:space="preserve">the </w:t>
      </w:r>
      <w:r w:rsidR="00D05B09">
        <w:rPr>
          <w:rFonts w:ascii="Garamond" w:hAnsi="Garamond" w:cs="Times New Roman"/>
          <w:sz w:val="24"/>
        </w:rPr>
        <w:t>‘</w:t>
      </w:r>
      <w:r w:rsidR="00D05B09" w:rsidRPr="00D05B09">
        <w:rPr>
          <w:rFonts w:ascii="Garamond" w:hAnsi="Garamond" w:cs="Times New Roman"/>
          <w:sz w:val="24"/>
        </w:rPr>
        <w:t>+</w:t>
      </w:r>
      <w:r w:rsidR="00D05B09">
        <w:rPr>
          <w:rFonts w:ascii="Garamond" w:hAnsi="Garamond" w:cs="Times New Roman"/>
          <w:sz w:val="24"/>
        </w:rPr>
        <w:t>’</w:t>
      </w:r>
      <w:r w:rsidR="00D05B09" w:rsidRPr="00D05B09">
        <w:rPr>
          <w:rFonts w:ascii="Garamond" w:hAnsi="Garamond" w:cs="Times New Roman"/>
          <w:sz w:val="24"/>
        </w:rPr>
        <w:t xml:space="preserve"> </w:t>
      </w:r>
      <w:r w:rsidR="004F223A">
        <w:rPr>
          <w:rFonts w:ascii="Garamond" w:hAnsi="Garamond" w:cs="Times New Roman"/>
          <w:sz w:val="24"/>
        </w:rPr>
        <w:t>represents</w:t>
      </w:r>
      <w:r w:rsidR="00D05B09" w:rsidRPr="00D05B09">
        <w:rPr>
          <w:rFonts w:ascii="Garamond" w:hAnsi="Garamond" w:cs="Times New Roman"/>
          <w:sz w:val="24"/>
        </w:rPr>
        <w:t xml:space="preserve"> the conditions </w:t>
      </w:r>
      <w:r w:rsidR="0061482B">
        <w:rPr>
          <w:rFonts w:ascii="Garamond" w:hAnsi="Garamond" w:cs="Times New Roman"/>
          <w:sz w:val="24"/>
        </w:rPr>
        <w:t xml:space="preserve">within which </w:t>
      </w:r>
      <w:r w:rsidR="00D05B09" w:rsidRPr="00D05B09">
        <w:rPr>
          <w:rFonts w:ascii="Garamond" w:hAnsi="Garamond" w:cs="Times New Roman"/>
          <w:sz w:val="24"/>
        </w:rPr>
        <w:t>you take the</w:t>
      </w:r>
      <w:r w:rsidR="004F223A">
        <w:rPr>
          <w:rFonts w:ascii="Garamond" w:hAnsi="Garamond" w:cs="Times New Roman"/>
          <w:sz w:val="24"/>
        </w:rPr>
        <w:t>se actions</w:t>
      </w:r>
      <w:r w:rsidR="00D05B09" w:rsidRPr="00D05B09">
        <w:rPr>
          <w:rFonts w:ascii="Garamond" w:hAnsi="Garamond" w:cs="Times New Roman"/>
          <w:sz w:val="24"/>
        </w:rPr>
        <w:t>. The two are connected but should not be collapsed</w:t>
      </w:r>
      <w:r w:rsidR="00D14D9F">
        <w:rPr>
          <w:rFonts w:ascii="Garamond" w:hAnsi="Garamond" w:cs="Times New Roman"/>
          <w:sz w:val="24"/>
        </w:rPr>
        <w:t xml:space="preserve">. </w:t>
      </w:r>
    </w:p>
    <w:p w14:paraId="172179F1" w14:textId="77777777" w:rsidR="007F684F" w:rsidRDefault="007F684F" w:rsidP="007F684F">
      <w:pPr>
        <w:spacing w:after="0" w:line="360" w:lineRule="auto"/>
        <w:rPr>
          <w:rFonts w:ascii="Garamond" w:hAnsi="Garamond" w:cs="Times New Roman"/>
          <w:sz w:val="24"/>
        </w:rPr>
      </w:pPr>
    </w:p>
    <w:p w14:paraId="3CF315CB" w14:textId="0C466B14" w:rsidR="00F17472" w:rsidRPr="0067686D" w:rsidRDefault="00F17472" w:rsidP="007F684F">
      <w:pPr>
        <w:pStyle w:val="Heading2"/>
        <w:spacing w:before="0" w:line="360" w:lineRule="auto"/>
        <w:rPr>
          <w:rFonts w:ascii="Times New Roman" w:hAnsi="Times New Roman" w:cs="Times New Roman"/>
        </w:rPr>
      </w:pPr>
      <w:r>
        <w:rPr>
          <w:rFonts w:ascii="Times New Roman" w:hAnsi="Times New Roman" w:cs="Times New Roman"/>
        </w:rPr>
        <w:lastRenderedPageBreak/>
        <w:t>[Verify]</w:t>
      </w:r>
      <w:r w:rsidRPr="0067686D">
        <w:rPr>
          <w:rFonts w:ascii="Times New Roman" w:hAnsi="Times New Roman" w:cs="Times New Roman"/>
        </w:rPr>
        <w:t xml:space="preserve"> </w:t>
      </w:r>
    </w:p>
    <w:p w14:paraId="1BD554DF" w14:textId="0DEBCE6E" w:rsidR="006B6C8B" w:rsidRDefault="005F452E" w:rsidP="007F684F">
      <w:pPr>
        <w:spacing w:after="0" w:line="360" w:lineRule="auto"/>
        <w:rPr>
          <w:rFonts w:ascii="Garamond" w:hAnsi="Garamond" w:cs="Times New Roman"/>
          <w:sz w:val="24"/>
        </w:rPr>
      </w:pPr>
      <w:r>
        <w:rPr>
          <w:rFonts w:ascii="Garamond" w:hAnsi="Garamond" w:cs="Times New Roman"/>
          <w:sz w:val="24"/>
        </w:rPr>
        <w:t>The first principl</w:t>
      </w:r>
      <w:r w:rsidR="00D14D9F">
        <w:rPr>
          <w:rFonts w:ascii="Garamond" w:hAnsi="Garamond" w:cs="Times New Roman"/>
          <w:sz w:val="24"/>
        </w:rPr>
        <w:t>e ought to be enacted before you even engage with GenAI</w:t>
      </w:r>
      <w:r w:rsidR="00FE4E7B">
        <w:rPr>
          <w:rFonts w:ascii="Garamond" w:hAnsi="Garamond" w:cs="Times New Roman"/>
          <w:sz w:val="24"/>
        </w:rPr>
        <w:t xml:space="preserve"> </w:t>
      </w:r>
      <w:r w:rsidR="00D14D9F">
        <w:rPr>
          <w:rFonts w:ascii="Garamond" w:hAnsi="Garamond" w:cs="Times New Roman"/>
          <w:sz w:val="24"/>
        </w:rPr>
        <w:t>and become part of your ongoing practice. Verify is about checking</w:t>
      </w:r>
      <w:r w:rsidR="006B6C8B">
        <w:rPr>
          <w:rFonts w:ascii="Garamond" w:hAnsi="Garamond" w:cs="Times New Roman"/>
          <w:sz w:val="24"/>
        </w:rPr>
        <w:t>:</w:t>
      </w:r>
      <w:r w:rsidR="00D14D9F">
        <w:rPr>
          <w:rFonts w:ascii="Garamond" w:hAnsi="Garamond" w:cs="Times New Roman"/>
          <w:sz w:val="24"/>
        </w:rPr>
        <w:t xml:space="preserve"> </w:t>
      </w:r>
    </w:p>
    <w:p w14:paraId="36223C51" w14:textId="77777777" w:rsidR="006B6C8B" w:rsidRDefault="00D14D9F" w:rsidP="007F684F">
      <w:pPr>
        <w:pStyle w:val="ListParagraph"/>
        <w:numPr>
          <w:ilvl w:val="0"/>
          <w:numId w:val="33"/>
        </w:numPr>
        <w:spacing w:after="0" w:line="360" w:lineRule="auto"/>
        <w:rPr>
          <w:rFonts w:ascii="Garamond" w:hAnsi="Garamond" w:cs="Times New Roman"/>
          <w:sz w:val="24"/>
        </w:rPr>
      </w:pPr>
      <w:r w:rsidRPr="006B6C8B">
        <w:rPr>
          <w:rFonts w:ascii="Garamond" w:hAnsi="Garamond" w:cs="Times New Roman"/>
          <w:sz w:val="24"/>
        </w:rPr>
        <w:t xml:space="preserve">whether it is appropriate to use a GenAI tool for your research purposes, </w:t>
      </w:r>
    </w:p>
    <w:p w14:paraId="0E90093A" w14:textId="7C93A069" w:rsidR="00F17472" w:rsidRDefault="006B6C8B" w:rsidP="007F684F">
      <w:pPr>
        <w:pStyle w:val="ListParagraph"/>
        <w:numPr>
          <w:ilvl w:val="0"/>
          <w:numId w:val="33"/>
        </w:numPr>
        <w:spacing w:after="0" w:line="360" w:lineRule="auto"/>
        <w:rPr>
          <w:rFonts w:ascii="Garamond" w:hAnsi="Garamond" w:cs="Times New Roman"/>
          <w:sz w:val="24"/>
        </w:rPr>
      </w:pPr>
      <w:r w:rsidRPr="006B6C8B">
        <w:rPr>
          <w:rFonts w:ascii="Garamond" w:hAnsi="Garamond" w:cs="Times New Roman"/>
          <w:sz w:val="24"/>
        </w:rPr>
        <w:t>whether it is allowed according to the regulations of your institution</w:t>
      </w:r>
      <w:r w:rsidR="006402D2">
        <w:rPr>
          <w:rFonts w:ascii="Garamond" w:hAnsi="Garamond" w:cs="Times New Roman"/>
          <w:sz w:val="24"/>
        </w:rPr>
        <w:t>,</w:t>
      </w:r>
      <w:r w:rsidRPr="006B6C8B">
        <w:rPr>
          <w:rFonts w:ascii="Garamond" w:hAnsi="Garamond" w:cs="Times New Roman"/>
          <w:sz w:val="24"/>
        </w:rPr>
        <w:t xml:space="preserve"> or in relation to data management </w:t>
      </w:r>
      <w:r w:rsidR="006402D2">
        <w:rPr>
          <w:rFonts w:ascii="Garamond" w:hAnsi="Garamond" w:cs="Times New Roman"/>
          <w:sz w:val="24"/>
        </w:rPr>
        <w:t>and participant consent principles</w:t>
      </w:r>
      <w:r w:rsidRPr="006B6C8B">
        <w:rPr>
          <w:rFonts w:ascii="Garamond" w:hAnsi="Garamond" w:cs="Times New Roman"/>
          <w:sz w:val="24"/>
        </w:rPr>
        <w:t xml:space="preserve">, </w:t>
      </w:r>
    </w:p>
    <w:p w14:paraId="30504009" w14:textId="25F87F77" w:rsidR="00837D32" w:rsidRPr="00767146" w:rsidRDefault="006B6C8B" w:rsidP="00837D32">
      <w:pPr>
        <w:pStyle w:val="ListParagraph"/>
        <w:numPr>
          <w:ilvl w:val="0"/>
          <w:numId w:val="33"/>
        </w:numPr>
        <w:spacing w:after="0" w:line="360" w:lineRule="auto"/>
        <w:rPr>
          <w:rFonts w:ascii="Garamond" w:hAnsi="Garamond" w:cs="Times New Roman"/>
          <w:sz w:val="24"/>
          <w:szCs w:val="24"/>
        </w:rPr>
      </w:pPr>
      <w:proofErr w:type="gramStart"/>
      <w:r>
        <w:rPr>
          <w:rFonts w:ascii="Garamond" w:hAnsi="Garamond" w:cs="Times New Roman"/>
          <w:sz w:val="24"/>
        </w:rPr>
        <w:t>which</w:t>
      </w:r>
      <w:proofErr w:type="gramEnd"/>
      <w:r>
        <w:rPr>
          <w:rFonts w:ascii="Garamond" w:hAnsi="Garamond" w:cs="Times New Roman"/>
          <w:sz w:val="24"/>
        </w:rPr>
        <w:t xml:space="preserve"> tool(s) is/are best placed to support your research aim</w:t>
      </w:r>
      <w:r w:rsidR="00837D32">
        <w:rPr>
          <w:rFonts w:ascii="Garamond" w:hAnsi="Garamond" w:cs="Times New Roman"/>
          <w:sz w:val="24"/>
        </w:rPr>
        <w:t xml:space="preserve">s and </w:t>
      </w:r>
      <w:r w:rsidR="00767146">
        <w:rPr>
          <w:rFonts w:ascii="Garamond" w:hAnsi="Garamond" w:cs="Times New Roman"/>
          <w:sz w:val="24"/>
        </w:rPr>
        <w:t xml:space="preserve">whether </w:t>
      </w:r>
      <w:r w:rsidR="00837D32">
        <w:rPr>
          <w:rFonts w:ascii="Garamond" w:hAnsi="Garamond" w:cs="Times New Roman"/>
          <w:sz w:val="24"/>
        </w:rPr>
        <w:t xml:space="preserve">you have </w:t>
      </w:r>
      <w:r w:rsidR="00837D32" w:rsidRPr="00767146">
        <w:rPr>
          <w:rFonts w:ascii="Garamond" w:hAnsi="Garamond" w:cs="Times New Roman"/>
          <w:sz w:val="24"/>
          <w:szCs w:val="24"/>
        </w:rPr>
        <w:t>sufficient skills to work with this tool</w:t>
      </w:r>
    </w:p>
    <w:p w14:paraId="4CBB46D7" w14:textId="467DC63E" w:rsidR="008C6EB2" w:rsidRPr="00767146" w:rsidRDefault="008C6EB2" w:rsidP="007F684F">
      <w:pPr>
        <w:pStyle w:val="ListParagraph"/>
        <w:numPr>
          <w:ilvl w:val="0"/>
          <w:numId w:val="33"/>
        </w:numPr>
        <w:spacing w:after="0" w:line="360" w:lineRule="auto"/>
        <w:rPr>
          <w:rFonts w:ascii="Garamond" w:hAnsi="Garamond" w:cs="Times New Roman"/>
          <w:sz w:val="24"/>
          <w:szCs w:val="24"/>
        </w:rPr>
      </w:pPr>
      <w:r w:rsidRPr="00767146">
        <w:rPr>
          <w:rFonts w:ascii="Garamond" w:hAnsi="Garamond" w:cs="Times New Roman"/>
          <w:sz w:val="24"/>
          <w:szCs w:val="24"/>
        </w:rPr>
        <w:t>whether you need to</w:t>
      </w:r>
      <w:r w:rsidR="00B15778">
        <w:rPr>
          <w:rFonts w:ascii="Garamond" w:hAnsi="Garamond" w:cs="Times New Roman"/>
          <w:sz w:val="24"/>
          <w:szCs w:val="24"/>
        </w:rPr>
        <w:t xml:space="preserve"> </w:t>
      </w:r>
      <w:r w:rsidRPr="00767146">
        <w:rPr>
          <w:rFonts w:ascii="Garamond" w:hAnsi="Garamond" w:cs="Times New Roman"/>
          <w:sz w:val="24"/>
          <w:szCs w:val="24"/>
        </w:rPr>
        <w:t xml:space="preserve">make any adjustments to research data </w:t>
      </w:r>
      <w:r w:rsidR="0071222F">
        <w:rPr>
          <w:rFonts w:ascii="Garamond" w:hAnsi="Garamond" w:cs="Times New Roman"/>
          <w:sz w:val="24"/>
          <w:szCs w:val="24"/>
        </w:rPr>
        <w:t xml:space="preserve">or literature </w:t>
      </w:r>
      <w:r w:rsidRPr="00767146">
        <w:rPr>
          <w:rFonts w:ascii="Garamond" w:hAnsi="Garamond" w:cs="Times New Roman"/>
          <w:sz w:val="24"/>
          <w:szCs w:val="24"/>
        </w:rPr>
        <w:t>before use</w:t>
      </w:r>
      <w:r w:rsidR="0071222F">
        <w:rPr>
          <w:rFonts w:ascii="Garamond" w:hAnsi="Garamond" w:cs="Times New Roman"/>
          <w:sz w:val="24"/>
          <w:szCs w:val="24"/>
        </w:rPr>
        <w:t xml:space="preserve"> (such as </w:t>
      </w:r>
      <w:r w:rsidR="00BA0264">
        <w:rPr>
          <w:rFonts w:ascii="Garamond" w:hAnsi="Garamond" w:cs="Times New Roman"/>
          <w:sz w:val="24"/>
          <w:szCs w:val="24"/>
        </w:rPr>
        <w:t>anonymizing</w:t>
      </w:r>
      <w:r w:rsidR="0071222F">
        <w:rPr>
          <w:rFonts w:ascii="Garamond" w:hAnsi="Garamond" w:cs="Times New Roman"/>
          <w:sz w:val="24"/>
          <w:szCs w:val="24"/>
        </w:rPr>
        <w:t xml:space="preserve"> participant data, or sharing only extracts of published material)</w:t>
      </w:r>
    </w:p>
    <w:p w14:paraId="36DE938A" w14:textId="6A3EF7AA" w:rsidR="00703A64" w:rsidRDefault="00177DB6" w:rsidP="00703A64">
      <w:pPr>
        <w:spacing w:after="0" w:line="360" w:lineRule="auto"/>
        <w:rPr>
          <w:rFonts w:ascii="Garamond" w:hAnsi="Garamond" w:cs="Times New Roman"/>
          <w:sz w:val="24"/>
        </w:rPr>
      </w:pPr>
      <w:r w:rsidRPr="00767146">
        <w:rPr>
          <w:rFonts w:ascii="Garamond" w:hAnsi="Garamond" w:cs="Times New Roman"/>
          <w:sz w:val="24"/>
          <w:szCs w:val="24"/>
        </w:rPr>
        <w:t xml:space="preserve">This principle </w:t>
      </w:r>
      <w:r w:rsidR="00BA0264">
        <w:rPr>
          <w:rFonts w:ascii="Garamond" w:hAnsi="Garamond" w:cs="Times New Roman"/>
          <w:sz w:val="24"/>
          <w:szCs w:val="24"/>
        </w:rPr>
        <w:t>emphasizes</w:t>
      </w:r>
      <w:r w:rsidRPr="00767146">
        <w:rPr>
          <w:rFonts w:ascii="Garamond" w:hAnsi="Garamond" w:cs="Times New Roman"/>
          <w:sz w:val="24"/>
          <w:szCs w:val="24"/>
        </w:rPr>
        <w:t xml:space="preserve"> </w:t>
      </w:r>
      <w:r w:rsidR="008C6EB2" w:rsidRPr="00767146">
        <w:rPr>
          <w:rFonts w:ascii="Garamond" w:hAnsi="Garamond" w:cs="Times New Roman"/>
          <w:sz w:val="24"/>
          <w:szCs w:val="24"/>
        </w:rPr>
        <w:t>discerning and strategic use of GenAI tools. We shouldn’t use them just because they are there</w:t>
      </w:r>
      <w:r w:rsidR="007F684F" w:rsidRPr="00767146">
        <w:rPr>
          <w:rFonts w:ascii="Garamond" w:hAnsi="Garamond" w:cs="Times New Roman"/>
          <w:sz w:val="24"/>
          <w:szCs w:val="24"/>
        </w:rPr>
        <w:t>,</w:t>
      </w:r>
      <w:r w:rsidR="008C6EB2" w:rsidRPr="00767146">
        <w:rPr>
          <w:rFonts w:ascii="Garamond" w:hAnsi="Garamond" w:cs="Times New Roman"/>
          <w:sz w:val="24"/>
          <w:szCs w:val="24"/>
        </w:rPr>
        <w:t xml:space="preserve"> but because they suit our research </w:t>
      </w:r>
      <w:r w:rsidR="0051202C" w:rsidRPr="00767146">
        <w:rPr>
          <w:rFonts w:ascii="Garamond" w:hAnsi="Garamond" w:cs="Times New Roman"/>
          <w:sz w:val="24"/>
          <w:szCs w:val="24"/>
        </w:rPr>
        <w:t xml:space="preserve">or study </w:t>
      </w:r>
      <w:r w:rsidR="008C6EB2" w:rsidRPr="00767146">
        <w:rPr>
          <w:rFonts w:ascii="Garamond" w:hAnsi="Garamond" w:cs="Times New Roman"/>
          <w:sz w:val="24"/>
          <w:szCs w:val="24"/>
        </w:rPr>
        <w:t xml:space="preserve">purposes. This principle is mindful of the privacy and security concerns listed in the limitations section. For example, if </w:t>
      </w:r>
      <w:r w:rsidR="00DB7165">
        <w:rPr>
          <w:rFonts w:ascii="Garamond" w:hAnsi="Garamond" w:cs="Times New Roman"/>
          <w:sz w:val="24"/>
          <w:szCs w:val="24"/>
        </w:rPr>
        <w:t xml:space="preserve">you have </w:t>
      </w:r>
      <w:r w:rsidR="008C6EB2" w:rsidRPr="00767146">
        <w:rPr>
          <w:rFonts w:ascii="Garamond" w:hAnsi="Garamond" w:cs="Times New Roman"/>
          <w:sz w:val="24"/>
          <w:szCs w:val="24"/>
        </w:rPr>
        <w:t xml:space="preserve">personal information that should not leave Europe, </w:t>
      </w:r>
      <w:r w:rsidR="00DB7165">
        <w:rPr>
          <w:rFonts w:ascii="Garamond" w:hAnsi="Garamond" w:cs="Times New Roman"/>
          <w:sz w:val="24"/>
          <w:szCs w:val="24"/>
        </w:rPr>
        <w:t>you</w:t>
      </w:r>
      <w:r w:rsidR="008C6EB2" w:rsidRPr="00767146">
        <w:rPr>
          <w:rFonts w:ascii="Garamond" w:hAnsi="Garamond" w:cs="Times New Roman"/>
          <w:sz w:val="24"/>
          <w:szCs w:val="24"/>
        </w:rPr>
        <w:t xml:space="preserve"> need </w:t>
      </w:r>
      <w:r w:rsidR="007F684F" w:rsidRPr="00767146">
        <w:rPr>
          <w:rFonts w:ascii="Garamond" w:hAnsi="Garamond" w:cs="Times New Roman"/>
          <w:sz w:val="24"/>
          <w:szCs w:val="24"/>
        </w:rPr>
        <w:t>a tool that guarantees data will be processed in Europe</w:t>
      </w:r>
      <w:r w:rsidR="006402D2">
        <w:rPr>
          <w:rFonts w:ascii="Garamond" w:hAnsi="Garamond" w:cs="Times New Roman"/>
          <w:sz w:val="24"/>
          <w:szCs w:val="24"/>
        </w:rPr>
        <w:t xml:space="preserve">. Data should always be </w:t>
      </w:r>
      <w:r w:rsidR="00BA0264">
        <w:rPr>
          <w:rFonts w:ascii="Garamond" w:hAnsi="Garamond" w:cs="Times New Roman"/>
          <w:sz w:val="24"/>
          <w:szCs w:val="24"/>
        </w:rPr>
        <w:t>anonymized</w:t>
      </w:r>
      <w:r w:rsidR="006402D2">
        <w:rPr>
          <w:rFonts w:ascii="Garamond" w:hAnsi="Garamond" w:cs="Times New Roman"/>
          <w:sz w:val="24"/>
          <w:szCs w:val="24"/>
        </w:rPr>
        <w:t xml:space="preserve"> before it is uploaded to a GenAI tool, but </w:t>
      </w:r>
      <w:r w:rsidR="00BA0264">
        <w:rPr>
          <w:rFonts w:ascii="Garamond" w:hAnsi="Garamond" w:cs="Times New Roman"/>
          <w:sz w:val="24"/>
          <w:szCs w:val="24"/>
        </w:rPr>
        <w:t>anonymization</w:t>
      </w:r>
      <w:r w:rsidR="006402D2">
        <w:rPr>
          <w:rFonts w:ascii="Garamond" w:hAnsi="Garamond" w:cs="Times New Roman"/>
          <w:sz w:val="24"/>
          <w:szCs w:val="24"/>
        </w:rPr>
        <w:t xml:space="preserve"> does not remove the need for consent. If you are planning to use a GenAI tool for analysis, then this information ought to be included in </w:t>
      </w:r>
      <w:r w:rsidR="004F223A">
        <w:rPr>
          <w:rFonts w:ascii="Garamond" w:hAnsi="Garamond" w:cs="Times New Roman"/>
          <w:sz w:val="24"/>
          <w:szCs w:val="24"/>
        </w:rPr>
        <w:t>your</w:t>
      </w:r>
      <w:r w:rsidR="006402D2">
        <w:rPr>
          <w:rFonts w:ascii="Garamond" w:hAnsi="Garamond" w:cs="Times New Roman"/>
          <w:sz w:val="24"/>
          <w:szCs w:val="24"/>
        </w:rPr>
        <w:t xml:space="preserve"> participant information sheet, with participants given the opportunity to ‘opt-in’ to this use of their data within the consent form. </w:t>
      </w:r>
      <w:r w:rsidR="00025EC0" w:rsidRPr="00025EC0">
        <w:rPr>
          <w:rFonts w:ascii="Garamond" w:hAnsi="Garamond" w:cs="Times New Roman"/>
          <w:sz w:val="24"/>
          <w:szCs w:val="24"/>
        </w:rPr>
        <w:t>The same care applies to literature: uploading full-text articles or books may breach your institution</w:t>
      </w:r>
      <w:r w:rsidR="00025EC0">
        <w:rPr>
          <w:rFonts w:ascii="Garamond" w:hAnsi="Garamond" w:cs="Times New Roman"/>
          <w:sz w:val="24"/>
          <w:szCs w:val="24"/>
        </w:rPr>
        <w:t>’</w:t>
      </w:r>
      <w:r w:rsidR="00025EC0" w:rsidRPr="00025EC0">
        <w:rPr>
          <w:rFonts w:ascii="Garamond" w:hAnsi="Garamond" w:cs="Times New Roman"/>
          <w:sz w:val="24"/>
          <w:szCs w:val="24"/>
        </w:rPr>
        <w:t xml:space="preserve">s publisher </w:t>
      </w:r>
      <w:r w:rsidR="00BA0264" w:rsidRPr="00025EC0">
        <w:rPr>
          <w:rFonts w:ascii="Garamond" w:hAnsi="Garamond" w:cs="Times New Roman"/>
          <w:sz w:val="24"/>
          <w:szCs w:val="24"/>
        </w:rPr>
        <w:t>licenses</w:t>
      </w:r>
      <w:r w:rsidR="00025EC0" w:rsidRPr="00025EC0">
        <w:rPr>
          <w:rFonts w:ascii="Garamond" w:hAnsi="Garamond" w:cs="Times New Roman"/>
          <w:sz w:val="24"/>
          <w:szCs w:val="24"/>
        </w:rPr>
        <w:t>, so share extracts instead</w:t>
      </w:r>
      <w:r w:rsidR="007F684F" w:rsidRPr="00767146">
        <w:rPr>
          <w:rFonts w:ascii="Garamond" w:hAnsi="Garamond" w:cs="Times New Roman"/>
          <w:sz w:val="24"/>
          <w:szCs w:val="24"/>
        </w:rPr>
        <w:t xml:space="preserve">. </w:t>
      </w:r>
      <w:r w:rsidR="00DB7165">
        <w:rPr>
          <w:rFonts w:ascii="Garamond" w:hAnsi="Garamond" w:cs="Times New Roman"/>
          <w:sz w:val="24"/>
          <w:szCs w:val="24"/>
        </w:rPr>
        <w:t>A</w:t>
      </w:r>
      <w:r w:rsidR="007F684F" w:rsidRPr="00767146">
        <w:rPr>
          <w:rFonts w:ascii="Garamond" w:hAnsi="Garamond" w:cs="Times New Roman"/>
          <w:sz w:val="24"/>
          <w:szCs w:val="24"/>
        </w:rPr>
        <w:t xml:space="preserve"> </w:t>
      </w:r>
      <w:proofErr w:type="gramStart"/>
      <w:r w:rsidR="007F684F" w:rsidRPr="00767146">
        <w:rPr>
          <w:rFonts w:ascii="Garamond" w:hAnsi="Garamond" w:cs="Times New Roman"/>
          <w:sz w:val="24"/>
          <w:szCs w:val="24"/>
        </w:rPr>
        <w:t>general purpose</w:t>
      </w:r>
      <w:proofErr w:type="gramEnd"/>
      <w:r w:rsidR="007F684F" w:rsidRPr="00767146">
        <w:rPr>
          <w:rFonts w:ascii="Garamond" w:hAnsi="Garamond" w:cs="Times New Roman"/>
          <w:sz w:val="24"/>
          <w:szCs w:val="24"/>
        </w:rPr>
        <w:t xml:space="preserve"> chatbot like ChatGPT or Claude may not be fit for purpose for specific research aims but a tool </w:t>
      </w:r>
      <w:r w:rsidR="0051202C" w:rsidRPr="00767146">
        <w:rPr>
          <w:rFonts w:ascii="Garamond" w:hAnsi="Garamond" w:cs="Times New Roman"/>
          <w:sz w:val="24"/>
          <w:szCs w:val="24"/>
        </w:rPr>
        <w:t xml:space="preserve">specifically </w:t>
      </w:r>
      <w:r w:rsidR="007F684F" w:rsidRPr="00767146">
        <w:rPr>
          <w:rFonts w:ascii="Garamond" w:hAnsi="Garamond" w:cs="Times New Roman"/>
          <w:sz w:val="24"/>
          <w:szCs w:val="24"/>
        </w:rPr>
        <w:t>designed for reviewing literature or qualitative data analysis might be</w:t>
      </w:r>
      <w:r w:rsidR="003C4DAD">
        <w:rPr>
          <w:rFonts w:ascii="Garamond" w:hAnsi="Garamond" w:cs="Times New Roman"/>
          <w:sz w:val="24"/>
          <w:szCs w:val="24"/>
        </w:rPr>
        <w:t xml:space="preserve"> – though time </w:t>
      </w:r>
      <w:r w:rsidR="002D4A66">
        <w:rPr>
          <w:rFonts w:ascii="Garamond" w:hAnsi="Garamond" w:cs="Times New Roman"/>
          <w:sz w:val="24"/>
          <w:szCs w:val="24"/>
        </w:rPr>
        <w:t xml:space="preserve">will </w:t>
      </w:r>
      <w:r w:rsidR="003C4DAD">
        <w:rPr>
          <w:rFonts w:ascii="Garamond" w:hAnsi="Garamond" w:cs="Times New Roman"/>
          <w:sz w:val="24"/>
          <w:szCs w:val="24"/>
        </w:rPr>
        <w:t>need to be factored in to learn how to use b</w:t>
      </w:r>
      <w:r w:rsidR="00837D32" w:rsidRPr="00767146">
        <w:rPr>
          <w:rFonts w:ascii="Garamond" w:hAnsi="Garamond" w:cs="Times New Roman"/>
          <w:sz w:val="24"/>
          <w:szCs w:val="24"/>
        </w:rPr>
        <w:t xml:space="preserve">espoke research tools. </w:t>
      </w:r>
      <w:r w:rsidR="0051202C" w:rsidRPr="00767146">
        <w:rPr>
          <w:rFonts w:ascii="Garamond" w:hAnsi="Garamond" w:cs="Times New Roman"/>
          <w:sz w:val="24"/>
          <w:szCs w:val="24"/>
        </w:rPr>
        <w:t xml:space="preserve">For students, this principle stresses checking </w:t>
      </w:r>
      <w:r w:rsidR="00E27DE9" w:rsidRPr="00767146">
        <w:rPr>
          <w:rFonts w:ascii="Garamond" w:hAnsi="Garamond" w:cs="Times New Roman"/>
          <w:sz w:val="24"/>
          <w:szCs w:val="24"/>
        </w:rPr>
        <w:t xml:space="preserve">with </w:t>
      </w:r>
      <w:r w:rsidR="0051202C" w:rsidRPr="00767146">
        <w:rPr>
          <w:rFonts w:ascii="Garamond" w:hAnsi="Garamond" w:cs="Times New Roman"/>
          <w:sz w:val="24"/>
          <w:szCs w:val="24"/>
        </w:rPr>
        <w:t>your institutional guidance</w:t>
      </w:r>
      <w:r w:rsidR="006402D2">
        <w:rPr>
          <w:rFonts w:ascii="Garamond" w:hAnsi="Garamond" w:cs="Times New Roman"/>
          <w:sz w:val="24"/>
          <w:szCs w:val="24"/>
        </w:rPr>
        <w:t xml:space="preserve">, as well as </w:t>
      </w:r>
      <w:r w:rsidR="0061482B">
        <w:rPr>
          <w:rFonts w:ascii="Garamond" w:hAnsi="Garamond" w:cs="Times New Roman"/>
          <w:sz w:val="24"/>
          <w:szCs w:val="24"/>
        </w:rPr>
        <w:t xml:space="preserve">with </w:t>
      </w:r>
      <w:r w:rsidR="006402D2">
        <w:rPr>
          <w:rFonts w:ascii="Garamond" w:hAnsi="Garamond" w:cs="Times New Roman"/>
          <w:sz w:val="24"/>
          <w:szCs w:val="24"/>
        </w:rPr>
        <w:t>your participants,</w:t>
      </w:r>
      <w:r w:rsidR="0051202C" w:rsidRPr="00767146">
        <w:rPr>
          <w:rFonts w:ascii="Garamond" w:hAnsi="Garamond" w:cs="Times New Roman"/>
          <w:sz w:val="24"/>
          <w:szCs w:val="24"/>
        </w:rPr>
        <w:t xml:space="preserve"> </w:t>
      </w:r>
      <w:r w:rsidR="007F684F" w:rsidRPr="00767146">
        <w:rPr>
          <w:rFonts w:ascii="Garamond" w:hAnsi="Garamond" w:cs="Times New Roman"/>
          <w:sz w:val="24"/>
          <w:szCs w:val="24"/>
        </w:rPr>
        <w:t xml:space="preserve">rather than assuming that GenAI tools </w:t>
      </w:r>
      <w:r w:rsidR="003C4DAD">
        <w:rPr>
          <w:rFonts w:ascii="Garamond" w:hAnsi="Garamond" w:cs="Times New Roman"/>
          <w:sz w:val="24"/>
          <w:szCs w:val="24"/>
        </w:rPr>
        <w:t>can</w:t>
      </w:r>
      <w:r w:rsidR="007F684F" w:rsidRPr="00767146">
        <w:rPr>
          <w:rFonts w:ascii="Garamond" w:hAnsi="Garamond" w:cs="Times New Roman"/>
          <w:sz w:val="24"/>
          <w:szCs w:val="24"/>
        </w:rPr>
        <w:t xml:space="preserve"> be used.</w:t>
      </w:r>
      <w:r w:rsidR="00703A64">
        <w:rPr>
          <w:rFonts w:ascii="Garamond" w:hAnsi="Garamond" w:cs="Times New Roman"/>
          <w:sz w:val="24"/>
          <w:szCs w:val="24"/>
        </w:rPr>
        <w:t xml:space="preserve"> </w:t>
      </w:r>
    </w:p>
    <w:p w14:paraId="79FC62A8" w14:textId="77777777" w:rsidR="0051202C" w:rsidRDefault="0051202C" w:rsidP="007F684F">
      <w:pPr>
        <w:spacing w:after="0" w:line="360" w:lineRule="auto"/>
        <w:rPr>
          <w:rFonts w:ascii="Garamond" w:hAnsi="Garamond" w:cs="Times New Roman"/>
        </w:rPr>
      </w:pPr>
    </w:p>
    <w:p w14:paraId="183C167C" w14:textId="73C68ADE" w:rsidR="0051202C" w:rsidRPr="0067686D" w:rsidRDefault="0051202C" w:rsidP="0051202C">
      <w:pPr>
        <w:pStyle w:val="Heading2"/>
        <w:spacing w:before="0" w:line="360" w:lineRule="auto"/>
        <w:rPr>
          <w:rFonts w:ascii="Times New Roman" w:hAnsi="Times New Roman" w:cs="Times New Roman"/>
        </w:rPr>
      </w:pPr>
      <w:r>
        <w:rPr>
          <w:rFonts w:ascii="Times New Roman" w:hAnsi="Times New Roman" w:cs="Times New Roman"/>
        </w:rPr>
        <w:t>[Evaluate]</w:t>
      </w:r>
      <w:r w:rsidRPr="0067686D">
        <w:rPr>
          <w:rFonts w:ascii="Times New Roman" w:hAnsi="Times New Roman" w:cs="Times New Roman"/>
        </w:rPr>
        <w:t xml:space="preserve"> </w:t>
      </w:r>
    </w:p>
    <w:p w14:paraId="4E7CDE5B" w14:textId="5DA1D028" w:rsidR="002F086E" w:rsidRPr="00767146" w:rsidRDefault="00837D32" w:rsidP="007F684F">
      <w:pPr>
        <w:spacing w:after="0" w:line="360" w:lineRule="auto"/>
        <w:rPr>
          <w:rFonts w:ascii="Garamond" w:hAnsi="Garamond" w:cs="Times New Roman"/>
          <w:sz w:val="24"/>
          <w:szCs w:val="24"/>
        </w:rPr>
      </w:pPr>
      <w:r w:rsidRPr="00767146">
        <w:rPr>
          <w:rFonts w:ascii="Garamond" w:hAnsi="Garamond" w:cs="Times New Roman"/>
          <w:sz w:val="24"/>
          <w:szCs w:val="24"/>
        </w:rPr>
        <w:t xml:space="preserve">Once you have </w:t>
      </w:r>
      <w:r w:rsidR="00E27DE9" w:rsidRPr="00767146">
        <w:rPr>
          <w:rFonts w:ascii="Garamond" w:hAnsi="Garamond" w:cs="Times New Roman"/>
          <w:sz w:val="24"/>
          <w:szCs w:val="24"/>
        </w:rPr>
        <w:t>verified</w:t>
      </w:r>
      <w:r w:rsidRPr="00767146">
        <w:rPr>
          <w:rFonts w:ascii="Garamond" w:hAnsi="Garamond" w:cs="Times New Roman"/>
          <w:sz w:val="24"/>
          <w:szCs w:val="24"/>
        </w:rPr>
        <w:t xml:space="preserve"> it is appropriate to use GenAI </w:t>
      </w:r>
      <w:r w:rsidR="00E27DE9" w:rsidRPr="00767146">
        <w:rPr>
          <w:rFonts w:ascii="Garamond" w:hAnsi="Garamond" w:cs="Times New Roman"/>
          <w:sz w:val="24"/>
          <w:szCs w:val="24"/>
        </w:rPr>
        <w:t>for you</w:t>
      </w:r>
      <w:r w:rsidR="00AE623A" w:rsidRPr="00767146">
        <w:rPr>
          <w:rFonts w:ascii="Garamond" w:hAnsi="Garamond" w:cs="Times New Roman"/>
          <w:sz w:val="24"/>
          <w:szCs w:val="24"/>
        </w:rPr>
        <w:t>r</w:t>
      </w:r>
      <w:r w:rsidR="00E27DE9" w:rsidRPr="00767146">
        <w:rPr>
          <w:rFonts w:ascii="Garamond" w:hAnsi="Garamond" w:cs="Times New Roman"/>
          <w:sz w:val="24"/>
          <w:szCs w:val="24"/>
        </w:rPr>
        <w:t xml:space="preserve"> research aims or data, you need to </w:t>
      </w:r>
      <w:r w:rsidR="002F086E" w:rsidRPr="00767146">
        <w:rPr>
          <w:rFonts w:ascii="Garamond" w:hAnsi="Garamond" w:cs="Times New Roman"/>
          <w:sz w:val="24"/>
          <w:szCs w:val="24"/>
        </w:rPr>
        <w:t>adopt</w:t>
      </w:r>
      <w:r w:rsidR="00E27DE9" w:rsidRPr="00767146">
        <w:rPr>
          <w:rFonts w:ascii="Garamond" w:hAnsi="Garamond" w:cs="Times New Roman"/>
          <w:sz w:val="24"/>
          <w:szCs w:val="24"/>
        </w:rPr>
        <w:t xml:space="preserve"> a critically evaluative stance in relation to its outputs. GenAI output can </w:t>
      </w:r>
      <w:r w:rsidR="002F086E" w:rsidRPr="00767146">
        <w:rPr>
          <w:rFonts w:ascii="Garamond" w:hAnsi="Garamond" w:cs="Times New Roman"/>
          <w:sz w:val="24"/>
          <w:szCs w:val="24"/>
        </w:rPr>
        <w:t>be factually wrong and/or biased in systematic ways</w:t>
      </w:r>
      <w:r w:rsidR="00FE4E7B">
        <w:rPr>
          <w:rFonts w:ascii="Garamond" w:hAnsi="Garamond" w:cs="Times New Roman"/>
          <w:sz w:val="24"/>
          <w:szCs w:val="24"/>
        </w:rPr>
        <w:t>,</w:t>
      </w:r>
      <w:r w:rsidR="002F086E" w:rsidRPr="00767146">
        <w:rPr>
          <w:rFonts w:ascii="Garamond" w:hAnsi="Garamond" w:cs="Times New Roman"/>
          <w:sz w:val="24"/>
          <w:szCs w:val="24"/>
        </w:rPr>
        <w:t xml:space="preserve"> so it is important not to accept GenAI output without first evaluating it for accuracy and omissions. </w:t>
      </w:r>
      <w:proofErr w:type="gramStart"/>
      <w:r w:rsidR="002F086E" w:rsidRPr="00767146">
        <w:rPr>
          <w:rFonts w:ascii="Garamond" w:hAnsi="Garamond" w:cs="Times New Roman"/>
          <w:sz w:val="24"/>
          <w:szCs w:val="24"/>
        </w:rPr>
        <w:t>Evaluate</w:t>
      </w:r>
      <w:proofErr w:type="gramEnd"/>
      <w:r w:rsidR="002F086E" w:rsidRPr="00767146">
        <w:rPr>
          <w:rFonts w:ascii="Garamond" w:hAnsi="Garamond" w:cs="Times New Roman"/>
          <w:sz w:val="24"/>
          <w:szCs w:val="24"/>
        </w:rPr>
        <w:t xml:space="preserve"> is about:</w:t>
      </w:r>
    </w:p>
    <w:p w14:paraId="38079E0B" w14:textId="77777777" w:rsidR="002F086E" w:rsidRPr="00767146" w:rsidRDefault="002F086E" w:rsidP="002F086E">
      <w:pPr>
        <w:pStyle w:val="ListParagraph"/>
        <w:numPr>
          <w:ilvl w:val="0"/>
          <w:numId w:val="33"/>
        </w:numPr>
        <w:spacing w:after="0" w:line="360" w:lineRule="auto"/>
        <w:rPr>
          <w:rFonts w:ascii="Garamond" w:hAnsi="Garamond" w:cs="Times New Roman"/>
          <w:sz w:val="24"/>
          <w:szCs w:val="24"/>
        </w:rPr>
      </w:pPr>
      <w:r w:rsidRPr="00767146">
        <w:rPr>
          <w:rFonts w:ascii="Garamond" w:hAnsi="Garamond" w:cs="Times New Roman"/>
          <w:sz w:val="24"/>
          <w:szCs w:val="24"/>
        </w:rPr>
        <w:t>fact checking all claims</w:t>
      </w:r>
    </w:p>
    <w:p w14:paraId="4BCAD49C" w14:textId="4140EB2C" w:rsidR="00AE623A" w:rsidRPr="00767146" w:rsidRDefault="002F086E" w:rsidP="002F086E">
      <w:pPr>
        <w:pStyle w:val="ListParagraph"/>
        <w:numPr>
          <w:ilvl w:val="0"/>
          <w:numId w:val="33"/>
        </w:numPr>
        <w:spacing w:after="0" w:line="360" w:lineRule="auto"/>
        <w:rPr>
          <w:rFonts w:ascii="Garamond" w:hAnsi="Garamond" w:cs="Times New Roman"/>
          <w:sz w:val="24"/>
          <w:szCs w:val="24"/>
        </w:rPr>
      </w:pPr>
      <w:r w:rsidRPr="00767146">
        <w:rPr>
          <w:rFonts w:ascii="Garamond" w:hAnsi="Garamond" w:cs="Times New Roman"/>
          <w:sz w:val="24"/>
          <w:szCs w:val="24"/>
        </w:rPr>
        <w:t>critically assessing how output has been framed (what is included and what has been omitted)</w:t>
      </w:r>
      <w:r w:rsidR="00AE623A" w:rsidRPr="00767146">
        <w:rPr>
          <w:rFonts w:ascii="Garamond" w:hAnsi="Garamond" w:cs="Times New Roman"/>
          <w:sz w:val="24"/>
          <w:szCs w:val="24"/>
        </w:rPr>
        <w:t>,</w:t>
      </w:r>
    </w:p>
    <w:p w14:paraId="7F5DDF57" w14:textId="7B3AB9C1" w:rsidR="002F086E" w:rsidRPr="00767146" w:rsidRDefault="00AE623A" w:rsidP="002F086E">
      <w:pPr>
        <w:pStyle w:val="ListParagraph"/>
        <w:numPr>
          <w:ilvl w:val="0"/>
          <w:numId w:val="33"/>
        </w:numPr>
        <w:spacing w:after="0" w:line="360" w:lineRule="auto"/>
        <w:rPr>
          <w:rFonts w:ascii="Garamond" w:hAnsi="Garamond" w:cs="Times New Roman"/>
          <w:sz w:val="24"/>
          <w:szCs w:val="24"/>
        </w:rPr>
      </w:pPr>
      <w:r w:rsidRPr="00767146">
        <w:rPr>
          <w:rFonts w:ascii="Garamond" w:hAnsi="Garamond" w:cs="Times New Roman"/>
          <w:sz w:val="24"/>
          <w:szCs w:val="24"/>
        </w:rPr>
        <w:lastRenderedPageBreak/>
        <w:t xml:space="preserve">asking </w:t>
      </w:r>
      <w:r w:rsidR="002F086E" w:rsidRPr="00767146">
        <w:rPr>
          <w:rFonts w:ascii="Garamond" w:hAnsi="Garamond" w:cs="Times New Roman"/>
          <w:sz w:val="24"/>
          <w:szCs w:val="24"/>
        </w:rPr>
        <w:t xml:space="preserve">how credible </w:t>
      </w:r>
      <w:r w:rsidRPr="00767146">
        <w:rPr>
          <w:rFonts w:ascii="Garamond" w:hAnsi="Garamond" w:cs="Times New Roman"/>
          <w:sz w:val="24"/>
          <w:szCs w:val="24"/>
        </w:rPr>
        <w:t xml:space="preserve">the output </w:t>
      </w:r>
      <w:r w:rsidR="002F086E" w:rsidRPr="00767146">
        <w:rPr>
          <w:rFonts w:ascii="Garamond" w:hAnsi="Garamond" w:cs="Times New Roman"/>
          <w:sz w:val="24"/>
          <w:szCs w:val="24"/>
        </w:rPr>
        <w:t>is</w:t>
      </w:r>
      <w:r w:rsidRPr="00767146">
        <w:rPr>
          <w:rFonts w:ascii="Garamond" w:hAnsi="Garamond" w:cs="Times New Roman"/>
          <w:sz w:val="24"/>
          <w:szCs w:val="24"/>
        </w:rPr>
        <w:t xml:space="preserve">, possibly by using a framework like PROMPT </w:t>
      </w:r>
      <w:r w:rsidRPr="00767146">
        <w:rPr>
          <w:rFonts w:ascii="Garamond" w:hAnsi="Garamond"/>
          <w:sz w:val="24"/>
          <w:szCs w:val="24"/>
        </w:rPr>
        <w:t>(OU, 2020)</w:t>
      </w:r>
    </w:p>
    <w:p w14:paraId="4051ABE4" w14:textId="6777FAA2" w:rsidR="0051202C" w:rsidRPr="00767146" w:rsidRDefault="00AE623A" w:rsidP="002F086E">
      <w:pPr>
        <w:pStyle w:val="ListParagraph"/>
        <w:numPr>
          <w:ilvl w:val="0"/>
          <w:numId w:val="33"/>
        </w:numPr>
        <w:spacing w:after="0" w:line="360" w:lineRule="auto"/>
        <w:rPr>
          <w:rFonts w:ascii="Garamond" w:hAnsi="Garamond" w:cs="Times New Roman"/>
          <w:sz w:val="24"/>
          <w:szCs w:val="24"/>
        </w:rPr>
      </w:pPr>
      <w:r w:rsidRPr="00767146">
        <w:rPr>
          <w:rFonts w:ascii="Garamond" w:hAnsi="Garamond" w:cs="Times New Roman"/>
          <w:sz w:val="24"/>
          <w:szCs w:val="24"/>
        </w:rPr>
        <w:t>judging the fit between the output and your research aims and/or authorial voice.</w:t>
      </w:r>
    </w:p>
    <w:p w14:paraId="0A0C550D" w14:textId="75883795" w:rsidR="005E3FF0" w:rsidRPr="00767146" w:rsidRDefault="005E3FF0" w:rsidP="0000064C">
      <w:pPr>
        <w:spacing w:after="0" w:line="360" w:lineRule="auto"/>
        <w:rPr>
          <w:rFonts w:ascii="Garamond" w:hAnsi="Garamond" w:cs="Times New Roman"/>
          <w:sz w:val="24"/>
          <w:szCs w:val="24"/>
        </w:rPr>
      </w:pPr>
      <w:r w:rsidRPr="00767146">
        <w:rPr>
          <w:rFonts w:ascii="Garamond" w:hAnsi="Garamond" w:cs="Times New Roman"/>
          <w:sz w:val="24"/>
          <w:szCs w:val="24"/>
        </w:rPr>
        <w:t xml:space="preserve">This principle encourages a healthy </w:t>
      </w:r>
      <w:r w:rsidR="00BA0264" w:rsidRPr="00767146">
        <w:rPr>
          <w:rFonts w:ascii="Garamond" w:hAnsi="Garamond" w:cs="Times New Roman"/>
          <w:sz w:val="24"/>
          <w:szCs w:val="24"/>
        </w:rPr>
        <w:t>skepticism</w:t>
      </w:r>
      <w:r w:rsidRPr="00767146">
        <w:rPr>
          <w:rFonts w:ascii="Garamond" w:hAnsi="Garamond" w:cs="Times New Roman"/>
          <w:sz w:val="24"/>
          <w:szCs w:val="24"/>
        </w:rPr>
        <w:t xml:space="preserve"> towards GenAI ou</w:t>
      </w:r>
      <w:r w:rsidR="009215AD" w:rsidRPr="00767146">
        <w:rPr>
          <w:rFonts w:ascii="Garamond" w:hAnsi="Garamond" w:cs="Times New Roman"/>
          <w:sz w:val="24"/>
          <w:szCs w:val="24"/>
        </w:rPr>
        <w:t>t</w:t>
      </w:r>
      <w:r w:rsidRPr="00767146">
        <w:rPr>
          <w:rFonts w:ascii="Garamond" w:hAnsi="Garamond" w:cs="Times New Roman"/>
          <w:sz w:val="24"/>
          <w:szCs w:val="24"/>
        </w:rPr>
        <w:t>put</w:t>
      </w:r>
      <w:r w:rsidR="009215AD" w:rsidRPr="00767146">
        <w:rPr>
          <w:rFonts w:ascii="Garamond" w:hAnsi="Garamond" w:cs="Times New Roman"/>
          <w:sz w:val="24"/>
          <w:szCs w:val="24"/>
        </w:rPr>
        <w:t xml:space="preserve">. </w:t>
      </w:r>
      <w:r w:rsidR="00E259A3" w:rsidRPr="00767146">
        <w:rPr>
          <w:rFonts w:ascii="Garamond" w:hAnsi="Garamond" w:cs="Times New Roman"/>
          <w:sz w:val="24"/>
          <w:szCs w:val="24"/>
        </w:rPr>
        <w:t xml:space="preserve">GenAI tools are based on statistical modelling rather than understanding or </w:t>
      </w:r>
      <w:proofErr w:type="gramStart"/>
      <w:r w:rsidR="00E259A3" w:rsidRPr="00767146">
        <w:rPr>
          <w:rFonts w:ascii="Garamond" w:hAnsi="Garamond" w:cs="Times New Roman"/>
          <w:sz w:val="24"/>
          <w:szCs w:val="24"/>
        </w:rPr>
        <w:t>reasoning</w:t>
      </w:r>
      <w:proofErr w:type="gramEnd"/>
      <w:r w:rsidR="003C4DAD">
        <w:rPr>
          <w:rFonts w:ascii="Garamond" w:hAnsi="Garamond" w:cs="Times New Roman"/>
          <w:sz w:val="24"/>
          <w:szCs w:val="24"/>
        </w:rPr>
        <w:t xml:space="preserve"> so r</w:t>
      </w:r>
      <w:r w:rsidR="00E259A3" w:rsidRPr="00767146">
        <w:rPr>
          <w:rFonts w:ascii="Garamond" w:hAnsi="Garamond" w:cs="Times New Roman"/>
          <w:sz w:val="24"/>
          <w:szCs w:val="24"/>
        </w:rPr>
        <w:t xml:space="preserve">esearchers and students are ultimately </w:t>
      </w:r>
      <w:r w:rsidR="009215AD" w:rsidRPr="00767146">
        <w:rPr>
          <w:rFonts w:ascii="Garamond" w:hAnsi="Garamond" w:cs="Times New Roman"/>
          <w:sz w:val="24"/>
          <w:szCs w:val="24"/>
        </w:rPr>
        <w:t xml:space="preserve">responsible for checking that claims are correct, and for asking evaluative questions about credibility. </w:t>
      </w:r>
      <w:r w:rsidR="002466DF">
        <w:rPr>
          <w:rFonts w:ascii="Garamond" w:hAnsi="Garamond" w:cs="Times New Roman"/>
          <w:sz w:val="24"/>
          <w:szCs w:val="24"/>
        </w:rPr>
        <w:t xml:space="preserve">When I evaluate GenAI output, I do so in tandem with the original </w:t>
      </w:r>
      <w:r w:rsidR="00885568">
        <w:rPr>
          <w:rFonts w:ascii="Garamond" w:hAnsi="Garamond" w:cs="Times New Roman"/>
          <w:sz w:val="24"/>
          <w:szCs w:val="24"/>
        </w:rPr>
        <w:t xml:space="preserve">sources </w:t>
      </w:r>
      <w:r w:rsidR="002466DF">
        <w:rPr>
          <w:rFonts w:ascii="Garamond" w:hAnsi="Garamond" w:cs="Times New Roman"/>
          <w:sz w:val="24"/>
          <w:szCs w:val="24"/>
        </w:rPr>
        <w:t xml:space="preserve">(whether that’s literature, survey responses, or interview data) to ascertain how the GenAI summary relates to those sources and </w:t>
      </w:r>
      <w:r w:rsidR="002D4A66">
        <w:rPr>
          <w:rFonts w:ascii="Garamond" w:hAnsi="Garamond" w:cs="Times New Roman"/>
          <w:sz w:val="24"/>
          <w:szCs w:val="24"/>
        </w:rPr>
        <w:t xml:space="preserve">to </w:t>
      </w:r>
      <w:r w:rsidR="002466DF">
        <w:rPr>
          <w:rFonts w:ascii="Garamond" w:hAnsi="Garamond" w:cs="Times New Roman"/>
          <w:sz w:val="24"/>
          <w:szCs w:val="24"/>
        </w:rPr>
        <w:t xml:space="preserve">ask whether inaccuracies have been introduced or </w:t>
      </w:r>
      <w:r w:rsidR="00885568">
        <w:rPr>
          <w:rFonts w:ascii="Garamond" w:hAnsi="Garamond" w:cs="Times New Roman"/>
          <w:sz w:val="24"/>
          <w:szCs w:val="24"/>
        </w:rPr>
        <w:t xml:space="preserve">whether </w:t>
      </w:r>
      <w:r w:rsidR="002466DF">
        <w:rPr>
          <w:rFonts w:ascii="Garamond" w:hAnsi="Garamond" w:cs="Times New Roman"/>
          <w:sz w:val="24"/>
          <w:szCs w:val="24"/>
        </w:rPr>
        <w:t>nuances</w:t>
      </w:r>
      <w:r w:rsidR="002D4A66">
        <w:rPr>
          <w:rFonts w:ascii="Garamond" w:hAnsi="Garamond" w:cs="Times New Roman"/>
          <w:sz w:val="24"/>
          <w:szCs w:val="24"/>
        </w:rPr>
        <w:t xml:space="preserve"> have been</w:t>
      </w:r>
      <w:r w:rsidR="002466DF">
        <w:rPr>
          <w:rFonts w:ascii="Garamond" w:hAnsi="Garamond" w:cs="Times New Roman"/>
          <w:sz w:val="24"/>
          <w:szCs w:val="24"/>
        </w:rPr>
        <w:t xml:space="preserve"> flattened. I am simultaneously holding my research question, the broader scholarship of the field and the direct experiences of those who have participated in my research</w:t>
      </w:r>
      <w:r w:rsidR="00885568">
        <w:rPr>
          <w:rFonts w:ascii="Garamond" w:hAnsi="Garamond" w:cs="Times New Roman"/>
          <w:sz w:val="24"/>
          <w:szCs w:val="24"/>
        </w:rPr>
        <w:t xml:space="preserve"> in my mind</w:t>
      </w:r>
      <w:r w:rsidR="002466DF">
        <w:rPr>
          <w:rFonts w:ascii="Garamond" w:hAnsi="Garamond" w:cs="Times New Roman"/>
          <w:sz w:val="24"/>
          <w:szCs w:val="24"/>
        </w:rPr>
        <w:t xml:space="preserve">. These shape both my evaluation of what GenAI tools produce and what tasks I am willing to delegate to them.  </w:t>
      </w:r>
      <w:r w:rsidR="009215AD" w:rsidRPr="00767146">
        <w:rPr>
          <w:rFonts w:ascii="Garamond" w:hAnsi="Garamond" w:cs="Times New Roman"/>
          <w:sz w:val="24"/>
          <w:szCs w:val="24"/>
        </w:rPr>
        <w:t xml:space="preserve">In the second </w:t>
      </w:r>
      <w:r w:rsidR="003C4DAD">
        <w:rPr>
          <w:rFonts w:ascii="Garamond" w:hAnsi="Garamond" w:cs="Times New Roman"/>
          <w:sz w:val="24"/>
          <w:szCs w:val="24"/>
        </w:rPr>
        <w:t xml:space="preserve">QGAP </w:t>
      </w:r>
      <w:r w:rsidR="009215AD" w:rsidRPr="00767146">
        <w:rPr>
          <w:rFonts w:ascii="Garamond" w:hAnsi="Garamond" w:cs="Times New Roman"/>
          <w:sz w:val="24"/>
          <w:szCs w:val="24"/>
        </w:rPr>
        <w:t xml:space="preserve">guide (Wheeler, 2025b), I introduced </w:t>
      </w:r>
      <w:r w:rsidR="0000064C" w:rsidRPr="00767146">
        <w:rPr>
          <w:rFonts w:ascii="Garamond" w:hAnsi="Garamond" w:cs="Times New Roman"/>
          <w:sz w:val="24"/>
          <w:szCs w:val="24"/>
        </w:rPr>
        <w:t>readers</w:t>
      </w:r>
      <w:r w:rsidR="009215AD" w:rsidRPr="00767146">
        <w:rPr>
          <w:rFonts w:ascii="Garamond" w:hAnsi="Garamond" w:cs="Times New Roman"/>
          <w:sz w:val="24"/>
          <w:szCs w:val="24"/>
        </w:rPr>
        <w:t xml:space="preserve"> to The Open University’s PROMPT framework for evaluating sources</w:t>
      </w:r>
      <w:r w:rsidR="0000064C" w:rsidRPr="00767146">
        <w:rPr>
          <w:rFonts w:ascii="Garamond" w:hAnsi="Garamond" w:cs="Times New Roman"/>
          <w:sz w:val="24"/>
          <w:szCs w:val="24"/>
        </w:rPr>
        <w:t xml:space="preserve"> </w:t>
      </w:r>
      <w:r w:rsidR="0000064C" w:rsidRPr="00767146">
        <w:rPr>
          <w:rFonts w:ascii="Garamond" w:hAnsi="Garamond"/>
          <w:sz w:val="24"/>
          <w:szCs w:val="24"/>
        </w:rPr>
        <w:t>(OU, 2020)</w:t>
      </w:r>
      <w:r w:rsidR="009215AD" w:rsidRPr="00767146">
        <w:rPr>
          <w:rFonts w:ascii="Garamond" w:hAnsi="Garamond" w:cs="Times New Roman"/>
          <w:sz w:val="24"/>
          <w:szCs w:val="24"/>
        </w:rPr>
        <w:t xml:space="preserve">. As the final author of whatever content you take from GenAI, you </w:t>
      </w:r>
      <w:r w:rsidR="0000064C" w:rsidRPr="00767146">
        <w:rPr>
          <w:rFonts w:ascii="Garamond" w:hAnsi="Garamond" w:cs="Times New Roman"/>
          <w:sz w:val="24"/>
          <w:szCs w:val="24"/>
        </w:rPr>
        <w:t xml:space="preserve">must </w:t>
      </w:r>
      <w:r w:rsidR="003C4DAD">
        <w:rPr>
          <w:rFonts w:ascii="Garamond" w:hAnsi="Garamond" w:cs="Times New Roman"/>
          <w:sz w:val="24"/>
          <w:szCs w:val="24"/>
        </w:rPr>
        <w:t>be able to</w:t>
      </w:r>
      <w:r w:rsidR="009215AD" w:rsidRPr="00767146">
        <w:rPr>
          <w:rFonts w:ascii="Garamond" w:hAnsi="Garamond" w:cs="Times New Roman"/>
          <w:sz w:val="24"/>
          <w:szCs w:val="24"/>
        </w:rPr>
        <w:t xml:space="preserve"> defend the </w:t>
      </w:r>
      <w:r w:rsidR="0000064C" w:rsidRPr="00767146">
        <w:rPr>
          <w:rFonts w:ascii="Garamond" w:hAnsi="Garamond" w:cs="Times New Roman"/>
          <w:sz w:val="24"/>
          <w:szCs w:val="24"/>
        </w:rPr>
        <w:t xml:space="preserve">presentation, </w:t>
      </w:r>
      <w:r w:rsidR="008D178D" w:rsidRPr="00767146">
        <w:rPr>
          <w:rFonts w:ascii="Garamond" w:hAnsi="Garamond" w:cs="Times New Roman"/>
          <w:sz w:val="24"/>
          <w:szCs w:val="24"/>
        </w:rPr>
        <w:t>relevance, objectivity, methods, provenance and</w:t>
      </w:r>
      <w:r w:rsidR="0000064C" w:rsidRPr="00767146">
        <w:rPr>
          <w:rFonts w:ascii="Garamond" w:hAnsi="Garamond" w:cs="Times New Roman"/>
          <w:sz w:val="24"/>
          <w:szCs w:val="24"/>
        </w:rPr>
        <w:t xml:space="preserve"> timeliness of any sources </w:t>
      </w:r>
      <w:r w:rsidR="000A1BAF">
        <w:rPr>
          <w:rFonts w:ascii="Garamond" w:hAnsi="Garamond" w:cs="Times New Roman"/>
          <w:sz w:val="24"/>
          <w:szCs w:val="24"/>
        </w:rPr>
        <w:t>or</w:t>
      </w:r>
      <w:r w:rsidR="0000064C" w:rsidRPr="00767146">
        <w:rPr>
          <w:rFonts w:ascii="Garamond" w:hAnsi="Garamond" w:cs="Times New Roman"/>
          <w:sz w:val="24"/>
          <w:szCs w:val="24"/>
        </w:rPr>
        <w:t xml:space="preserve"> claims you </w:t>
      </w:r>
      <w:r w:rsidR="000A1BAF">
        <w:rPr>
          <w:rFonts w:ascii="Garamond" w:hAnsi="Garamond" w:cs="Times New Roman"/>
          <w:sz w:val="24"/>
          <w:szCs w:val="24"/>
        </w:rPr>
        <w:t>use</w:t>
      </w:r>
      <w:r w:rsidR="00FE4E7B">
        <w:rPr>
          <w:rFonts w:ascii="Garamond" w:hAnsi="Garamond" w:cs="Times New Roman"/>
          <w:sz w:val="24"/>
          <w:szCs w:val="24"/>
        </w:rPr>
        <w:t xml:space="preserve">, </w:t>
      </w:r>
      <w:r w:rsidR="00E259A3" w:rsidRPr="00767146">
        <w:rPr>
          <w:rFonts w:ascii="Garamond" w:hAnsi="Garamond" w:cs="Times New Roman"/>
          <w:sz w:val="24"/>
          <w:szCs w:val="24"/>
        </w:rPr>
        <w:t>ensuring an authentic</w:t>
      </w:r>
      <w:r w:rsidR="00EB7CFA" w:rsidRPr="00767146">
        <w:rPr>
          <w:rFonts w:ascii="Garamond" w:hAnsi="Garamond" w:cs="Times New Roman"/>
          <w:sz w:val="24"/>
          <w:szCs w:val="24"/>
        </w:rPr>
        <w:t xml:space="preserve"> </w:t>
      </w:r>
      <w:r w:rsidR="0000064C" w:rsidRPr="00767146">
        <w:rPr>
          <w:rFonts w:ascii="Garamond" w:hAnsi="Garamond" w:cs="Times New Roman"/>
          <w:sz w:val="24"/>
          <w:szCs w:val="24"/>
        </w:rPr>
        <w:t xml:space="preserve">authorial voice </w:t>
      </w:r>
      <w:r w:rsidR="00E259A3" w:rsidRPr="00767146">
        <w:rPr>
          <w:rFonts w:ascii="Garamond" w:hAnsi="Garamond" w:cs="Times New Roman"/>
          <w:sz w:val="24"/>
          <w:szCs w:val="24"/>
        </w:rPr>
        <w:t>prevails.</w:t>
      </w:r>
      <w:r w:rsidR="005A0418">
        <w:rPr>
          <w:rFonts w:ascii="Garamond" w:hAnsi="Garamond" w:cs="Times New Roman"/>
          <w:sz w:val="24"/>
          <w:szCs w:val="24"/>
        </w:rPr>
        <w:t xml:space="preserve"> </w:t>
      </w:r>
    </w:p>
    <w:p w14:paraId="07746A71" w14:textId="77777777" w:rsidR="005E3FF0" w:rsidRDefault="005E3FF0" w:rsidP="00AE623A">
      <w:pPr>
        <w:spacing w:after="0" w:line="360" w:lineRule="auto"/>
        <w:rPr>
          <w:rFonts w:ascii="Garamond" w:hAnsi="Garamond" w:cs="Times New Roman"/>
        </w:rPr>
      </w:pPr>
    </w:p>
    <w:p w14:paraId="1898012E" w14:textId="1D21EEA7" w:rsidR="00E259A3" w:rsidRPr="0067686D" w:rsidRDefault="00E259A3" w:rsidP="00E259A3">
      <w:pPr>
        <w:pStyle w:val="Heading2"/>
        <w:spacing w:before="0" w:line="360" w:lineRule="auto"/>
        <w:rPr>
          <w:rFonts w:ascii="Times New Roman" w:hAnsi="Times New Roman" w:cs="Times New Roman"/>
        </w:rPr>
      </w:pPr>
      <w:r>
        <w:rPr>
          <w:rFonts w:ascii="Times New Roman" w:hAnsi="Times New Roman" w:cs="Times New Roman"/>
        </w:rPr>
        <w:t>[Reflect]</w:t>
      </w:r>
      <w:r w:rsidRPr="0067686D">
        <w:rPr>
          <w:rFonts w:ascii="Times New Roman" w:hAnsi="Times New Roman" w:cs="Times New Roman"/>
        </w:rPr>
        <w:t xml:space="preserve"> </w:t>
      </w:r>
    </w:p>
    <w:p w14:paraId="67886072" w14:textId="79D9C788" w:rsidR="009115B8" w:rsidRDefault="009115B8" w:rsidP="00AE623A">
      <w:pPr>
        <w:spacing w:after="0" w:line="360" w:lineRule="auto"/>
        <w:rPr>
          <w:rFonts w:ascii="Garamond" w:hAnsi="Garamond" w:cs="Times New Roman"/>
          <w:sz w:val="24"/>
          <w:szCs w:val="24"/>
        </w:rPr>
      </w:pPr>
      <w:r>
        <w:rPr>
          <w:rFonts w:ascii="Garamond" w:hAnsi="Garamond" w:cs="Times New Roman"/>
          <w:sz w:val="24"/>
          <w:szCs w:val="24"/>
        </w:rPr>
        <w:t>The third principle stresses the importance of reflecting on how GenAI tools a</w:t>
      </w:r>
      <w:r w:rsidR="005E04E1">
        <w:rPr>
          <w:rFonts w:ascii="Garamond" w:hAnsi="Garamond" w:cs="Times New Roman"/>
          <w:sz w:val="24"/>
          <w:szCs w:val="24"/>
        </w:rPr>
        <w:t>re</w:t>
      </w:r>
      <w:r>
        <w:rPr>
          <w:rFonts w:ascii="Garamond" w:hAnsi="Garamond" w:cs="Times New Roman"/>
          <w:sz w:val="24"/>
          <w:szCs w:val="24"/>
        </w:rPr>
        <w:t xml:space="preserve"> shaping your research</w:t>
      </w:r>
      <w:r w:rsidR="005E04E1">
        <w:rPr>
          <w:rFonts w:ascii="Garamond" w:hAnsi="Garamond" w:cs="Times New Roman"/>
          <w:sz w:val="24"/>
          <w:szCs w:val="24"/>
        </w:rPr>
        <w:t xml:space="preserve"> and writing practices</w:t>
      </w:r>
      <w:r>
        <w:rPr>
          <w:rFonts w:ascii="Garamond" w:hAnsi="Garamond" w:cs="Times New Roman"/>
          <w:sz w:val="24"/>
          <w:szCs w:val="24"/>
        </w:rPr>
        <w:t>. Reflect asks you to consider:</w:t>
      </w:r>
    </w:p>
    <w:p w14:paraId="2EFBD207" w14:textId="05C94E83" w:rsidR="009115B8" w:rsidRDefault="009115B8" w:rsidP="009115B8">
      <w:pPr>
        <w:pStyle w:val="ListParagraph"/>
        <w:numPr>
          <w:ilvl w:val="0"/>
          <w:numId w:val="33"/>
        </w:numPr>
        <w:spacing w:after="0" w:line="360" w:lineRule="auto"/>
        <w:rPr>
          <w:rFonts w:ascii="Garamond" w:hAnsi="Garamond" w:cs="Times New Roman"/>
          <w:sz w:val="24"/>
          <w:szCs w:val="24"/>
        </w:rPr>
      </w:pPr>
      <w:r>
        <w:rPr>
          <w:rFonts w:ascii="Garamond" w:hAnsi="Garamond" w:cs="Times New Roman"/>
          <w:sz w:val="24"/>
          <w:szCs w:val="24"/>
        </w:rPr>
        <w:t>h</w:t>
      </w:r>
      <w:r w:rsidRPr="009115B8">
        <w:rPr>
          <w:rFonts w:ascii="Garamond" w:hAnsi="Garamond" w:cs="Times New Roman"/>
          <w:sz w:val="24"/>
          <w:szCs w:val="24"/>
        </w:rPr>
        <w:t xml:space="preserve">ow </w:t>
      </w:r>
      <w:r>
        <w:rPr>
          <w:rFonts w:ascii="Garamond" w:hAnsi="Garamond" w:cs="Times New Roman"/>
          <w:sz w:val="24"/>
          <w:szCs w:val="24"/>
        </w:rPr>
        <w:t xml:space="preserve">GenAI tools will </w:t>
      </w:r>
      <w:r w:rsidRPr="009115B8">
        <w:rPr>
          <w:rFonts w:ascii="Garamond" w:hAnsi="Garamond" w:cs="Times New Roman"/>
          <w:sz w:val="24"/>
          <w:szCs w:val="24"/>
        </w:rPr>
        <w:t xml:space="preserve">structure </w:t>
      </w:r>
      <w:r>
        <w:rPr>
          <w:rFonts w:ascii="Garamond" w:hAnsi="Garamond" w:cs="Times New Roman"/>
          <w:sz w:val="24"/>
          <w:szCs w:val="24"/>
        </w:rPr>
        <w:t>the ways you</w:t>
      </w:r>
      <w:r w:rsidRPr="009115B8">
        <w:rPr>
          <w:rFonts w:ascii="Garamond" w:hAnsi="Garamond" w:cs="Times New Roman"/>
          <w:sz w:val="24"/>
          <w:szCs w:val="24"/>
        </w:rPr>
        <w:t xml:space="preserve"> view</w:t>
      </w:r>
      <w:r>
        <w:rPr>
          <w:rFonts w:ascii="Garamond" w:hAnsi="Garamond" w:cs="Times New Roman"/>
          <w:sz w:val="24"/>
          <w:szCs w:val="24"/>
        </w:rPr>
        <w:t xml:space="preserve"> and come to know</w:t>
      </w:r>
      <w:r w:rsidRPr="009115B8">
        <w:rPr>
          <w:rFonts w:ascii="Garamond" w:hAnsi="Garamond" w:cs="Times New Roman"/>
          <w:sz w:val="24"/>
          <w:szCs w:val="24"/>
        </w:rPr>
        <w:t xml:space="preserve"> your data</w:t>
      </w:r>
      <w:r>
        <w:rPr>
          <w:rFonts w:ascii="Garamond" w:hAnsi="Garamond" w:cs="Times New Roman"/>
          <w:sz w:val="24"/>
          <w:szCs w:val="24"/>
        </w:rPr>
        <w:t xml:space="preserve"> (for instance as summaries, coding categories or </w:t>
      </w:r>
      <w:r w:rsidR="00BA0264">
        <w:rPr>
          <w:rFonts w:ascii="Garamond" w:hAnsi="Garamond" w:cs="Times New Roman"/>
          <w:sz w:val="24"/>
          <w:szCs w:val="24"/>
        </w:rPr>
        <w:t>visualizations</w:t>
      </w:r>
      <w:r>
        <w:rPr>
          <w:rFonts w:ascii="Garamond" w:hAnsi="Garamond" w:cs="Times New Roman"/>
          <w:sz w:val="24"/>
          <w:szCs w:val="24"/>
        </w:rPr>
        <w:t>)</w:t>
      </w:r>
      <w:r w:rsidRPr="009115B8">
        <w:rPr>
          <w:rFonts w:ascii="Garamond" w:hAnsi="Garamond" w:cs="Times New Roman"/>
          <w:sz w:val="24"/>
          <w:szCs w:val="24"/>
        </w:rPr>
        <w:t xml:space="preserve"> </w:t>
      </w:r>
    </w:p>
    <w:p w14:paraId="39CE589E" w14:textId="68193774" w:rsidR="00ED5151" w:rsidRDefault="009115B8" w:rsidP="009115B8">
      <w:pPr>
        <w:pStyle w:val="ListParagraph"/>
        <w:numPr>
          <w:ilvl w:val="0"/>
          <w:numId w:val="33"/>
        </w:numPr>
        <w:spacing w:after="0" w:line="360" w:lineRule="auto"/>
        <w:rPr>
          <w:rFonts w:ascii="Garamond" w:hAnsi="Garamond" w:cs="Times New Roman"/>
          <w:sz w:val="24"/>
          <w:szCs w:val="24"/>
        </w:rPr>
      </w:pPr>
      <w:proofErr w:type="gramStart"/>
      <w:r w:rsidRPr="009115B8">
        <w:rPr>
          <w:rFonts w:ascii="Garamond" w:hAnsi="Garamond" w:cs="Times New Roman"/>
          <w:sz w:val="24"/>
          <w:szCs w:val="24"/>
        </w:rPr>
        <w:t>how</w:t>
      </w:r>
      <w:proofErr w:type="gramEnd"/>
      <w:r w:rsidRPr="009115B8">
        <w:rPr>
          <w:rFonts w:ascii="Garamond" w:hAnsi="Garamond" w:cs="Times New Roman"/>
          <w:sz w:val="24"/>
          <w:szCs w:val="24"/>
        </w:rPr>
        <w:t xml:space="preserve"> </w:t>
      </w:r>
      <w:r>
        <w:rPr>
          <w:rFonts w:ascii="Garamond" w:hAnsi="Garamond" w:cs="Times New Roman"/>
          <w:sz w:val="24"/>
          <w:szCs w:val="24"/>
        </w:rPr>
        <w:t xml:space="preserve">GenAI </w:t>
      </w:r>
      <w:r w:rsidR="005E04E1">
        <w:rPr>
          <w:rFonts w:ascii="Garamond" w:hAnsi="Garamond" w:cs="Times New Roman"/>
          <w:sz w:val="24"/>
          <w:szCs w:val="24"/>
        </w:rPr>
        <w:t xml:space="preserve">tools </w:t>
      </w:r>
      <w:r>
        <w:rPr>
          <w:rFonts w:ascii="Garamond" w:hAnsi="Garamond" w:cs="Times New Roman"/>
          <w:sz w:val="24"/>
          <w:szCs w:val="24"/>
        </w:rPr>
        <w:t xml:space="preserve">might </w:t>
      </w:r>
      <w:r w:rsidRPr="009115B8">
        <w:rPr>
          <w:rFonts w:ascii="Garamond" w:hAnsi="Garamond" w:cs="Times New Roman"/>
          <w:sz w:val="24"/>
          <w:szCs w:val="24"/>
        </w:rPr>
        <w:t xml:space="preserve">influence the analytic </w:t>
      </w:r>
      <w:r>
        <w:rPr>
          <w:rFonts w:ascii="Garamond" w:hAnsi="Garamond" w:cs="Times New Roman"/>
          <w:sz w:val="24"/>
          <w:szCs w:val="24"/>
        </w:rPr>
        <w:t xml:space="preserve">or writing </w:t>
      </w:r>
      <w:r w:rsidRPr="009115B8">
        <w:rPr>
          <w:rFonts w:ascii="Garamond" w:hAnsi="Garamond" w:cs="Times New Roman"/>
          <w:sz w:val="24"/>
          <w:szCs w:val="24"/>
        </w:rPr>
        <w:t>decisions</w:t>
      </w:r>
      <w:r w:rsidR="00ED5151">
        <w:rPr>
          <w:rFonts w:ascii="Garamond" w:hAnsi="Garamond" w:cs="Times New Roman"/>
          <w:sz w:val="24"/>
          <w:szCs w:val="24"/>
        </w:rPr>
        <w:t xml:space="preserve"> you take</w:t>
      </w:r>
      <w:r w:rsidRPr="009115B8">
        <w:rPr>
          <w:rFonts w:ascii="Garamond" w:hAnsi="Garamond" w:cs="Times New Roman"/>
          <w:sz w:val="24"/>
          <w:szCs w:val="24"/>
        </w:rPr>
        <w:t xml:space="preserve"> </w:t>
      </w:r>
    </w:p>
    <w:p w14:paraId="062F4B02" w14:textId="28839EEA" w:rsidR="00ED5151" w:rsidRDefault="00ED5151" w:rsidP="009115B8">
      <w:pPr>
        <w:pStyle w:val="ListParagraph"/>
        <w:numPr>
          <w:ilvl w:val="0"/>
          <w:numId w:val="33"/>
        </w:numPr>
        <w:spacing w:after="0" w:line="360" w:lineRule="auto"/>
        <w:rPr>
          <w:rFonts w:ascii="Garamond" w:hAnsi="Garamond" w:cs="Times New Roman"/>
          <w:sz w:val="24"/>
          <w:szCs w:val="24"/>
        </w:rPr>
      </w:pPr>
      <w:proofErr w:type="gramStart"/>
      <w:r>
        <w:rPr>
          <w:rFonts w:ascii="Garamond" w:hAnsi="Garamond" w:cs="Times New Roman"/>
          <w:sz w:val="24"/>
          <w:szCs w:val="24"/>
        </w:rPr>
        <w:t>when</w:t>
      </w:r>
      <w:proofErr w:type="gramEnd"/>
      <w:r>
        <w:rPr>
          <w:rFonts w:ascii="Garamond" w:hAnsi="Garamond" w:cs="Times New Roman"/>
          <w:sz w:val="24"/>
          <w:szCs w:val="24"/>
        </w:rPr>
        <w:t xml:space="preserve"> in the research</w:t>
      </w:r>
      <w:r w:rsidR="00550426">
        <w:rPr>
          <w:rFonts w:ascii="Garamond" w:hAnsi="Garamond" w:cs="Times New Roman"/>
          <w:sz w:val="24"/>
          <w:szCs w:val="24"/>
        </w:rPr>
        <w:t xml:space="preserve">/writing </w:t>
      </w:r>
      <w:r>
        <w:rPr>
          <w:rFonts w:ascii="Garamond" w:hAnsi="Garamond" w:cs="Times New Roman"/>
          <w:sz w:val="24"/>
          <w:szCs w:val="24"/>
        </w:rPr>
        <w:t>process you engage GenAI tools and with what consequences</w:t>
      </w:r>
    </w:p>
    <w:p w14:paraId="43883B58" w14:textId="44185AD7" w:rsidR="005E04E1" w:rsidRDefault="005E04E1" w:rsidP="009115B8">
      <w:pPr>
        <w:pStyle w:val="ListParagraph"/>
        <w:numPr>
          <w:ilvl w:val="0"/>
          <w:numId w:val="33"/>
        </w:numPr>
        <w:spacing w:after="0" w:line="360" w:lineRule="auto"/>
        <w:rPr>
          <w:rFonts w:ascii="Garamond" w:hAnsi="Garamond" w:cs="Times New Roman"/>
          <w:sz w:val="24"/>
          <w:szCs w:val="24"/>
        </w:rPr>
      </w:pPr>
      <w:r>
        <w:rPr>
          <w:rFonts w:ascii="Garamond" w:hAnsi="Garamond" w:cs="Times New Roman"/>
          <w:sz w:val="24"/>
          <w:szCs w:val="24"/>
        </w:rPr>
        <w:t>what GenAI tools add and what they take away from your process</w:t>
      </w:r>
    </w:p>
    <w:p w14:paraId="4DDB82FB" w14:textId="1CDA0AD1" w:rsidR="00550426" w:rsidRDefault="000A1BAF" w:rsidP="004F26E2">
      <w:pPr>
        <w:spacing w:after="0" w:line="360" w:lineRule="auto"/>
        <w:rPr>
          <w:rFonts w:ascii="Garamond" w:hAnsi="Garamond" w:cs="Times New Roman"/>
          <w:sz w:val="24"/>
        </w:rPr>
      </w:pPr>
      <w:r>
        <w:rPr>
          <w:rFonts w:ascii="Garamond" w:hAnsi="Garamond" w:cs="Times New Roman"/>
          <w:sz w:val="24"/>
        </w:rPr>
        <w:t>As a</w:t>
      </w:r>
      <w:r w:rsidR="004F26E2">
        <w:rPr>
          <w:rFonts w:ascii="Garamond" w:hAnsi="Garamond" w:cs="Times New Roman"/>
          <w:sz w:val="24"/>
        </w:rPr>
        <w:t xml:space="preserve"> sociologist</w:t>
      </w:r>
      <w:r>
        <w:rPr>
          <w:rFonts w:ascii="Garamond" w:hAnsi="Garamond" w:cs="Times New Roman"/>
          <w:sz w:val="24"/>
        </w:rPr>
        <w:t xml:space="preserve">, I reject both </w:t>
      </w:r>
      <w:r w:rsidR="004F26E2">
        <w:rPr>
          <w:rFonts w:ascii="Garamond" w:hAnsi="Garamond" w:cs="Times New Roman"/>
          <w:sz w:val="24"/>
        </w:rPr>
        <w:t>technological determinism (technology leads to inevitable outcomes) and technological salvation (technology solves all our problems)</w:t>
      </w:r>
      <w:r w:rsidR="00A85D0D">
        <w:rPr>
          <w:rFonts w:ascii="Garamond" w:hAnsi="Garamond" w:cs="Times New Roman"/>
          <w:sz w:val="24"/>
        </w:rPr>
        <w:t>.</w:t>
      </w:r>
      <w:r>
        <w:rPr>
          <w:rFonts w:ascii="Garamond" w:hAnsi="Garamond" w:cs="Times New Roman"/>
          <w:sz w:val="24"/>
        </w:rPr>
        <w:t xml:space="preserve"> </w:t>
      </w:r>
      <w:r w:rsidR="00A85D0D">
        <w:rPr>
          <w:rFonts w:ascii="Garamond" w:hAnsi="Garamond" w:cs="Times New Roman"/>
          <w:sz w:val="24"/>
        </w:rPr>
        <w:t>T</w:t>
      </w:r>
      <w:r w:rsidR="004F26E2">
        <w:rPr>
          <w:rFonts w:ascii="Garamond" w:hAnsi="Garamond" w:cs="Times New Roman"/>
          <w:sz w:val="24"/>
        </w:rPr>
        <w:t>echnology is one mediating factor amongst many (</w:t>
      </w:r>
      <w:r>
        <w:rPr>
          <w:rFonts w:ascii="Garamond" w:hAnsi="Garamond" w:cs="Times New Roman"/>
          <w:sz w:val="24"/>
        </w:rPr>
        <w:t>alongside</w:t>
      </w:r>
      <w:r w:rsidR="004F26E2">
        <w:rPr>
          <w:rFonts w:ascii="Garamond" w:hAnsi="Garamond" w:cs="Times New Roman"/>
          <w:sz w:val="24"/>
        </w:rPr>
        <w:t xml:space="preserve"> our positionality or </w:t>
      </w:r>
      <w:r w:rsidR="00C47081">
        <w:rPr>
          <w:rFonts w:ascii="Garamond" w:hAnsi="Garamond" w:cs="Times New Roman"/>
          <w:sz w:val="24"/>
        </w:rPr>
        <w:t xml:space="preserve">access to </w:t>
      </w:r>
      <w:r w:rsidR="0088316B">
        <w:rPr>
          <w:rFonts w:ascii="Garamond" w:hAnsi="Garamond" w:cs="Times New Roman"/>
          <w:sz w:val="24"/>
        </w:rPr>
        <w:t>research funding</w:t>
      </w:r>
      <w:r w:rsidR="004F26E2">
        <w:rPr>
          <w:rFonts w:ascii="Garamond" w:hAnsi="Garamond" w:cs="Times New Roman"/>
          <w:sz w:val="24"/>
        </w:rPr>
        <w:t>) which plays a</w:t>
      </w:r>
      <w:r w:rsidR="00550426">
        <w:rPr>
          <w:rFonts w:ascii="Garamond" w:hAnsi="Garamond" w:cs="Times New Roman"/>
          <w:sz w:val="24"/>
        </w:rPr>
        <w:t xml:space="preserve"> significant</w:t>
      </w:r>
      <w:r w:rsidR="004F26E2">
        <w:rPr>
          <w:rFonts w:ascii="Garamond" w:hAnsi="Garamond" w:cs="Times New Roman"/>
          <w:sz w:val="24"/>
        </w:rPr>
        <w:t xml:space="preserve"> role in the research process. </w:t>
      </w:r>
      <w:r w:rsidR="0088316B">
        <w:rPr>
          <w:rFonts w:ascii="Garamond" w:hAnsi="Garamond" w:cs="Times New Roman"/>
          <w:sz w:val="24"/>
        </w:rPr>
        <w:t xml:space="preserve">Some factors change the course of </w:t>
      </w:r>
      <w:r w:rsidR="00FE4E7B">
        <w:rPr>
          <w:rFonts w:ascii="Garamond" w:hAnsi="Garamond" w:cs="Times New Roman"/>
          <w:sz w:val="24"/>
        </w:rPr>
        <w:t>your</w:t>
      </w:r>
      <w:r w:rsidR="0088316B">
        <w:rPr>
          <w:rFonts w:ascii="Garamond" w:hAnsi="Garamond" w:cs="Times New Roman"/>
          <w:sz w:val="24"/>
        </w:rPr>
        <w:t xml:space="preserve"> research because they </w:t>
      </w:r>
      <w:r w:rsidR="005E3825">
        <w:rPr>
          <w:rFonts w:ascii="Garamond" w:hAnsi="Garamond" w:cs="Times New Roman"/>
          <w:sz w:val="24"/>
        </w:rPr>
        <w:t>open</w:t>
      </w:r>
      <w:r w:rsidR="0088316B">
        <w:rPr>
          <w:rFonts w:ascii="Garamond" w:hAnsi="Garamond" w:cs="Times New Roman"/>
          <w:sz w:val="24"/>
        </w:rPr>
        <w:t xml:space="preserve"> </w:t>
      </w:r>
      <w:r w:rsidR="00C47081">
        <w:rPr>
          <w:rFonts w:ascii="Garamond" w:hAnsi="Garamond" w:cs="Times New Roman"/>
          <w:sz w:val="24"/>
        </w:rPr>
        <w:t xml:space="preserve">or </w:t>
      </w:r>
      <w:r w:rsidR="0088316B">
        <w:rPr>
          <w:rFonts w:ascii="Garamond" w:hAnsi="Garamond" w:cs="Times New Roman"/>
          <w:sz w:val="24"/>
        </w:rPr>
        <w:t>foreclose possibilities</w:t>
      </w:r>
      <w:r w:rsidR="00C47081">
        <w:rPr>
          <w:rFonts w:ascii="Garamond" w:hAnsi="Garamond" w:cs="Times New Roman"/>
          <w:sz w:val="24"/>
        </w:rPr>
        <w:t>. The Reflect principle is about acknowledging how GenAI changes you as a researcher</w:t>
      </w:r>
      <w:r w:rsidR="00550426">
        <w:rPr>
          <w:rFonts w:ascii="Garamond" w:hAnsi="Garamond" w:cs="Times New Roman"/>
          <w:sz w:val="24"/>
        </w:rPr>
        <w:t>/student</w:t>
      </w:r>
      <w:r w:rsidR="00C47081">
        <w:rPr>
          <w:rFonts w:ascii="Garamond" w:hAnsi="Garamond" w:cs="Times New Roman"/>
          <w:sz w:val="24"/>
        </w:rPr>
        <w:t xml:space="preserve"> and honestly assessing whether those changes have added something important </w:t>
      </w:r>
      <w:r w:rsidR="00550426">
        <w:rPr>
          <w:rFonts w:ascii="Garamond" w:hAnsi="Garamond" w:cs="Times New Roman"/>
          <w:sz w:val="24"/>
        </w:rPr>
        <w:t>and/</w:t>
      </w:r>
      <w:r w:rsidR="00C47081">
        <w:rPr>
          <w:rFonts w:ascii="Garamond" w:hAnsi="Garamond" w:cs="Times New Roman"/>
          <w:sz w:val="24"/>
        </w:rPr>
        <w:t xml:space="preserve">or </w:t>
      </w:r>
      <w:r w:rsidR="00550426">
        <w:rPr>
          <w:rFonts w:ascii="Garamond" w:hAnsi="Garamond" w:cs="Times New Roman"/>
          <w:sz w:val="24"/>
        </w:rPr>
        <w:t xml:space="preserve">taken something away (and it can do both). I recommend keeping a reflexive journal to record these reflections as you move through your research. </w:t>
      </w:r>
    </w:p>
    <w:p w14:paraId="2B6DE1AD" w14:textId="77777777" w:rsidR="00550426" w:rsidRDefault="00550426" w:rsidP="004F26E2">
      <w:pPr>
        <w:spacing w:after="0" w:line="360" w:lineRule="auto"/>
        <w:rPr>
          <w:rFonts w:ascii="Garamond" w:hAnsi="Garamond" w:cs="Times New Roman"/>
          <w:sz w:val="24"/>
        </w:rPr>
      </w:pPr>
    </w:p>
    <w:p w14:paraId="3E2681D1" w14:textId="1D9EA064" w:rsidR="005E3825" w:rsidRPr="0067686D" w:rsidRDefault="005E3825" w:rsidP="005E3825">
      <w:pPr>
        <w:pStyle w:val="Heading2"/>
        <w:spacing w:before="0" w:line="360" w:lineRule="auto"/>
        <w:rPr>
          <w:rFonts w:ascii="Times New Roman" w:hAnsi="Times New Roman" w:cs="Times New Roman"/>
        </w:rPr>
      </w:pPr>
      <w:r>
        <w:rPr>
          <w:rFonts w:ascii="Times New Roman" w:hAnsi="Times New Roman" w:cs="Times New Roman"/>
        </w:rPr>
        <w:lastRenderedPageBreak/>
        <w:t>[Disclose]</w:t>
      </w:r>
      <w:r w:rsidRPr="0067686D">
        <w:rPr>
          <w:rFonts w:ascii="Times New Roman" w:hAnsi="Times New Roman" w:cs="Times New Roman"/>
        </w:rPr>
        <w:t xml:space="preserve"> </w:t>
      </w:r>
    </w:p>
    <w:p w14:paraId="3E6230C3" w14:textId="2A43DCC6" w:rsidR="005E3825" w:rsidRDefault="000A1BAF" w:rsidP="00BF5D24">
      <w:pPr>
        <w:spacing w:after="0" w:line="360" w:lineRule="auto"/>
        <w:rPr>
          <w:rFonts w:ascii="Garamond" w:hAnsi="Garamond" w:cs="Times New Roman"/>
          <w:sz w:val="24"/>
          <w:szCs w:val="24"/>
        </w:rPr>
      </w:pPr>
      <w:r>
        <w:rPr>
          <w:rFonts w:ascii="Garamond" w:hAnsi="Garamond" w:cs="Times New Roman"/>
          <w:sz w:val="24"/>
          <w:szCs w:val="24"/>
        </w:rPr>
        <w:t>Disclose</w:t>
      </w:r>
      <w:r w:rsidR="005E3825">
        <w:rPr>
          <w:rFonts w:ascii="Garamond" w:hAnsi="Garamond" w:cs="Times New Roman"/>
          <w:sz w:val="24"/>
          <w:szCs w:val="24"/>
        </w:rPr>
        <w:t xml:space="preserve"> is perhaps the inevitable outcome of </w:t>
      </w:r>
      <w:r>
        <w:rPr>
          <w:rFonts w:ascii="Garamond" w:hAnsi="Garamond" w:cs="Times New Roman"/>
          <w:sz w:val="24"/>
          <w:szCs w:val="24"/>
        </w:rPr>
        <w:t>Reflect</w:t>
      </w:r>
      <w:r w:rsidR="005E3825">
        <w:rPr>
          <w:rFonts w:ascii="Garamond" w:hAnsi="Garamond" w:cs="Times New Roman"/>
          <w:sz w:val="24"/>
          <w:szCs w:val="24"/>
        </w:rPr>
        <w:t xml:space="preserve">. I include it as a separate </w:t>
      </w:r>
      <w:r>
        <w:rPr>
          <w:rFonts w:ascii="Garamond" w:hAnsi="Garamond" w:cs="Times New Roman"/>
          <w:sz w:val="24"/>
          <w:szCs w:val="24"/>
        </w:rPr>
        <w:t xml:space="preserve">principle </w:t>
      </w:r>
      <w:r w:rsidR="005E3825">
        <w:rPr>
          <w:rFonts w:ascii="Garamond" w:hAnsi="Garamond" w:cs="Times New Roman"/>
          <w:sz w:val="24"/>
          <w:szCs w:val="24"/>
        </w:rPr>
        <w:t xml:space="preserve">because </w:t>
      </w:r>
      <w:r>
        <w:rPr>
          <w:rFonts w:ascii="Garamond" w:hAnsi="Garamond" w:cs="Times New Roman"/>
          <w:sz w:val="24"/>
          <w:szCs w:val="24"/>
        </w:rPr>
        <w:t>reflection</w:t>
      </w:r>
      <w:r w:rsidR="005E3825">
        <w:rPr>
          <w:rFonts w:ascii="Garamond" w:hAnsi="Garamond" w:cs="Times New Roman"/>
          <w:sz w:val="24"/>
          <w:szCs w:val="24"/>
        </w:rPr>
        <w:t xml:space="preserve"> is often a </w:t>
      </w:r>
      <w:proofErr w:type="gramStart"/>
      <w:r w:rsidR="005E3825">
        <w:rPr>
          <w:rFonts w:ascii="Garamond" w:hAnsi="Garamond" w:cs="Times New Roman"/>
          <w:sz w:val="24"/>
          <w:szCs w:val="24"/>
        </w:rPr>
        <w:t>deeply</w:t>
      </w:r>
      <w:proofErr w:type="gramEnd"/>
      <w:r w:rsidR="005E3825">
        <w:rPr>
          <w:rFonts w:ascii="Garamond" w:hAnsi="Garamond" w:cs="Times New Roman"/>
          <w:sz w:val="24"/>
          <w:szCs w:val="24"/>
        </w:rPr>
        <w:t xml:space="preserve"> personal practice</w:t>
      </w:r>
      <w:r w:rsidR="00BF5D24">
        <w:rPr>
          <w:rFonts w:ascii="Garamond" w:hAnsi="Garamond" w:cs="Times New Roman"/>
          <w:sz w:val="24"/>
          <w:szCs w:val="24"/>
        </w:rPr>
        <w:t>,</w:t>
      </w:r>
      <w:r w:rsidR="005E3825">
        <w:rPr>
          <w:rFonts w:ascii="Garamond" w:hAnsi="Garamond" w:cs="Times New Roman"/>
          <w:sz w:val="24"/>
          <w:szCs w:val="24"/>
        </w:rPr>
        <w:t xml:space="preserve"> forc</w:t>
      </w:r>
      <w:r>
        <w:rPr>
          <w:rFonts w:ascii="Garamond" w:hAnsi="Garamond" w:cs="Times New Roman"/>
          <w:sz w:val="24"/>
          <w:szCs w:val="24"/>
        </w:rPr>
        <w:t>ing</w:t>
      </w:r>
      <w:r w:rsidR="005E3825">
        <w:rPr>
          <w:rFonts w:ascii="Garamond" w:hAnsi="Garamond" w:cs="Times New Roman"/>
          <w:sz w:val="24"/>
          <w:szCs w:val="24"/>
        </w:rPr>
        <w:t xml:space="preserve"> us to ask existential questions about </w:t>
      </w:r>
      <w:r w:rsidR="0002331B">
        <w:rPr>
          <w:rFonts w:ascii="Garamond" w:hAnsi="Garamond" w:cs="Times New Roman"/>
          <w:sz w:val="24"/>
          <w:szCs w:val="24"/>
        </w:rPr>
        <w:t xml:space="preserve">who we are, </w:t>
      </w:r>
      <w:r w:rsidR="005E3825">
        <w:rPr>
          <w:rFonts w:ascii="Garamond" w:hAnsi="Garamond" w:cs="Times New Roman"/>
          <w:sz w:val="24"/>
          <w:szCs w:val="24"/>
        </w:rPr>
        <w:t>how we work</w:t>
      </w:r>
      <w:r w:rsidR="00DD3AC5">
        <w:rPr>
          <w:rFonts w:ascii="Garamond" w:hAnsi="Garamond" w:cs="Times New Roman"/>
          <w:sz w:val="24"/>
          <w:szCs w:val="24"/>
        </w:rPr>
        <w:t xml:space="preserve"> and </w:t>
      </w:r>
      <w:r w:rsidR="00BF5D24">
        <w:rPr>
          <w:rFonts w:ascii="Garamond" w:hAnsi="Garamond" w:cs="Times New Roman"/>
          <w:sz w:val="24"/>
          <w:szCs w:val="24"/>
        </w:rPr>
        <w:t>learn</w:t>
      </w:r>
      <w:r w:rsidR="005E3825">
        <w:rPr>
          <w:rFonts w:ascii="Garamond" w:hAnsi="Garamond" w:cs="Times New Roman"/>
          <w:sz w:val="24"/>
          <w:szCs w:val="24"/>
        </w:rPr>
        <w:t xml:space="preserve"> effectively</w:t>
      </w:r>
      <w:r w:rsidR="00BF5D24">
        <w:rPr>
          <w:rFonts w:ascii="Garamond" w:hAnsi="Garamond" w:cs="Times New Roman"/>
          <w:sz w:val="24"/>
          <w:szCs w:val="24"/>
        </w:rPr>
        <w:t>, what we enjoy</w:t>
      </w:r>
      <w:r w:rsidR="00DD3AC5">
        <w:rPr>
          <w:rFonts w:ascii="Garamond" w:hAnsi="Garamond" w:cs="Times New Roman"/>
          <w:sz w:val="24"/>
          <w:szCs w:val="24"/>
        </w:rPr>
        <w:t xml:space="preserve"> or </w:t>
      </w:r>
      <w:r w:rsidR="00BF5D24">
        <w:rPr>
          <w:rFonts w:ascii="Garamond" w:hAnsi="Garamond" w:cs="Times New Roman"/>
          <w:sz w:val="24"/>
          <w:szCs w:val="24"/>
        </w:rPr>
        <w:t>find tedious and how we succeed or fail</w:t>
      </w:r>
      <w:r w:rsidR="005E3825">
        <w:rPr>
          <w:rFonts w:ascii="Garamond" w:hAnsi="Garamond" w:cs="Times New Roman"/>
          <w:sz w:val="24"/>
          <w:szCs w:val="24"/>
        </w:rPr>
        <w:t xml:space="preserve">. </w:t>
      </w:r>
      <w:r w:rsidR="00BF5D24">
        <w:rPr>
          <w:rFonts w:ascii="Garamond" w:hAnsi="Garamond" w:cs="Times New Roman"/>
          <w:sz w:val="24"/>
          <w:szCs w:val="24"/>
        </w:rPr>
        <w:t>Whereas</w:t>
      </w:r>
      <w:r w:rsidR="005E3825">
        <w:rPr>
          <w:rFonts w:ascii="Garamond" w:hAnsi="Garamond" w:cs="Times New Roman"/>
          <w:sz w:val="24"/>
          <w:szCs w:val="24"/>
        </w:rPr>
        <w:t xml:space="preserve"> disclosure is a deliberately public act</w:t>
      </w:r>
      <w:r w:rsidR="00BF5D24">
        <w:rPr>
          <w:rFonts w:ascii="Garamond" w:hAnsi="Garamond" w:cs="Times New Roman"/>
          <w:sz w:val="24"/>
          <w:szCs w:val="24"/>
        </w:rPr>
        <w:t>. Disclose calls on researchers and students to:</w:t>
      </w:r>
    </w:p>
    <w:p w14:paraId="06B1B7FD" w14:textId="4D376E08" w:rsidR="00BF5D24" w:rsidRDefault="00BF5D24" w:rsidP="00BF5D24">
      <w:pPr>
        <w:pStyle w:val="ListParagraph"/>
        <w:numPr>
          <w:ilvl w:val="0"/>
          <w:numId w:val="33"/>
        </w:numPr>
        <w:spacing w:after="0" w:line="360" w:lineRule="auto"/>
        <w:rPr>
          <w:rFonts w:ascii="Garamond" w:hAnsi="Garamond" w:cs="Times New Roman"/>
          <w:sz w:val="24"/>
          <w:szCs w:val="24"/>
        </w:rPr>
      </w:pPr>
      <w:proofErr w:type="gramStart"/>
      <w:r>
        <w:rPr>
          <w:rFonts w:ascii="Garamond" w:hAnsi="Garamond" w:cs="Times New Roman"/>
          <w:sz w:val="24"/>
          <w:szCs w:val="24"/>
        </w:rPr>
        <w:t>honestly</w:t>
      </w:r>
      <w:proofErr w:type="gramEnd"/>
      <w:r>
        <w:rPr>
          <w:rFonts w:ascii="Garamond" w:hAnsi="Garamond" w:cs="Times New Roman"/>
          <w:sz w:val="24"/>
          <w:szCs w:val="24"/>
        </w:rPr>
        <w:t xml:space="preserve"> document how they have used GenAI tools throughout their research</w:t>
      </w:r>
      <w:r w:rsidR="0002331B">
        <w:rPr>
          <w:rFonts w:ascii="Garamond" w:hAnsi="Garamond" w:cs="Times New Roman"/>
          <w:sz w:val="24"/>
          <w:szCs w:val="24"/>
        </w:rPr>
        <w:t xml:space="preserve"> process</w:t>
      </w:r>
    </w:p>
    <w:p w14:paraId="480B731F" w14:textId="325164F9" w:rsidR="005B743E" w:rsidRDefault="005B743E" w:rsidP="00BF5D24">
      <w:pPr>
        <w:pStyle w:val="ListParagraph"/>
        <w:numPr>
          <w:ilvl w:val="0"/>
          <w:numId w:val="33"/>
        </w:numPr>
        <w:spacing w:after="0" w:line="360" w:lineRule="auto"/>
        <w:rPr>
          <w:rFonts w:ascii="Garamond" w:hAnsi="Garamond" w:cs="Times New Roman"/>
          <w:sz w:val="24"/>
          <w:szCs w:val="24"/>
        </w:rPr>
      </w:pPr>
      <w:r>
        <w:rPr>
          <w:rFonts w:ascii="Garamond" w:hAnsi="Garamond" w:cs="Times New Roman"/>
          <w:sz w:val="24"/>
          <w:szCs w:val="24"/>
        </w:rPr>
        <w:t xml:space="preserve">discuss and agree GenAI use with colleagues if working in a team </w:t>
      </w:r>
    </w:p>
    <w:p w14:paraId="0979A615" w14:textId="73DDBE07" w:rsidR="00BF5D24" w:rsidRDefault="00BF5D24" w:rsidP="00BF5D24">
      <w:pPr>
        <w:pStyle w:val="ListParagraph"/>
        <w:numPr>
          <w:ilvl w:val="0"/>
          <w:numId w:val="33"/>
        </w:numPr>
        <w:spacing w:after="0" w:line="360" w:lineRule="auto"/>
        <w:rPr>
          <w:rFonts w:ascii="Garamond" w:hAnsi="Garamond" w:cs="Times New Roman"/>
          <w:sz w:val="24"/>
          <w:szCs w:val="24"/>
        </w:rPr>
      </w:pPr>
      <w:r>
        <w:rPr>
          <w:rFonts w:ascii="Garamond" w:hAnsi="Garamond" w:cs="Times New Roman"/>
          <w:sz w:val="24"/>
          <w:szCs w:val="24"/>
        </w:rPr>
        <w:t xml:space="preserve">clarify which tools </w:t>
      </w:r>
      <w:r w:rsidR="005B743E">
        <w:rPr>
          <w:rFonts w:ascii="Garamond" w:hAnsi="Garamond" w:cs="Times New Roman"/>
          <w:sz w:val="24"/>
          <w:szCs w:val="24"/>
        </w:rPr>
        <w:t xml:space="preserve">were </w:t>
      </w:r>
      <w:r>
        <w:rPr>
          <w:rFonts w:ascii="Garamond" w:hAnsi="Garamond" w:cs="Times New Roman"/>
          <w:sz w:val="24"/>
          <w:szCs w:val="24"/>
        </w:rPr>
        <w:t>employed and when in the research/writing process</w:t>
      </w:r>
    </w:p>
    <w:p w14:paraId="01BB1669" w14:textId="52BE69CB" w:rsidR="00BF5D24" w:rsidRDefault="00BF5D24" w:rsidP="00BF5D24">
      <w:pPr>
        <w:pStyle w:val="ListParagraph"/>
        <w:numPr>
          <w:ilvl w:val="0"/>
          <w:numId w:val="33"/>
        </w:numPr>
        <w:spacing w:after="0" w:line="360" w:lineRule="auto"/>
        <w:rPr>
          <w:rFonts w:ascii="Garamond" w:hAnsi="Garamond" w:cs="Times New Roman"/>
          <w:sz w:val="24"/>
          <w:szCs w:val="24"/>
        </w:rPr>
      </w:pPr>
      <w:r>
        <w:rPr>
          <w:rFonts w:ascii="Garamond" w:hAnsi="Garamond" w:cs="Times New Roman"/>
          <w:sz w:val="24"/>
          <w:szCs w:val="24"/>
        </w:rPr>
        <w:t>take responsibility for all outputs and interpretations</w:t>
      </w:r>
    </w:p>
    <w:p w14:paraId="099FB93C" w14:textId="3D195377" w:rsidR="0096479C" w:rsidRDefault="00EE6E2B" w:rsidP="00BF5D24">
      <w:pPr>
        <w:spacing w:after="0" w:line="360" w:lineRule="auto"/>
        <w:rPr>
          <w:rFonts w:ascii="Garamond" w:hAnsi="Garamond" w:cs="Times New Roman"/>
          <w:sz w:val="24"/>
          <w:szCs w:val="24"/>
        </w:rPr>
      </w:pPr>
      <w:r>
        <w:rPr>
          <w:rFonts w:ascii="Garamond" w:hAnsi="Garamond" w:cs="Times New Roman"/>
          <w:sz w:val="24"/>
          <w:szCs w:val="24"/>
        </w:rPr>
        <w:t>The norms around disclosure are still developing</w:t>
      </w:r>
      <w:r w:rsidR="0096479C">
        <w:rPr>
          <w:rFonts w:ascii="Garamond" w:hAnsi="Garamond" w:cs="Times New Roman"/>
          <w:sz w:val="24"/>
          <w:szCs w:val="24"/>
        </w:rPr>
        <w:t xml:space="preserve">, </w:t>
      </w:r>
      <w:r w:rsidR="000A1BAF">
        <w:rPr>
          <w:rFonts w:ascii="Garamond" w:hAnsi="Garamond" w:cs="Times New Roman"/>
          <w:sz w:val="24"/>
          <w:szCs w:val="24"/>
        </w:rPr>
        <w:t xml:space="preserve">and </w:t>
      </w:r>
      <w:r w:rsidR="0096479C">
        <w:rPr>
          <w:rFonts w:ascii="Garamond" w:hAnsi="Garamond" w:cs="Times New Roman"/>
          <w:sz w:val="24"/>
          <w:szCs w:val="24"/>
        </w:rPr>
        <w:t>researchers themselves</w:t>
      </w:r>
      <w:r w:rsidR="003C7676">
        <w:rPr>
          <w:rFonts w:ascii="Garamond" w:hAnsi="Garamond" w:cs="Times New Roman"/>
          <w:sz w:val="24"/>
          <w:szCs w:val="24"/>
        </w:rPr>
        <w:t xml:space="preserve"> </w:t>
      </w:r>
      <w:r w:rsidR="000A1BAF">
        <w:rPr>
          <w:rFonts w:ascii="Garamond" w:hAnsi="Garamond" w:cs="Times New Roman"/>
          <w:sz w:val="24"/>
          <w:szCs w:val="24"/>
        </w:rPr>
        <w:t xml:space="preserve">are </w:t>
      </w:r>
      <w:r w:rsidR="0096479C">
        <w:rPr>
          <w:rFonts w:ascii="Garamond" w:hAnsi="Garamond" w:cs="Times New Roman"/>
          <w:sz w:val="24"/>
          <w:szCs w:val="24"/>
        </w:rPr>
        <w:t xml:space="preserve">divided </w:t>
      </w:r>
      <w:r w:rsidR="007772F7">
        <w:rPr>
          <w:rFonts w:ascii="Garamond" w:hAnsi="Garamond" w:cs="Times New Roman"/>
          <w:sz w:val="24"/>
          <w:szCs w:val="24"/>
        </w:rPr>
        <w:t xml:space="preserve">about </w:t>
      </w:r>
      <w:r w:rsidR="0096479C">
        <w:rPr>
          <w:rFonts w:ascii="Garamond" w:hAnsi="Garamond" w:cs="Times New Roman"/>
          <w:sz w:val="24"/>
          <w:szCs w:val="24"/>
        </w:rPr>
        <w:t xml:space="preserve">the need to disclose their </w:t>
      </w:r>
      <w:r w:rsidR="007772F7">
        <w:rPr>
          <w:rFonts w:ascii="Garamond" w:hAnsi="Garamond" w:cs="Times New Roman"/>
          <w:sz w:val="24"/>
          <w:szCs w:val="24"/>
        </w:rPr>
        <w:t xml:space="preserve">own </w:t>
      </w:r>
      <w:r w:rsidR="0096479C">
        <w:rPr>
          <w:rFonts w:ascii="Garamond" w:hAnsi="Garamond" w:cs="Times New Roman"/>
          <w:sz w:val="24"/>
          <w:szCs w:val="24"/>
        </w:rPr>
        <w:t xml:space="preserve">use </w:t>
      </w:r>
      <w:r w:rsidR="0096479C" w:rsidRPr="0096479C">
        <w:rPr>
          <w:rFonts w:ascii="Garamond" w:hAnsi="Garamond"/>
          <w:sz w:val="24"/>
        </w:rPr>
        <w:t>(Kwon, 2025)</w:t>
      </w:r>
      <w:r w:rsidR="000A1BAF">
        <w:rPr>
          <w:rFonts w:ascii="Garamond" w:hAnsi="Garamond" w:cs="Times New Roman"/>
          <w:sz w:val="24"/>
          <w:szCs w:val="24"/>
        </w:rPr>
        <w:t>, partly due to</w:t>
      </w:r>
      <w:r w:rsidR="0096479C">
        <w:rPr>
          <w:rFonts w:ascii="Garamond" w:hAnsi="Garamond" w:cs="Times New Roman"/>
          <w:sz w:val="24"/>
          <w:szCs w:val="24"/>
        </w:rPr>
        <w:t xml:space="preserve"> legitimate fears that disclosure may harm reputations</w:t>
      </w:r>
      <w:r w:rsidR="00885568">
        <w:rPr>
          <w:rFonts w:ascii="Garamond" w:hAnsi="Garamond" w:cs="Times New Roman"/>
          <w:sz w:val="24"/>
          <w:szCs w:val="24"/>
        </w:rPr>
        <w:t xml:space="preserve"> (</w:t>
      </w:r>
      <w:r w:rsidR="002D4A66">
        <w:rPr>
          <w:rFonts w:ascii="Garamond" w:hAnsi="Garamond" w:cs="Times New Roman"/>
          <w:sz w:val="24"/>
          <w:szCs w:val="24"/>
        </w:rPr>
        <w:t xml:space="preserve">or </w:t>
      </w:r>
      <w:r w:rsidR="00885568">
        <w:rPr>
          <w:rFonts w:ascii="Garamond" w:hAnsi="Garamond" w:cs="Times New Roman"/>
          <w:sz w:val="24"/>
          <w:szCs w:val="24"/>
        </w:rPr>
        <w:t>for students</w:t>
      </w:r>
      <w:r w:rsidR="00A36467">
        <w:rPr>
          <w:rFonts w:ascii="Garamond" w:hAnsi="Garamond" w:cs="Times New Roman"/>
          <w:sz w:val="24"/>
          <w:szCs w:val="24"/>
        </w:rPr>
        <w:t>’</w:t>
      </w:r>
      <w:r w:rsidR="00885568">
        <w:rPr>
          <w:rFonts w:ascii="Garamond" w:hAnsi="Garamond" w:cs="Times New Roman"/>
          <w:sz w:val="24"/>
          <w:szCs w:val="24"/>
        </w:rPr>
        <w:t xml:space="preserve"> grades)</w:t>
      </w:r>
      <w:r w:rsidR="004E5D73">
        <w:rPr>
          <w:rFonts w:ascii="Garamond" w:hAnsi="Garamond" w:cs="Times New Roman"/>
          <w:sz w:val="24"/>
          <w:szCs w:val="24"/>
        </w:rPr>
        <w:t xml:space="preserve">. </w:t>
      </w:r>
      <w:r w:rsidR="000155DE">
        <w:rPr>
          <w:rFonts w:ascii="Garamond" w:hAnsi="Garamond" w:cs="Times New Roman"/>
          <w:sz w:val="24"/>
          <w:szCs w:val="24"/>
        </w:rPr>
        <w:t>M</w:t>
      </w:r>
      <w:r w:rsidR="00EF2DB4">
        <w:rPr>
          <w:rFonts w:ascii="Garamond" w:hAnsi="Garamond" w:cs="Times New Roman"/>
          <w:sz w:val="24"/>
          <w:szCs w:val="24"/>
        </w:rPr>
        <w:t>any publishers</w:t>
      </w:r>
      <w:r w:rsidR="005B743E">
        <w:rPr>
          <w:rFonts w:ascii="Garamond" w:hAnsi="Garamond" w:cs="Times New Roman"/>
          <w:sz w:val="24"/>
          <w:szCs w:val="24"/>
        </w:rPr>
        <w:t xml:space="preserve"> already</w:t>
      </w:r>
      <w:r w:rsidR="00EF2DB4">
        <w:rPr>
          <w:rFonts w:ascii="Garamond" w:hAnsi="Garamond" w:cs="Times New Roman"/>
          <w:sz w:val="24"/>
          <w:szCs w:val="24"/>
        </w:rPr>
        <w:t xml:space="preserve"> distinguish between AI-assisted (</w:t>
      </w:r>
      <w:r w:rsidR="000A1BAF">
        <w:rPr>
          <w:rFonts w:ascii="Garamond" w:hAnsi="Garamond" w:cs="Times New Roman"/>
          <w:sz w:val="24"/>
          <w:szCs w:val="24"/>
        </w:rPr>
        <w:t xml:space="preserve">the </w:t>
      </w:r>
      <w:r w:rsidR="00EF2DB4">
        <w:rPr>
          <w:rFonts w:ascii="Garamond" w:hAnsi="Garamond" w:cs="Times New Roman"/>
          <w:sz w:val="24"/>
          <w:szCs w:val="24"/>
        </w:rPr>
        <w:t>author’s own work improved by GenAI) and AI-generated content (GenAI generat</w:t>
      </w:r>
      <w:r w:rsidR="000A1BAF">
        <w:rPr>
          <w:rFonts w:ascii="Garamond" w:hAnsi="Garamond" w:cs="Times New Roman"/>
          <w:sz w:val="24"/>
          <w:szCs w:val="24"/>
        </w:rPr>
        <w:t>ing</w:t>
      </w:r>
      <w:r w:rsidR="00EF2DB4">
        <w:rPr>
          <w:rFonts w:ascii="Garamond" w:hAnsi="Garamond" w:cs="Times New Roman"/>
          <w:sz w:val="24"/>
          <w:szCs w:val="24"/>
        </w:rPr>
        <w:t xml:space="preserve"> </w:t>
      </w:r>
      <w:r w:rsidR="005B743E">
        <w:rPr>
          <w:rFonts w:ascii="Garamond" w:hAnsi="Garamond" w:cs="Times New Roman"/>
          <w:sz w:val="24"/>
          <w:szCs w:val="24"/>
        </w:rPr>
        <w:t>before editing</w:t>
      </w:r>
      <w:r w:rsidR="00EF2DB4">
        <w:rPr>
          <w:rFonts w:ascii="Garamond" w:hAnsi="Garamond" w:cs="Times New Roman"/>
          <w:sz w:val="24"/>
          <w:szCs w:val="24"/>
        </w:rPr>
        <w:t>), with the former not needing declaration</w:t>
      </w:r>
      <w:r w:rsidR="0036631E">
        <w:rPr>
          <w:rFonts w:ascii="Garamond" w:hAnsi="Garamond" w:cs="Times New Roman"/>
          <w:sz w:val="24"/>
          <w:szCs w:val="24"/>
        </w:rPr>
        <w:t xml:space="preserve"> </w:t>
      </w:r>
      <w:r w:rsidR="0036631E" w:rsidRPr="0036631E">
        <w:rPr>
          <w:rFonts w:ascii="Garamond" w:hAnsi="Garamond"/>
          <w:sz w:val="24"/>
        </w:rPr>
        <w:t>(Cleland et al., 2026)</w:t>
      </w:r>
      <w:r w:rsidR="000A1BAF">
        <w:rPr>
          <w:rFonts w:ascii="Garamond" w:hAnsi="Garamond" w:cs="Times New Roman"/>
          <w:sz w:val="24"/>
          <w:szCs w:val="24"/>
        </w:rPr>
        <w:t xml:space="preserve"> – though t</w:t>
      </w:r>
      <w:r w:rsidR="00EF2DB4">
        <w:rPr>
          <w:rFonts w:ascii="Garamond" w:hAnsi="Garamond" w:cs="Times New Roman"/>
          <w:sz w:val="24"/>
          <w:szCs w:val="24"/>
        </w:rPr>
        <w:t xml:space="preserve">he boundary is </w:t>
      </w:r>
      <w:r w:rsidR="005B743E">
        <w:rPr>
          <w:rFonts w:ascii="Garamond" w:hAnsi="Garamond" w:cs="Times New Roman"/>
          <w:sz w:val="24"/>
          <w:szCs w:val="24"/>
        </w:rPr>
        <w:t xml:space="preserve">undeniably </w:t>
      </w:r>
      <w:r w:rsidR="00EF2DB4">
        <w:rPr>
          <w:rFonts w:ascii="Garamond" w:hAnsi="Garamond" w:cs="Times New Roman"/>
          <w:sz w:val="24"/>
          <w:szCs w:val="24"/>
        </w:rPr>
        <w:t>fuzzy</w:t>
      </w:r>
      <w:r w:rsidR="00837B91">
        <w:rPr>
          <w:rFonts w:ascii="Garamond" w:hAnsi="Garamond" w:cs="Times New Roman"/>
          <w:sz w:val="24"/>
          <w:szCs w:val="24"/>
        </w:rPr>
        <w:t xml:space="preserve">, </w:t>
      </w:r>
      <w:r w:rsidR="000A1BAF">
        <w:rPr>
          <w:rFonts w:ascii="Garamond" w:hAnsi="Garamond" w:cs="Times New Roman"/>
          <w:sz w:val="24"/>
          <w:szCs w:val="24"/>
        </w:rPr>
        <w:t>e</w:t>
      </w:r>
      <w:r w:rsidR="00346469">
        <w:rPr>
          <w:rFonts w:ascii="Garamond" w:hAnsi="Garamond" w:cs="Times New Roman"/>
          <w:sz w:val="24"/>
          <w:szCs w:val="24"/>
        </w:rPr>
        <w:t>specially whe</w:t>
      </w:r>
      <w:r w:rsidR="000A1BAF">
        <w:rPr>
          <w:rFonts w:ascii="Garamond" w:hAnsi="Garamond" w:cs="Times New Roman"/>
          <w:sz w:val="24"/>
          <w:szCs w:val="24"/>
        </w:rPr>
        <w:t>re</w:t>
      </w:r>
      <w:r w:rsidR="00346469">
        <w:rPr>
          <w:rFonts w:ascii="Garamond" w:hAnsi="Garamond" w:cs="Times New Roman"/>
          <w:sz w:val="24"/>
          <w:szCs w:val="24"/>
        </w:rPr>
        <w:t xml:space="preserve"> GenAI is engaged in </w:t>
      </w:r>
      <w:r w:rsidR="0019419C">
        <w:rPr>
          <w:rFonts w:ascii="Garamond" w:hAnsi="Garamond" w:cs="Times New Roman"/>
          <w:sz w:val="24"/>
          <w:szCs w:val="24"/>
        </w:rPr>
        <w:t xml:space="preserve">question formulation, </w:t>
      </w:r>
      <w:r w:rsidR="000A1BAF">
        <w:rPr>
          <w:rFonts w:ascii="Garamond" w:hAnsi="Garamond" w:cs="Times New Roman"/>
          <w:sz w:val="24"/>
          <w:szCs w:val="24"/>
        </w:rPr>
        <w:t xml:space="preserve">or </w:t>
      </w:r>
      <w:r w:rsidR="00346469">
        <w:rPr>
          <w:rFonts w:ascii="Garamond" w:hAnsi="Garamond" w:cs="Times New Roman"/>
          <w:sz w:val="24"/>
          <w:szCs w:val="24"/>
        </w:rPr>
        <w:t xml:space="preserve">the gathering </w:t>
      </w:r>
      <w:r w:rsidR="000A1BAF">
        <w:rPr>
          <w:rFonts w:ascii="Garamond" w:hAnsi="Garamond" w:cs="Times New Roman"/>
          <w:sz w:val="24"/>
          <w:szCs w:val="24"/>
        </w:rPr>
        <w:t xml:space="preserve">and </w:t>
      </w:r>
      <w:r w:rsidR="00346469">
        <w:rPr>
          <w:rFonts w:ascii="Garamond" w:hAnsi="Garamond" w:cs="Times New Roman"/>
          <w:sz w:val="24"/>
          <w:szCs w:val="24"/>
        </w:rPr>
        <w:t>analysis stages of QGAP</w:t>
      </w:r>
      <w:r w:rsidR="002069E4">
        <w:rPr>
          <w:rFonts w:ascii="Garamond" w:hAnsi="Garamond" w:cs="Times New Roman"/>
          <w:sz w:val="24"/>
          <w:szCs w:val="24"/>
        </w:rPr>
        <w:t>. The boundary is also likely</w:t>
      </w:r>
      <w:r w:rsidR="00383E03">
        <w:rPr>
          <w:rFonts w:ascii="Garamond" w:hAnsi="Garamond" w:cs="Times New Roman"/>
          <w:sz w:val="24"/>
          <w:szCs w:val="24"/>
        </w:rPr>
        <w:t xml:space="preserve"> to shift</w:t>
      </w:r>
      <w:r w:rsidR="002069E4">
        <w:rPr>
          <w:rFonts w:ascii="Garamond" w:hAnsi="Garamond" w:cs="Times New Roman"/>
          <w:sz w:val="24"/>
          <w:szCs w:val="24"/>
        </w:rPr>
        <w:t xml:space="preserve"> </w:t>
      </w:r>
      <w:proofErr w:type="gramStart"/>
      <w:r w:rsidR="002069E4">
        <w:rPr>
          <w:rFonts w:ascii="Garamond" w:hAnsi="Garamond" w:cs="Times New Roman"/>
          <w:sz w:val="24"/>
          <w:szCs w:val="24"/>
        </w:rPr>
        <w:t xml:space="preserve">as </w:t>
      </w:r>
      <w:r w:rsidR="0036631E">
        <w:rPr>
          <w:rFonts w:ascii="Garamond" w:hAnsi="Garamond" w:cs="Times New Roman"/>
          <w:sz w:val="24"/>
          <w:szCs w:val="24"/>
        </w:rPr>
        <w:t xml:space="preserve"> tool</w:t>
      </w:r>
      <w:proofErr w:type="gramEnd"/>
      <w:r w:rsidR="00383E03">
        <w:rPr>
          <w:rFonts w:ascii="Garamond" w:hAnsi="Garamond" w:cs="Times New Roman"/>
          <w:sz w:val="24"/>
          <w:szCs w:val="24"/>
        </w:rPr>
        <w:t xml:space="preserve"> </w:t>
      </w:r>
      <w:r w:rsidR="002069E4">
        <w:rPr>
          <w:rFonts w:ascii="Garamond" w:hAnsi="Garamond" w:cs="Times New Roman"/>
          <w:sz w:val="24"/>
          <w:szCs w:val="24"/>
        </w:rPr>
        <w:t>use</w:t>
      </w:r>
      <w:r w:rsidR="0036631E">
        <w:rPr>
          <w:rFonts w:ascii="Garamond" w:hAnsi="Garamond" w:cs="Times New Roman"/>
          <w:sz w:val="24"/>
          <w:szCs w:val="24"/>
        </w:rPr>
        <w:t xml:space="preserve"> become</w:t>
      </w:r>
      <w:r w:rsidR="00383E03">
        <w:rPr>
          <w:rFonts w:ascii="Garamond" w:hAnsi="Garamond" w:cs="Times New Roman"/>
          <w:sz w:val="24"/>
          <w:szCs w:val="24"/>
        </w:rPr>
        <w:t>s</w:t>
      </w:r>
      <w:r w:rsidR="0036631E">
        <w:rPr>
          <w:rFonts w:ascii="Garamond" w:hAnsi="Garamond" w:cs="Times New Roman"/>
          <w:sz w:val="24"/>
          <w:szCs w:val="24"/>
        </w:rPr>
        <w:t xml:space="preserve"> </w:t>
      </w:r>
      <w:r w:rsidR="00BA0264">
        <w:rPr>
          <w:rFonts w:ascii="Garamond" w:hAnsi="Garamond" w:cs="Times New Roman"/>
          <w:sz w:val="24"/>
          <w:szCs w:val="24"/>
        </w:rPr>
        <w:t>normalized</w:t>
      </w:r>
      <w:r w:rsidR="0036631E">
        <w:rPr>
          <w:rFonts w:ascii="Garamond" w:hAnsi="Garamond" w:cs="Times New Roman"/>
          <w:sz w:val="24"/>
          <w:szCs w:val="24"/>
        </w:rPr>
        <w:t xml:space="preserve"> over time</w:t>
      </w:r>
      <w:r w:rsidR="00885568">
        <w:rPr>
          <w:rFonts w:ascii="Garamond" w:hAnsi="Garamond" w:cs="Times New Roman"/>
          <w:sz w:val="24"/>
          <w:szCs w:val="24"/>
        </w:rPr>
        <w:t xml:space="preserve"> and the </w:t>
      </w:r>
      <w:r w:rsidR="008A16D4">
        <w:rPr>
          <w:rFonts w:ascii="Garamond" w:hAnsi="Garamond" w:cs="Times New Roman"/>
          <w:sz w:val="24"/>
          <w:szCs w:val="24"/>
        </w:rPr>
        <w:t xml:space="preserve">legal </w:t>
      </w:r>
      <w:r w:rsidR="00F65E74">
        <w:rPr>
          <w:rFonts w:ascii="Garamond" w:hAnsi="Garamond" w:cs="Times New Roman"/>
          <w:sz w:val="24"/>
          <w:szCs w:val="24"/>
        </w:rPr>
        <w:t>requirement</w:t>
      </w:r>
      <w:r w:rsidR="008A16D4">
        <w:rPr>
          <w:rFonts w:ascii="Garamond" w:hAnsi="Garamond" w:cs="Times New Roman"/>
          <w:sz w:val="24"/>
          <w:szCs w:val="24"/>
        </w:rPr>
        <w:t>s</w:t>
      </w:r>
      <w:r w:rsidR="00F65E74">
        <w:rPr>
          <w:rFonts w:ascii="Garamond" w:hAnsi="Garamond" w:cs="Times New Roman"/>
          <w:sz w:val="24"/>
          <w:szCs w:val="24"/>
        </w:rPr>
        <w:t xml:space="preserve"> </w:t>
      </w:r>
      <w:r w:rsidR="00885568">
        <w:rPr>
          <w:rFonts w:ascii="Garamond" w:hAnsi="Garamond" w:cs="Times New Roman"/>
          <w:sz w:val="24"/>
          <w:szCs w:val="24"/>
        </w:rPr>
        <w:t xml:space="preserve">of systems to detect GenAI content </w:t>
      </w:r>
      <w:proofErr w:type="gramStart"/>
      <w:r w:rsidR="00885568">
        <w:rPr>
          <w:rFonts w:ascii="Garamond" w:hAnsi="Garamond" w:cs="Times New Roman"/>
          <w:sz w:val="24"/>
          <w:szCs w:val="24"/>
        </w:rPr>
        <w:t>evolve</w:t>
      </w:r>
      <w:r w:rsidR="00F65E74">
        <w:rPr>
          <w:rFonts w:ascii="Garamond" w:hAnsi="Garamond" w:cs="Times New Roman"/>
          <w:sz w:val="24"/>
          <w:szCs w:val="24"/>
        </w:rPr>
        <w:t>s</w:t>
      </w:r>
      <w:proofErr w:type="gramEnd"/>
      <w:r w:rsidR="008A16D4">
        <w:rPr>
          <w:rFonts w:ascii="Garamond" w:hAnsi="Garamond" w:cs="Times New Roman"/>
          <w:sz w:val="24"/>
          <w:szCs w:val="24"/>
        </w:rPr>
        <w:t xml:space="preserve"> (EU, 2026)</w:t>
      </w:r>
      <w:r w:rsidR="0036631E">
        <w:rPr>
          <w:rFonts w:ascii="Garamond" w:hAnsi="Garamond" w:cs="Times New Roman"/>
          <w:sz w:val="24"/>
          <w:szCs w:val="24"/>
        </w:rPr>
        <w:t xml:space="preserve">. </w:t>
      </w:r>
      <w:r w:rsidR="005B743E">
        <w:rPr>
          <w:rFonts w:ascii="Garamond" w:hAnsi="Garamond" w:cs="Times New Roman"/>
          <w:sz w:val="24"/>
          <w:szCs w:val="24"/>
        </w:rPr>
        <w:t xml:space="preserve">The Disclose </w:t>
      </w:r>
      <w:proofErr w:type="gramStart"/>
      <w:r w:rsidR="005B743E">
        <w:rPr>
          <w:rFonts w:ascii="Garamond" w:hAnsi="Garamond" w:cs="Times New Roman"/>
          <w:sz w:val="24"/>
          <w:szCs w:val="24"/>
        </w:rPr>
        <w:t>principle</w:t>
      </w:r>
      <w:proofErr w:type="gramEnd"/>
      <w:r w:rsidR="005B743E">
        <w:rPr>
          <w:rFonts w:ascii="Garamond" w:hAnsi="Garamond" w:cs="Times New Roman"/>
          <w:sz w:val="24"/>
          <w:szCs w:val="24"/>
        </w:rPr>
        <w:t xml:space="preserve"> advocates for </w:t>
      </w:r>
      <w:r w:rsidR="0036631E">
        <w:rPr>
          <w:rFonts w:ascii="Garamond" w:hAnsi="Garamond" w:cs="Times New Roman"/>
          <w:sz w:val="24"/>
          <w:szCs w:val="24"/>
        </w:rPr>
        <w:t xml:space="preserve">a clear </w:t>
      </w:r>
      <w:r w:rsidR="007772F7">
        <w:rPr>
          <w:rFonts w:ascii="Garamond" w:hAnsi="Garamond" w:cs="Times New Roman"/>
          <w:sz w:val="24"/>
          <w:szCs w:val="24"/>
        </w:rPr>
        <w:t xml:space="preserve">and active </w:t>
      </w:r>
      <w:r w:rsidR="0036631E">
        <w:rPr>
          <w:rFonts w:ascii="Garamond" w:hAnsi="Garamond" w:cs="Times New Roman"/>
          <w:sz w:val="24"/>
          <w:szCs w:val="24"/>
        </w:rPr>
        <w:t>account</w:t>
      </w:r>
      <w:r w:rsidR="005B743E">
        <w:rPr>
          <w:rFonts w:ascii="Garamond" w:hAnsi="Garamond" w:cs="Times New Roman"/>
          <w:sz w:val="24"/>
          <w:szCs w:val="24"/>
        </w:rPr>
        <w:t xml:space="preserve"> of </w:t>
      </w:r>
      <w:r w:rsidR="007772F7">
        <w:rPr>
          <w:rFonts w:ascii="Garamond" w:hAnsi="Garamond" w:cs="Times New Roman"/>
          <w:sz w:val="24"/>
          <w:szCs w:val="24"/>
        </w:rPr>
        <w:t xml:space="preserve">how </w:t>
      </w:r>
      <w:r w:rsidR="005B743E">
        <w:rPr>
          <w:rFonts w:ascii="Garamond" w:hAnsi="Garamond" w:cs="Times New Roman"/>
          <w:sz w:val="24"/>
          <w:szCs w:val="24"/>
        </w:rPr>
        <w:t>GenAI tools</w:t>
      </w:r>
      <w:r w:rsidR="000155DE">
        <w:rPr>
          <w:rFonts w:ascii="Garamond" w:hAnsi="Garamond" w:cs="Times New Roman"/>
          <w:sz w:val="24"/>
          <w:szCs w:val="24"/>
        </w:rPr>
        <w:t xml:space="preserve"> </w:t>
      </w:r>
      <w:r w:rsidR="007772F7">
        <w:rPr>
          <w:rFonts w:ascii="Garamond" w:hAnsi="Garamond" w:cs="Times New Roman"/>
          <w:sz w:val="24"/>
          <w:szCs w:val="24"/>
        </w:rPr>
        <w:t>were used</w:t>
      </w:r>
      <w:r w:rsidR="00D016A8">
        <w:rPr>
          <w:rFonts w:ascii="Garamond" w:hAnsi="Garamond" w:cs="Times New Roman"/>
          <w:sz w:val="24"/>
          <w:szCs w:val="24"/>
        </w:rPr>
        <w:t xml:space="preserve">, enabling </w:t>
      </w:r>
      <w:r w:rsidR="000155DE">
        <w:rPr>
          <w:rFonts w:ascii="Garamond" w:hAnsi="Garamond" w:cs="Times New Roman"/>
          <w:sz w:val="24"/>
          <w:szCs w:val="24"/>
        </w:rPr>
        <w:t>readers</w:t>
      </w:r>
      <w:r w:rsidR="005B743E">
        <w:rPr>
          <w:rFonts w:ascii="Garamond" w:hAnsi="Garamond" w:cs="Times New Roman"/>
          <w:sz w:val="24"/>
          <w:szCs w:val="24"/>
        </w:rPr>
        <w:t xml:space="preserve"> to</w:t>
      </w:r>
      <w:r w:rsidR="000155DE">
        <w:rPr>
          <w:rFonts w:ascii="Garamond" w:hAnsi="Garamond" w:cs="Times New Roman"/>
          <w:sz w:val="24"/>
          <w:szCs w:val="24"/>
        </w:rPr>
        <w:t xml:space="preserve"> evaluate</w:t>
      </w:r>
      <w:r w:rsidR="0036631E">
        <w:rPr>
          <w:rFonts w:ascii="Garamond" w:hAnsi="Garamond" w:cs="Times New Roman"/>
          <w:sz w:val="24"/>
          <w:szCs w:val="24"/>
        </w:rPr>
        <w:t xml:space="preserve"> their</w:t>
      </w:r>
      <w:r w:rsidR="000155DE">
        <w:rPr>
          <w:rFonts w:ascii="Garamond" w:hAnsi="Garamond" w:cs="Times New Roman"/>
          <w:sz w:val="24"/>
          <w:szCs w:val="24"/>
        </w:rPr>
        <w:t xml:space="preserve"> contribution</w:t>
      </w:r>
      <w:r w:rsidR="007772F7">
        <w:rPr>
          <w:rFonts w:ascii="Garamond" w:hAnsi="Garamond" w:cs="Times New Roman"/>
          <w:sz w:val="24"/>
          <w:szCs w:val="24"/>
        </w:rPr>
        <w:t xml:space="preserve"> to the research</w:t>
      </w:r>
      <w:r w:rsidR="000155DE">
        <w:rPr>
          <w:rFonts w:ascii="Garamond" w:hAnsi="Garamond" w:cs="Times New Roman"/>
          <w:sz w:val="24"/>
          <w:szCs w:val="24"/>
        </w:rPr>
        <w:t>, improv</w:t>
      </w:r>
      <w:r w:rsidR="00D016A8">
        <w:rPr>
          <w:rFonts w:ascii="Garamond" w:hAnsi="Garamond" w:cs="Times New Roman"/>
          <w:sz w:val="24"/>
          <w:szCs w:val="24"/>
        </w:rPr>
        <w:t>ing</w:t>
      </w:r>
      <w:r w:rsidR="000155DE">
        <w:rPr>
          <w:rFonts w:ascii="Garamond" w:hAnsi="Garamond" w:cs="Times New Roman"/>
          <w:sz w:val="24"/>
          <w:szCs w:val="24"/>
        </w:rPr>
        <w:t xml:space="preserve"> transparency, and potentially </w:t>
      </w:r>
      <w:r w:rsidR="005B743E">
        <w:rPr>
          <w:rFonts w:ascii="Garamond" w:hAnsi="Garamond" w:cs="Times New Roman"/>
          <w:sz w:val="24"/>
          <w:szCs w:val="24"/>
        </w:rPr>
        <w:t>reduc</w:t>
      </w:r>
      <w:r w:rsidR="00D016A8">
        <w:rPr>
          <w:rFonts w:ascii="Garamond" w:hAnsi="Garamond" w:cs="Times New Roman"/>
          <w:sz w:val="24"/>
          <w:szCs w:val="24"/>
        </w:rPr>
        <w:t>ing</w:t>
      </w:r>
      <w:r w:rsidR="005B743E">
        <w:rPr>
          <w:rFonts w:ascii="Garamond" w:hAnsi="Garamond" w:cs="Times New Roman"/>
          <w:sz w:val="24"/>
          <w:szCs w:val="24"/>
        </w:rPr>
        <w:t xml:space="preserve"> stigma </w:t>
      </w:r>
      <w:r w:rsidR="000155DE">
        <w:rPr>
          <w:rFonts w:ascii="Garamond" w:hAnsi="Garamond" w:cs="Times New Roman"/>
          <w:sz w:val="24"/>
          <w:szCs w:val="24"/>
        </w:rPr>
        <w:t>for others</w:t>
      </w:r>
      <w:r w:rsidR="0036631E">
        <w:rPr>
          <w:rFonts w:ascii="Garamond" w:hAnsi="Garamond" w:cs="Times New Roman"/>
          <w:sz w:val="24"/>
          <w:szCs w:val="24"/>
        </w:rPr>
        <w:t>.</w:t>
      </w:r>
      <w:r w:rsidR="00383E03">
        <w:rPr>
          <w:rFonts w:ascii="Garamond" w:hAnsi="Garamond" w:cs="Times New Roman"/>
          <w:sz w:val="24"/>
          <w:szCs w:val="24"/>
        </w:rPr>
        <w:t xml:space="preserve"> You can look to i</w:t>
      </w:r>
      <w:r w:rsidR="00383E03" w:rsidRPr="00383E03">
        <w:rPr>
          <w:rFonts w:ascii="Garamond" w:hAnsi="Garamond" w:cs="Times New Roman"/>
          <w:sz w:val="24"/>
          <w:szCs w:val="24"/>
        </w:rPr>
        <w:t xml:space="preserve">nstitutional policies </w:t>
      </w:r>
      <w:r w:rsidR="00383E03">
        <w:rPr>
          <w:rFonts w:ascii="Garamond" w:hAnsi="Garamond" w:cs="Times New Roman"/>
          <w:sz w:val="24"/>
          <w:szCs w:val="24"/>
        </w:rPr>
        <w:t xml:space="preserve">to better understand what is allowed, but only you can judge whether </w:t>
      </w:r>
      <w:r w:rsidR="00383E03" w:rsidRPr="00383E03">
        <w:rPr>
          <w:rFonts w:ascii="Garamond" w:hAnsi="Garamond" w:cs="Times New Roman"/>
          <w:sz w:val="24"/>
          <w:szCs w:val="24"/>
        </w:rPr>
        <w:t xml:space="preserve">a piece of work is honestly yours to claim. </w:t>
      </w:r>
      <w:r w:rsidR="0036631E">
        <w:rPr>
          <w:rFonts w:ascii="Garamond" w:hAnsi="Garamond" w:cs="Times New Roman"/>
          <w:sz w:val="24"/>
          <w:szCs w:val="24"/>
        </w:rPr>
        <w:t>Readers can see my disclosure statement</w:t>
      </w:r>
      <w:r w:rsidR="0052713B">
        <w:rPr>
          <w:rFonts w:ascii="Garamond" w:hAnsi="Garamond" w:cs="Times New Roman"/>
          <w:sz w:val="24"/>
          <w:szCs w:val="24"/>
        </w:rPr>
        <w:t xml:space="preserve"> relating to this guide, </w:t>
      </w:r>
      <w:r w:rsidR="00025EC0">
        <w:rPr>
          <w:rFonts w:ascii="Garamond" w:hAnsi="Garamond" w:cs="Times New Roman"/>
          <w:sz w:val="24"/>
          <w:szCs w:val="24"/>
        </w:rPr>
        <w:t>below:</w:t>
      </w:r>
      <w:r w:rsidR="0036631E">
        <w:rPr>
          <w:rFonts w:ascii="Garamond" w:hAnsi="Garamond" w:cs="Times New Roman"/>
          <w:sz w:val="24"/>
          <w:szCs w:val="24"/>
        </w:rPr>
        <w:t xml:space="preserve"> </w:t>
      </w:r>
    </w:p>
    <w:p w14:paraId="2DC57FE0" w14:textId="77777777" w:rsidR="0096479C" w:rsidRDefault="0096479C" w:rsidP="00BF5D24">
      <w:pPr>
        <w:spacing w:after="0" w:line="360" w:lineRule="auto"/>
        <w:rPr>
          <w:rFonts w:ascii="Garamond" w:hAnsi="Garamond" w:cs="Times New Roman"/>
          <w:sz w:val="24"/>
          <w:szCs w:val="24"/>
        </w:rPr>
      </w:pPr>
    </w:p>
    <w:p w14:paraId="0BFD6A75" w14:textId="6AF9A6E6" w:rsidR="00025EC0" w:rsidRDefault="00025EC0" w:rsidP="0054413B">
      <w:pPr>
        <w:spacing w:after="0" w:line="360" w:lineRule="auto"/>
        <w:ind w:left="567" w:right="662"/>
        <w:rPr>
          <w:rFonts w:cstheme="minorHAnsi"/>
        </w:rPr>
      </w:pPr>
      <w:r w:rsidRPr="00F504C4">
        <w:rPr>
          <w:rFonts w:ascii="Garamond" w:hAnsi="Garamond"/>
          <w:b/>
          <w:bCs/>
          <w:sz w:val="24"/>
          <w:szCs w:val="24"/>
        </w:rPr>
        <w:t xml:space="preserve">Generative AI </w:t>
      </w:r>
      <w:r>
        <w:rPr>
          <w:rFonts w:ascii="Garamond" w:hAnsi="Garamond"/>
          <w:b/>
          <w:bCs/>
          <w:sz w:val="24"/>
          <w:szCs w:val="24"/>
        </w:rPr>
        <w:t>Disclosure</w:t>
      </w:r>
      <w:r w:rsidRPr="00F504C4">
        <w:rPr>
          <w:rFonts w:ascii="Garamond" w:hAnsi="Garamond"/>
          <w:b/>
          <w:bCs/>
          <w:sz w:val="24"/>
          <w:szCs w:val="24"/>
        </w:rPr>
        <w:t xml:space="preserve"> statement: </w:t>
      </w:r>
      <w:r w:rsidRPr="00F504C4">
        <w:rPr>
          <w:rFonts w:ascii="Garamond" w:hAnsi="Garamond"/>
          <w:sz w:val="24"/>
          <w:szCs w:val="24"/>
        </w:rPr>
        <w:t xml:space="preserve">This guide was written by the author. Claude (Sonnet 4.6, Anthropic) was used as a research assistant (searching and </w:t>
      </w:r>
      <w:r w:rsidR="00BA0264" w:rsidRPr="00F504C4">
        <w:rPr>
          <w:rFonts w:ascii="Garamond" w:hAnsi="Garamond"/>
          <w:sz w:val="24"/>
          <w:szCs w:val="24"/>
        </w:rPr>
        <w:t>summarizing</w:t>
      </w:r>
      <w:r w:rsidRPr="00F504C4">
        <w:rPr>
          <w:rFonts w:ascii="Garamond" w:hAnsi="Garamond"/>
          <w:sz w:val="24"/>
          <w:szCs w:val="24"/>
        </w:rPr>
        <w:t xml:space="preserve"> literature), a thinking partner (iterative dialogue around framework development</w:t>
      </w:r>
      <w:r w:rsidR="002069E4">
        <w:rPr>
          <w:rFonts w:ascii="Garamond" w:hAnsi="Garamond"/>
          <w:sz w:val="24"/>
          <w:szCs w:val="24"/>
        </w:rPr>
        <w:t xml:space="preserve"> and responding to peer review comments</w:t>
      </w:r>
      <w:r w:rsidRPr="00F504C4">
        <w:rPr>
          <w:rFonts w:ascii="Garamond" w:hAnsi="Garamond"/>
          <w:sz w:val="24"/>
          <w:szCs w:val="24"/>
        </w:rPr>
        <w:t>), and an editorial assistant (suggesting alternative wordings</w:t>
      </w:r>
      <w:r>
        <w:rPr>
          <w:rFonts w:ascii="Garamond" w:hAnsi="Garamond"/>
          <w:sz w:val="24"/>
          <w:szCs w:val="24"/>
        </w:rPr>
        <w:t xml:space="preserve"> and word count reduction</w:t>
      </w:r>
      <w:r w:rsidRPr="00F504C4">
        <w:rPr>
          <w:rFonts w:ascii="Garamond" w:hAnsi="Garamond"/>
          <w:sz w:val="24"/>
          <w:szCs w:val="24"/>
        </w:rPr>
        <w:t>).</w:t>
      </w:r>
      <w:r>
        <w:rPr>
          <w:rFonts w:ascii="Garamond" w:hAnsi="Garamond"/>
          <w:sz w:val="24"/>
          <w:szCs w:val="24"/>
        </w:rPr>
        <w:t xml:space="preserve"> Table 1 </w:t>
      </w:r>
      <w:r w:rsidRPr="00F504C4">
        <w:rPr>
          <w:rFonts w:ascii="Garamond" w:hAnsi="Garamond"/>
          <w:sz w:val="24"/>
          <w:szCs w:val="24"/>
        </w:rPr>
        <w:t>and the multiple</w:t>
      </w:r>
      <w:r>
        <w:rPr>
          <w:rFonts w:ascii="Garamond" w:hAnsi="Garamond"/>
          <w:sz w:val="24"/>
          <w:szCs w:val="24"/>
        </w:rPr>
        <w:t>-</w:t>
      </w:r>
      <w:r w:rsidRPr="00F504C4">
        <w:rPr>
          <w:rFonts w:ascii="Garamond" w:hAnsi="Garamond"/>
          <w:sz w:val="24"/>
          <w:szCs w:val="24"/>
        </w:rPr>
        <w:t xml:space="preserve">choice questions were developed iteratively through </w:t>
      </w:r>
      <w:r>
        <w:rPr>
          <w:rFonts w:ascii="Garamond" w:hAnsi="Garamond"/>
          <w:sz w:val="24"/>
          <w:szCs w:val="24"/>
        </w:rPr>
        <w:t>dialogue</w:t>
      </w:r>
      <w:r w:rsidRPr="00F504C4">
        <w:rPr>
          <w:rFonts w:ascii="Garamond" w:hAnsi="Garamond"/>
          <w:sz w:val="24"/>
          <w:szCs w:val="24"/>
        </w:rPr>
        <w:t>, with the author specifying criteria, directing content, and making all final decisions. All intellectual responsibility for the content of this guide rests with the author.</w:t>
      </w:r>
    </w:p>
    <w:p w14:paraId="7D788359" w14:textId="77777777" w:rsidR="005E3825" w:rsidRDefault="005E3825" w:rsidP="005E3825">
      <w:pPr>
        <w:spacing w:after="0"/>
        <w:rPr>
          <w:rFonts w:ascii="Garamond" w:hAnsi="Garamond" w:cs="Times New Roman"/>
          <w:sz w:val="24"/>
          <w:szCs w:val="24"/>
        </w:rPr>
      </w:pPr>
    </w:p>
    <w:p w14:paraId="6C402F93" w14:textId="69E3E049" w:rsidR="003C7676" w:rsidRPr="0067686D" w:rsidRDefault="003C7676" w:rsidP="003C7676">
      <w:pPr>
        <w:pStyle w:val="Heading2"/>
        <w:spacing w:before="0" w:line="360" w:lineRule="auto"/>
        <w:rPr>
          <w:rFonts w:ascii="Times New Roman" w:hAnsi="Times New Roman" w:cs="Times New Roman"/>
        </w:rPr>
      </w:pPr>
      <w:r>
        <w:rPr>
          <w:rFonts w:ascii="Times New Roman" w:hAnsi="Times New Roman" w:cs="Times New Roman"/>
        </w:rPr>
        <w:lastRenderedPageBreak/>
        <w:t>[+ Structural forces]</w:t>
      </w:r>
      <w:r w:rsidRPr="0067686D">
        <w:rPr>
          <w:rFonts w:ascii="Times New Roman" w:hAnsi="Times New Roman" w:cs="Times New Roman"/>
        </w:rPr>
        <w:t xml:space="preserve"> </w:t>
      </w:r>
    </w:p>
    <w:p w14:paraId="0260F2E2" w14:textId="06D6FB94" w:rsidR="00FE5201" w:rsidRDefault="007772F7" w:rsidP="00216B41">
      <w:pPr>
        <w:spacing w:after="0" w:line="360" w:lineRule="auto"/>
        <w:rPr>
          <w:rFonts w:ascii="Garamond" w:hAnsi="Garamond" w:cs="Times New Roman"/>
          <w:sz w:val="24"/>
          <w:szCs w:val="24"/>
        </w:rPr>
      </w:pPr>
      <w:r w:rsidRPr="009061C6">
        <w:rPr>
          <w:rFonts w:ascii="Garamond" w:hAnsi="Garamond" w:cs="Times New Roman"/>
          <w:sz w:val="24"/>
          <w:szCs w:val="24"/>
        </w:rPr>
        <w:t>The final principle is not necessarily methodological or within an individual researcher</w:t>
      </w:r>
      <w:r w:rsidR="0052713B">
        <w:rPr>
          <w:rFonts w:ascii="Garamond" w:hAnsi="Garamond" w:cs="Times New Roman"/>
          <w:sz w:val="24"/>
          <w:szCs w:val="24"/>
        </w:rPr>
        <w:t>’s</w:t>
      </w:r>
      <w:r w:rsidR="00383E03">
        <w:rPr>
          <w:rFonts w:ascii="Garamond" w:hAnsi="Garamond" w:cs="Times New Roman"/>
          <w:sz w:val="24"/>
          <w:szCs w:val="24"/>
        </w:rPr>
        <w:t xml:space="preserve"> or student’</w:t>
      </w:r>
      <w:r w:rsidR="00800254">
        <w:rPr>
          <w:rFonts w:ascii="Garamond" w:hAnsi="Garamond" w:cs="Times New Roman"/>
          <w:sz w:val="24"/>
          <w:szCs w:val="24"/>
        </w:rPr>
        <w:t>s</w:t>
      </w:r>
      <w:r w:rsidRPr="009061C6">
        <w:rPr>
          <w:rFonts w:ascii="Garamond" w:hAnsi="Garamond" w:cs="Times New Roman"/>
          <w:sz w:val="24"/>
          <w:szCs w:val="24"/>
        </w:rPr>
        <w:t xml:space="preserve"> </w:t>
      </w:r>
      <w:r w:rsidR="00193E9D" w:rsidRPr="009061C6">
        <w:rPr>
          <w:rFonts w:ascii="Garamond" w:hAnsi="Garamond" w:cs="Times New Roman"/>
          <w:sz w:val="24"/>
          <w:szCs w:val="24"/>
        </w:rPr>
        <w:t>capacity</w:t>
      </w:r>
      <w:r w:rsidRPr="009061C6">
        <w:rPr>
          <w:rFonts w:ascii="Garamond" w:hAnsi="Garamond" w:cs="Times New Roman"/>
          <w:sz w:val="24"/>
          <w:szCs w:val="24"/>
        </w:rPr>
        <w:t xml:space="preserve"> to effect</w:t>
      </w:r>
      <w:r w:rsidR="00193E9D" w:rsidRPr="009061C6">
        <w:rPr>
          <w:rFonts w:ascii="Garamond" w:hAnsi="Garamond" w:cs="Times New Roman"/>
          <w:sz w:val="24"/>
          <w:szCs w:val="24"/>
        </w:rPr>
        <w:t xml:space="preserve"> – bu</w:t>
      </w:r>
      <w:r w:rsidR="00737397">
        <w:rPr>
          <w:rFonts w:ascii="Garamond" w:hAnsi="Garamond" w:cs="Times New Roman"/>
          <w:sz w:val="24"/>
          <w:szCs w:val="24"/>
        </w:rPr>
        <w:t>t</w:t>
      </w:r>
      <w:r w:rsidR="00193E9D" w:rsidRPr="009061C6">
        <w:rPr>
          <w:rFonts w:ascii="Garamond" w:hAnsi="Garamond" w:cs="Times New Roman"/>
          <w:sz w:val="24"/>
          <w:szCs w:val="24"/>
        </w:rPr>
        <w:t xml:space="preserve"> </w:t>
      </w:r>
      <w:r w:rsidR="00737397">
        <w:rPr>
          <w:rFonts w:ascii="Garamond" w:hAnsi="Garamond" w:cs="Times New Roman"/>
          <w:sz w:val="24"/>
          <w:szCs w:val="24"/>
        </w:rPr>
        <w:t xml:space="preserve">it </w:t>
      </w:r>
      <w:r w:rsidR="00193E9D" w:rsidRPr="009061C6">
        <w:rPr>
          <w:rFonts w:ascii="Garamond" w:hAnsi="Garamond" w:cs="Times New Roman"/>
          <w:sz w:val="24"/>
          <w:szCs w:val="24"/>
        </w:rPr>
        <w:t>is</w:t>
      </w:r>
      <w:r w:rsidR="004120EF">
        <w:rPr>
          <w:rFonts w:ascii="Garamond" w:hAnsi="Garamond" w:cs="Times New Roman"/>
          <w:sz w:val="24"/>
          <w:szCs w:val="24"/>
        </w:rPr>
        <w:t xml:space="preserve"> nevertheless</w:t>
      </w:r>
      <w:r w:rsidR="00193E9D" w:rsidRPr="009061C6">
        <w:rPr>
          <w:rFonts w:ascii="Garamond" w:hAnsi="Garamond" w:cs="Times New Roman"/>
          <w:sz w:val="24"/>
          <w:szCs w:val="24"/>
        </w:rPr>
        <w:t xml:space="preserve"> important to be aware of ongoing societal debates to make an informed decision about use.</w:t>
      </w:r>
      <w:r w:rsidR="00DD3AC5" w:rsidRPr="009061C6">
        <w:rPr>
          <w:rFonts w:ascii="Garamond" w:hAnsi="Garamond" w:cs="Times New Roman"/>
          <w:sz w:val="24"/>
          <w:szCs w:val="24"/>
        </w:rPr>
        <w:t xml:space="preserve"> There are </w:t>
      </w:r>
      <w:r w:rsidR="00DF69E7">
        <w:rPr>
          <w:rFonts w:ascii="Garamond" w:hAnsi="Garamond" w:cs="Times New Roman"/>
          <w:sz w:val="24"/>
          <w:szCs w:val="24"/>
        </w:rPr>
        <w:t xml:space="preserve">too </w:t>
      </w:r>
      <w:r w:rsidR="00DD3AC5" w:rsidRPr="009061C6">
        <w:rPr>
          <w:rFonts w:ascii="Garamond" w:hAnsi="Garamond" w:cs="Times New Roman"/>
          <w:sz w:val="24"/>
          <w:szCs w:val="24"/>
        </w:rPr>
        <w:t xml:space="preserve">many potential factors </w:t>
      </w:r>
      <w:r w:rsidR="00DF69E7">
        <w:rPr>
          <w:rFonts w:ascii="Garamond" w:hAnsi="Garamond" w:cs="Times New Roman"/>
          <w:sz w:val="24"/>
          <w:szCs w:val="24"/>
        </w:rPr>
        <w:t xml:space="preserve">to </w:t>
      </w:r>
      <w:r w:rsidR="00DD3AC5" w:rsidRPr="009061C6">
        <w:rPr>
          <w:rFonts w:ascii="Garamond" w:hAnsi="Garamond" w:cs="Times New Roman"/>
          <w:sz w:val="24"/>
          <w:szCs w:val="24"/>
        </w:rPr>
        <w:t>detail in a short guide</w:t>
      </w:r>
      <w:r w:rsidR="00DF69E7">
        <w:rPr>
          <w:rFonts w:ascii="Garamond" w:hAnsi="Garamond" w:cs="Times New Roman"/>
          <w:sz w:val="24"/>
          <w:szCs w:val="24"/>
        </w:rPr>
        <w:t xml:space="preserve">, but </w:t>
      </w:r>
      <w:r w:rsidR="00346469">
        <w:rPr>
          <w:rFonts w:ascii="Garamond" w:hAnsi="Garamond" w:cs="Times New Roman"/>
          <w:sz w:val="24"/>
          <w:szCs w:val="24"/>
        </w:rPr>
        <w:t>GenAI is implicated in systems that (</w:t>
      </w:r>
      <w:proofErr w:type="spellStart"/>
      <w:r w:rsidR="00346469">
        <w:rPr>
          <w:rFonts w:ascii="Garamond" w:hAnsi="Garamond" w:cs="Times New Roman"/>
          <w:sz w:val="24"/>
          <w:szCs w:val="24"/>
        </w:rPr>
        <w:t>i</w:t>
      </w:r>
      <w:proofErr w:type="spellEnd"/>
      <w:r w:rsidR="00346469">
        <w:rPr>
          <w:rFonts w:ascii="Garamond" w:hAnsi="Garamond" w:cs="Times New Roman"/>
          <w:sz w:val="24"/>
          <w:szCs w:val="24"/>
        </w:rPr>
        <w:t xml:space="preserve">) reproduce </w:t>
      </w:r>
      <w:r w:rsidR="00BA0264">
        <w:rPr>
          <w:rFonts w:ascii="Garamond" w:hAnsi="Garamond" w:cs="Times New Roman"/>
          <w:sz w:val="24"/>
          <w:szCs w:val="24"/>
        </w:rPr>
        <w:t>labor</w:t>
      </w:r>
      <w:r w:rsidR="00346469">
        <w:rPr>
          <w:rFonts w:ascii="Garamond" w:hAnsi="Garamond" w:cs="Times New Roman"/>
          <w:sz w:val="24"/>
          <w:szCs w:val="24"/>
        </w:rPr>
        <w:t xml:space="preserve"> inequities (low-paid workers train LLMs on data for which original creators were not remunerated); (ii) exacerbate environmental resource demands (the minerals, water and energy required </w:t>
      </w:r>
      <w:r w:rsidR="00DF69E7">
        <w:rPr>
          <w:rFonts w:ascii="Garamond" w:hAnsi="Garamond" w:cs="Times New Roman"/>
          <w:sz w:val="24"/>
          <w:szCs w:val="24"/>
        </w:rPr>
        <w:t>are</w:t>
      </w:r>
      <w:r w:rsidR="00346469">
        <w:rPr>
          <w:rFonts w:ascii="Garamond" w:hAnsi="Garamond" w:cs="Times New Roman"/>
          <w:sz w:val="24"/>
          <w:szCs w:val="24"/>
        </w:rPr>
        <w:t xml:space="preserve"> increasing at unsustainable rates); </w:t>
      </w:r>
      <w:r w:rsidR="00DF69E7">
        <w:rPr>
          <w:rFonts w:ascii="Garamond" w:hAnsi="Garamond" w:cs="Times New Roman"/>
          <w:sz w:val="24"/>
          <w:szCs w:val="24"/>
        </w:rPr>
        <w:t xml:space="preserve">and </w:t>
      </w:r>
      <w:r w:rsidR="00346469">
        <w:rPr>
          <w:rFonts w:ascii="Garamond" w:hAnsi="Garamond" w:cs="Times New Roman"/>
          <w:sz w:val="24"/>
          <w:szCs w:val="24"/>
        </w:rPr>
        <w:t>(iii) increase corporate dominance (ownership o</w:t>
      </w:r>
      <w:r w:rsidR="00FE4E7B">
        <w:rPr>
          <w:rFonts w:ascii="Garamond" w:hAnsi="Garamond" w:cs="Times New Roman"/>
          <w:sz w:val="24"/>
          <w:szCs w:val="24"/>
        </w:rPr>
        <w:t>f</w:t>
      </w:r>
      <w:r w:rsidR="00346469">
        <w:rPr>
          <w:rFonts w:ascii="Garamond" w:hAnsi="Garamond" w:cs="Times New Roman"/>
          <w:sz w:val="24"/>
          <w:szCs w:val="24"/>
        </w:rPr>
        <w:t xml:space="preserve"> LLMs i</w:t>
      </w:r>
      <w:r w:rsidR="00FE4E7B">
        <w:rPr>
          <w:rFonts w:ascii="Garamond" w:hAnsi="Garamond" w:cs="Times New Roman"/>
          <w:sz w:val="24"/>
          <w:szCs w:val="24"/>
        </w:rPr>
        <w:t>s</w:t>
      </w:r>
      <w:r w:rsidR="00346469">
        <w:rPr>
          <w:rFonts w:ascii="Garamond" w:hAnsi="Garamond" w:cs="Times New Roman"/>
          <w:sz w:val="24"/>
          <w:szCs w:val="24"/>
        </w:rPr>
        <w:t xml:space="preserve"> concentrated </w:t>
      </w:r>
      <w:r w:rsidR="00DF69E7">
        <w:rPr>
          <w:rFonts w:ascii="Garamond" w:hAnsi="Garamond" w:cs="Times New Roman"/>
          <w:sz w:val="24"/>
          <w:szCs w:val="24"/>
        </w:rPr>
        <w:t>while</w:t>
      </w:r>
      <w:r w:rsidR="00346469">
        <w:rPr>
          <w:rFonts w:ascii="Garamond" w:hAnsi="Garamond" w:cs="Times New Roman"/>
          <w:sz w:val="24"/>
          <w:szCs w:val="24"/>
        </w:rPr>
        <w:t xml:space="preserve"> local communities bear the cost</w:t>
      </w:r>
      <w:r w:rsidR="004120EF">
        <w:rPr>
          <w:rFonts w:ascii="Garamond" w:hAnsi="Garamond" w:cs="Times New Roman"/>
          <w:sz w:val="24"/>
          <w:szCs w:val="24"/>
        </w:rPr>
        <w:t>s</w:t>
      </w:r>
      <w:r w:rsidR="00346469">
        <w:rPr>
          <w:rFonts w:ascii="Garamond" w:hAnsi="Garamond" w:cs="Times New Roman"/>
          <w:sz w:val="24"/>
          <w:szCs w:val="24"/>
        </w:rPr>
        <w:t xml:space="preserve"> of </w:t>
      </w:r>
      <w:r w:rsidR="00D016A8">
        <w:rPr>
          <w:rFonts w:ascii="Garamond" w:hAnsi="Garamond" w:cs="Times New Roman"/>
          <w:sz w:val="24"/>
          <w:szCs w:val="24"/>
        </w:rPr>
        <w:t xml:space="preserve">the </w:t>
      </w:r>
      <w:r w:rsidR="00346469">
        <w:rPr>
          <w:rFonts w:ascii="Garamond" w:hAnsi="Garamond" w:cs="Times New Roman"/>
          <w:sz w:val="24"/>
          <w:szCs w:val="24"/>
        </w:rPr>
        <w:t xml:space="preserve">data </w:t>
      </w:r>
      <w:r w:rsidR="00BA0264">
        <w:rPr>
          <w:rFonts w:ascii="Garamond" w:hAnsi="Garamond" w:cs="Times New Roman"/>
          <w:sz w:val="24"/>
          <w:szCs w:val="24"/>
        </w:rPr>
        <w:t>centers</w:t>
      </w:r>
      <w:r w:rsidR="00D016A8">
        <w:rPr>
          <w:rFonts w:ascii="Garamond" w:hAnsi="Garamond" w:cs="Times New Roman"/>
          <w:sz w:val="24"/>
          <w:szCs w:val="24"/>
        </w:rPr>
        <w:t xml:space="preserve"> that</w:t>
      </w:r>
      <w:r w:rsidR="0019419C">
        <w:rPr>
          <w:rFonts w:ascii="Garamond" w:hAnsi="Garamond" w:cs="Times New Roman"/>
          <w:sz w:val="24"/>
          <w:szCs w:val="24"/>
        </w:rPr>
        <w:t xml:space="preserve"> sustain them) </w:t>
      </w:r>
      <w:r w:rsidR="00DF69E7" w:rsidRPr="00DF69E7">
        <w:rPr>
          <w:rFonts w:ascii="Garamond" w:hAnsi="Garamond"/>
          <w:sz w:val="24"/>
        </w:rPr>
        <w:t xml:space="preserve">(Biancalana, 2025; Burrell &amp; Fourcade, 2021; Crawford, 2021; </w:t>
      </w:r>
      <w:proofErr w:type="spellStart"/>
      <w:r w:rsidR="00DF69E7" w:rsidRPr="00DF69E7">
        <w:rPr>
          <w:rFonts w:ascii="Garamond" w:hAnsi="Garamond"/>
          <w:sz w:val="24"/>
        </w:rPr>
        <w:t>Libertson</w:t>
      </w:r>
      <w:proofErr w:type="spellEnd"/>
      <w:r w:rsidR="00DF69E7" w:rsidRPr="00DF69E7">
        <w:rPr>
          <w:rFonts w:ascii="Garamond" w:hAnsi="Garamond"/>
          <w:sz w:val="24"/>
        </w:rPr>
        <w:t xml:space="preserve"> et al., 2021)</w:t>
      </w:r>
      <w:r w:rsidR="0019419C">
        <w:rPr>
          <w:rFonts w:ascii="Garamond" w:hAnsi="Garamond" w:cs="Times New Roman"/>
          <w:sz w:val="24"/>
          <w:szCs w:val="24"/>
        </w:rPr>
        <w:t>.</w:t>
      </w:r>
      <w:r w:rsidR="004120EF">
        <w:rPr>
          <w:rFonts w:ascii="Garamond" w:hAnsi="Garamond" w:cs="Times New Roman"/>
          <w:sz w:val="24"/>
          <w:szCs w:val="24"/>
        </w:rPr>
        <w:t xml:space="preserve"> For some, </w:t>
      </w:r>
      <w:r w:rsidR="00DF69E7">
        <w:rPr>
          <w:rFonts w:ascii="Garamond" w:hAnsi="Garamond" w:cs="Times New Roman"/>
          <w:sz w:val="24"/>
          <w:szCs w:val="24"/>
        </w:rPr>
        <w:t xml:space="preserve">GenAI’s </w:t>
      </w:r>
      <w:r w:rsidR="004120EF">
        <w:rPr>
          <w:rFonts w:ascii="Garamond" w:hAnsi="Garamond" w:cs="Times New Roman"/>
          <w:sz w:val="24"/>
          <w:szCs w:val="24"/>
        </w:rPr>
        <w:t xml:space="preserve">exploitative and extractive politics warrants “conscientious objection,” or </w:t>
      </w:r>
      <w:r w:rsidR="00DF69E7">
        <w:rPr>
          <w:rFonts w:ascii="Garamond" w:hAnsi="Garamond" w:cs="Times New Roman"/>
          <w:sz w:val="24"/>
          <w:szCs w:val="24"/>
        </w:rPr>
        <w:t>boycott</w:t>
      </w:r>
      <w:r w:rsidR="004120EF">
        <w:rPr>
          <w:rFonts w:ascii="Garamond" w:hAnsi="Garamond" w:cs="Times New Roman"/>
          <w:sz w:val="24"/>
          <w:szCs w:val="24"/>
        </w:rPr>
        <w:t xml:space="preserve"> </w:t>
      </w:r>
      <w:r w:rsidR="00737397">
        <w:rPr>
          <w:rFonts w:ascii="Garamond" w:hAnsi="Garamond" w:cs="Times New Roman"/>
          <w:sz w:val="24"/>
          <w:szCs w:val="24"/>
        </w:rPr>
        <w:t>(Braun, 2025)</w:t>
      </w:r>
      <w:r w:rsidR="004120EF">
        <w:rPr>
          <w:rFonts w:ascii="Garamond" w:hAnsi="Garamond" w:cs="Times New Roman"/>
          <w:sz w:val="24"/>
          <w:szCs w:val="24"/>
        </w:rPr>
        <w:t xml:space="preserve">. </w:t>
      </w:r>
      <w:r w:rsidR="00DF69E7">
        <w:rPr>
          <w:rFonts w:ascii="Garamond" w:hAnsi="Garamond" w:cs="Times New Roman"/>
          <w:sz w:val="24"/>
          <w:szCs w:val="24"/>
        </w:rPr>
        <w:t>O</w:t>
      </w:r>
      <w:r w:rsidR="004120EF">
        <w:rPr>
          <w:rFonts w:ascii="Garamond" w:hAnsi="Garamond" w:cs="Times New Roman"/>
          <w:sz w:val="24"/>
          <w:szCs w:val="24"/>
        </w:rPr>
        <w:t>thers adopt a more pragmatic view</w:t>
      </w:r>
      <w:r w:rsidR="00DF69E7">
        <w:rPr>
          <w:rFonts w:ascii="Garamond" w:hAnsi="Garamond" w:cs="Times New Roman"/>
          <w:sz w:val="24"/>
          <w:szCs w:val="24"/>
        </w:rPr>
        <w:t>,</w:t>
      </w:r>
      <w:r w:rsidR="004120EF">
        <w:rPr>
          <w:rFonts w:ascii="Garamond" w:hAnsi="Garamond" w:cs="Times New Roman"/>
          <w:sz w:val="24"/>
          <w:szCs w:val="24"/>
        </w:rPr>
        <w:t xml:space="preserve"> acknowledg</w:t>
      </w:r>
      <w:r w:rsidR="00DF69E7">
        <w:rPr>
          <w:rFonts w:ascii="Garamond" w:hAnsi="Garamond" w:cs="Times New Roman"/>
          <w:sz w:val="24"/>
          <w:szCs w:val="24"/>
        </w:rPr>
        <w:t>ing</w:t>
      </w:r>
      <w:r w:rsidR="004120EF">
        <w:rPr>
          <w:rFonts w:ascii="Garamond" w:hAnsi="Garamond" w:cs="Times New Roman"/>
          <w:sz w:val="24"/>
          <w:szCs w:val="24"/>
        </w:rPr>
        <w:t xml:space="preserve"> harms </w:t>
      </w:r>
      <w:r w:rsidR="00DF69E7">
        <w:rPr>
          <w:rFonts w:ascii="Garamond" w:hAnsi="Garamond" w:cs="Times New Roman"/>
          <w:sz w:val="24"/>
          <w:szCs w:val="24"/>
        </w:rPr>
        <w:t>while</w:t>
      </w:r>
      <w:r w:rsidR="004120EF">
        <w:rPr>
          <w:rFonts w:ascii="Garamond" w:hAnsi="Garamond" w:cs="Times New Roman"/>
          <w:sz w:val="24"/>
          <w:szCs w:val="24"/>
        </w:rPr>
        <w:t xml:space="preserve"> </w:t>
      </w:r>
      <w:r w:rsidR="00BA0264">
        <w:rPr>
          <w:rFonts w:ascii="Garamond" w:hAnsi="Garamond" w:cs="Times New Roman"/>
          <w:sz w:val="24"/>
          <w:szCs w:val="24"/>
        </w:rPr>
        <w:t>recognizing</w:t>
      </w:r>
      <w:r w:rsidR="004120EF">
        <w:rPr>
          <w:rFonts w:ascii="Garamond" w:hAnsi="Garamond" w:cs="Times New Roman"/>
          <w:sz w:val="24"/>
          <w:szCs w:val="24"/>
        </w:rPr>
        <w:t xml:space="preserve"> that widespread adoption requires methodological training and targeted </w:t>
      </w:r>
      <w:r w:rsidR="007A6D31">
        <w:rPr>
          <w:rFonts w:ascii="Garamond" w:hAnsi="Garamond" w:cs="Times New Roman"/>
          <w:sz w:val="24"/>
          <w:szCs w:val="24"/>
        </w:rPr>
        <w:t xml:space="preserve">critical </w:t>
      </w:r>
      <w:r w:rsidR="004120EF">
        <w:rPr>
          <w:rFonts w:ascii="Garamond" w:hAnsi="Garamond" w:cs="Times New Roman"/>
          <w:sz w:val="24"/>
          <w:szCs w:val="24"/>
        </w:rPr>
        <w:t xml:space="preserve">use </w:t>
      </w:r>
      <w:r w:rsidR="004120EF" w:rsidRPr="004120EF">
        <w:rPr>
          <w:rFonts w:ascii="Garamond" w:hAnsi="Garamond"/>
          <w:sz w:val="24"/>
        </w:rPr>
        <w:t>(Silver, 2025)</w:t>
      </w:r>
      <w:r w:rsidR="00737397">
        <w:rPr>
          <w:rFonts w:ascii="Garamond" w:hAnsi="Garamond" w:cs="Times New Roman"/>
          <w:sz w:val="24"/>
          <w:szCs w:val="24"/>
        </w:rPr>
        <w:t xml:space="preserve">. </w:t>
      </w:r>
    </w:p>
    <w:p w14:paraId="6E808C50" w14:textId="5B198761" w:rsidR="00216B41" w:rsidRDefault="007A6D31" w:rsidP="00384138">
      <w:pPr>
        <w:spacing w:after="0" w:line="360" w:lineRule="auto"/>
        <w:ind w:firstLine="720"/>
        <w:rPr>
          <w:rFonts w:ascii="Garamond" w:hAnsi="Garamond"/>
          <w:sz w:val="24"/>
          <w:szCs w:val="24"/>
        </w:rPr>
      </w:pPr>
      <w:r>
        <w:rPr>
          <w:rFonts w:ascii="Garamond" w:hAnsi="Garamond" w:cs="Times New Roman"/>
          <w:sz w:val="24"/>
          <w:szCs w:val="24"/>
        </w:rPr>
        <w:t xml:space="preserve">I have </w:t>
      </w:r>
      <w:r w:rsidR="0052713B">
        <w:rPr>
          <w:rFonts w:ascii="Garamond" w:hAnsi="Garamond" w:cs="Times New Roman"/>
          <w:sz w:val="24"/>
          <w:szCs w:val="24"/>
        </w:rPr>
        <w:t xml:space="preserve">witnessed </w:t>
      </w:r>
      <w:r>
        <w:rPr>
          <w:rFonts w:ascii="Garamond" w:hAnsi="Garamond" w:cs="Times New Roman"/>
          <w:sz w:val="24"/>
          <w:szCs w:val="24"/>
        </w:rPr>
        <w:t>heated</w:t>
      </w:r>
      <w:r w:rsidR="00DF69E7">
        <w:rPr>
          <w:rFonts w:ascii="Garamond" w:hAnsi="Garamond" w:cs="Times New Roman"/>
          <w:sz w:val="24"/>
          <w:szCs w:val="24"/>
        </w:rPr>
        <w:t>,</w:t>
      </w:r>
      <w:r>
        <w:rPr>
          <w:rFonts w:ascii="Garamond" w:hAnsi="Garamond" w:cs="Times New Roman"/>
          <w:sz w:val="24"/>
          <w:szCs w:val="24"/>
        </w:rPr>
        <w:t xml:space="preserve"> at times unpleasant</w:t>
      </w:r>
      <w:r w:rsidR="00DF69E7">
        <w:rPr>
          <w:rFonts w:ascii="Garamond" w:hAnsi="Garamond" w:cs="Times New Roman"/>
          <w:sz w:val="24"/>
          <w:szCs w:val="24"/>
        </w:rPr>
        <w:t>, social media</w:t>
      </w:r>
      <w:r>
        <w:rPr>
          <w:rFonts w:ascii="Garamond" w:hAnsi="Garamond" w:cs="Times New Roman"/>
          <w:sz w:val="24"/>
          <w:szCs w:val="24"/>
        </w:rPr>
        <w:t xml:space="preserve"> comments about those who do use GenAI </w:t>
      </w:r>
      <w:r w:rsidR="0031058A">
        <w:rPr>
          <w:rFonts w:ascii="Garamond" w:hAnsi="Garamond" w:cs="Times New Roman"/>
          <w:sz w:val="24"/>
          <w:szCs w:val="24"/>
        </w:rPr>
        <w:t>–</w:t>
      </w:r>
      <w:r w:rsidR="00DF69E7">
        <w:rPr>
          <w:rFonts w:ascii="Garamond" w:hAnsi="Garamond" w:cs="Times New Roman"/>
          <w:sz w:val="24"/>
          <w:szCs w:val="24"/>
        </w:rPr>
        <w:t xml:space="preserve"> </w:t>
      </w:r>
      <w:r w:rsidR="0031058A">
        <w:rPr>
          <w:rFonts w:ascii="Garamond" w:hAnsi="Garamond" w:cs="Times New Roman"/>
          <w:sz w:val="24"/>
          <w:szCs w:val="24"/>
        </w:rPr>
        <w:t xml:space="preserve">accusations of lazy scholarship, or </w:t>
      </w:r>
      <w:r w:rsidR="00DF69E7">
        <w:rPr>
          <w:rFonts w:ascii="Garamond" w:hAnsi="Garamond" w:cs="Times New Roman"/>
          <w:sz w:val="24"/>
          <w:szCs w:val="24"/>
        </w:rPr>
        <w:t>‘</w:t>
      </w:r>
      <w:r w:rsidR="0031058A">
        <w:rPr>
          <w:rFonts w:ascii="Garamond" w:hAnsi="Garamond" w:cs="Times New Roman"/>
          <w:sz w:val="24"/>
          <w:szCs w:val="24"/>
        </w:rPr>
        <w:t>AI slop</w:t>
      </w:r>
      <w:r w:rsidR="00DF69E7">
        <w:rPr>
          <w:rFonts w:ascii="Garamond" w:hAnsi="Garamond" w:cs="Times New Roman"/>
          <w:sz w:val="24"/>
          <w:szCs w:val="24"/>
        </w:rPr>
        <w:t>’</w:t>
      </w:r>
      <w:r w:rsidR="0031058A">
        <w:rPr>
          <w:rFonts w:ascii="Garamond" w:hAnsi="Garamond" w:cs="Times New Roman"/>
          <w:sz w:val="24"/>
          <w:szCs w:val="24"/>
        </w:rPr>
        <w:t xml:space="preserve"> shaping</w:t>
      </w:r>
      <w:r w:rsidR="00DF69E7">
        <w:rPr>
          <w:rFonts w:ascii="Garamond" w:hAnsi="Garamond" w:cs="Times New Roman"/>
          <w:sz w:val="24"/>
          <w:szCs w:val="24"/>
        </w:rPr>
        <w:t xml:space="preserve"> student and researcher </w:t>
      </w:r>
      <w:r w:rsidR="0031058A">
        <w:rPr>
          <w:rFonts w:ascii="Garamond" w:hAnsi="Garamond" w:cs="Times New Roman"/>
          <w:sz w:val="24"/>
          <w:szCs w:val="24"/>
        </w:rPr>
        <w:t xml:space="preserve">norms. </w:t>
      </w:r>
      <w:r>
        <w:rPr>
          <w:rFonts w:ascii="Garamond" w:hAnsi="Garamond" w:cs="Times New Roman"/>
          <w:sz w:val="24"/>
          <w:szCs w:val="24"/>
        </w:rPr>
        <w:t xml:space="preserve"> </w:t>
      </w:r>
      <w:proofErr w:type="spellStart"/>
      <w:r w:rsidR="003C7676">
        <w:rPr>
          <w:rFonts w:ascii="Garamond" w:hAnsi="Garamond" w:cs="Times New Roman"/>
          <w:sz w:val="24"/>
          <w:szCs w:val="24"/>
        </w:rPr>
        <w:t>Watermeyer</w:t>
      </w:r>
      <w:proofErr w:type="spellEnd"/>
      <w:r w:rsidR="003C7676">
        <w:rPr>
          <w:rFonts w:ascii="Garamond" w:hAnsi="Garamond" w:cs="Times New Roman"/>
          <w:sz w:val="24"/>
          <w:szCs w:val="24"/>
        </w:rPr>
        <w:t xml:space="preserve"> et al. </w:t>
      </w:r>
      <w:r w:rsidR="003C7676" w:rsidRPr="004E5D73">
        <w:rPr>
          <w:rFonts w:ascii="Garamond" w:hAnsi="Garamond"/>
          <w:sz w:val="24"/>
        </w:rPr>
        <w:t>(2024, p. 453)</w:t>
      </w:r>
      <w:r w:rsidR="003C7676">
        <w:rPr>
          <w:rFonts w:ascii="Garamond" w:hAnsi="Garamond" w:cs="Times New Roman"/>
          <w:sz w:val="24"/>
          <w:szCs w:val="24"/>
        </w:rPr>
        <w:t xml:space="preserve"> </w:t>
      </w:r>
      <w:r w:rsidR="00DF69E7">
        <w:rPr>
          <w:rFonts w:ascii="Garamond" w:hAnsi="Garamond" w:cs="Times New Roman"/>
          <w:sz w:val="24"/>
          <w:szCs w:val="24"/>
        </w:rPr>
        <w:t>found surveyed academics invoked</w:t>
      </w:r>
      <w:r w:rsidR="0031058A">
        <w:rPr>
          <w:rFonts w:ascii="Garamond" w:hAnsi="Garamond" w:cs="Times New Roman"/>
          <w:sz w:val="24"/>
          <w:szCs w:val="24"/>
        </w:rPr>
        <w:t xml:space="preserve"> a cultural hierarchy that </w:t>
      </w:r>
      <w:r w:rsidR="003C7676">
        <w:rPr>
          <w:rFonts w:ascii="Garamond" w:hAnsi="Garamond" w:cs="Times New Roman"/>
          <w:sz w:val="24"/>
          <w:szCs w:val="24"/>
        </w:rPr>
        <w:t>“</w:t>
      </w:r>
      <w:proofErr w:type="spellStart"/>
      <w:r w:rsidR="003C7676">
        <w:rPr>
          <w:rFonts w:ascii="Garamond" w:hAnsi="Garamond" w:cs="Times New Roman"/>
          <w:sz w:val="24"/>
          <w:szCs w:val="24"/>
        </w:rPr>
        <w:t>valorised</w:t>
      </w:r>
      <w:proofErr w:type="spellEnd"/>
      <w:r w:rsidR="003C7676">
        <w:rPr>
          <w:rFonts w:ascii="Garamond" w:hAnsi="Garamond" w:cs="Times New Roman"/>
          <w:sz w:val="24"/>
          <w:szCs w:val="24"/>
        </w:rPr>
        <w:t xml:space="preserve"> academic </w:t>
      </w:r>
      <w:proofErr w:type="spellStart"/>
      <w:r w:rsidR="003C7676">
        <w:rPr>
          <w:rFonts w:ascii="Garamond" w:hAnsi="Garamond" w:cs="Times New Roman"/>
          <w:sz w:val="24"/>
          <w:szCs w:val="24"/>
        </w:rPr>
        <w:t>labour</w:t>
      </w:r>
      <w:proofErr w:type="spellEnd"/>
      <w:r w:rsidR="003C7676">
        <w:rPr>
          <w:rFonts w:ascii="Garamond" w:hAnsi="Garamond" w:cs="Times New Roman"/>
          <w:sz w:val="24"/>
          <w:szCs w:val="24"/>
        </w:rPr>
        <w:t xml:space="preserve"> through non-use”</w:t>
      </w:r>
      <w:r w:rsidR="0031058A">
        <w:rPr>
          <w:rFonts w:ascii="Garamond" w:hAnsi="Garamond" w:cs="Times New Roman"/>
          <w:sz w:val="24"/>
          <w:szCs w:val="24"/>
        </w:rPr>
        <w:t xml:space="preserve">, dismissing </w:t>
      </w:r>
      <w:r w:rsidR="00DF69E7">
        <w:rPr>
          <w:rFonts w:ascii="Garamond" w:hAnsi="Garamond" w:cs="Times New Roman"/>
          <w:sz w:val="24"/>
          <w:szCs w:val="24"/>
        </w:rPr>
        <w:t>GenAI users</w:t>
      </w:r>
      <w:r w:rsidR="0031058A">
        <w:rPr>
          <w:rFonts w:ascii="Garamond" w:hAnsi="Garamond" w:cs="Times New Roman"/>
          <w:sz w:val="24"/>
          <w:szCs w:val="24"/>
        </w:rPr>
        <w:t xml:space="preserve"> as having </w:t>
      </w:r>
      <w:r w:rsidR="003C7676">
        <w:rPr>
          <w:rFonts w:ascii="Garamond" w:hAnsi="Garamond" w:cs="Times New Roman"/>
          <w:sz w:val="24"/>
          <w:szCs w:val="24"/>
        </w:rPr>
        <w:t>no ‘taste’.</w:t>
      </w:r>
      <w:r w:rsidR="0031058A">
        <w:rPr>
          <w:rFonts w:ascii="Garamond" w:hAnsi="Garamond" w:cs="Times New Roman"/>
          <w:sz w:val="24"/>
          <w:szCs w:val="24"/>
        </w:rPr>
        <w:t xml:space="preserve"> At the same time, expectations around ‘fast academia’ have been exacerbated </w:t>
      </w:r>
      <w:r w:rsidR="00216B41">
        <w:rPr>
          <w:rFonts w:ascii="Garamond" w:hAnsi="Garamond" w:cs="Times New Roman"/>
          <w:sz w:val="24"/>
          <w:szCs w:val="24"/>
        </w:rPr>
        <w:t>in research e</w:t>
      </w:r>
      <w:r w:rsidR="00D7029C">
        <w:rPr>
          <w:rFonts w:ascii="Garamond" w:hAnsi="Garamond" w:cs="Times New Roman"/>
          <w:sz w:val="24"/>
          <w:szCs w:val="24"/>
        </w:rPr>
        <w:t>nvironments</w:t>
      </w:r>
      <w:r w:rsidR="00216B41">
        <w:rPr>
          <w:rFonts w:ascii="Garamond" w:hAnsi="Garamond" w:cs="Times New Roman"/>
          <w:sz w:val="24"/>
          <w:szCs w:val="24"/>
        </w:rPr>
        <w:t xml:space="preserve"> which reward productivity</w:t>
      </w:r>
      <w:r w:rsidR="00D7029C">
        <w:rPr>
          <w:rFonts w:ascii="Garamond" w:hAnsi="Garamond" w:cs="Times New Roman"/>
          <w:sz w:val="24"/>
          <w:szCs w:val="24"/>
        </w:rPr>
        <w:t xml:space="preserve">. </w:t>
      </w:r>
      <w:r w:rsidR="00FE5201" w:rsidRPr="00F13039">
        <w:rPr>
          <w:rFonts w:ascii="Garamond" w:hAnsi="Garamond"/>
          <w:sz w:val="24"/>
          <w:szCs w:val="24"/>
        </w:rPr>
        <w:t xml:space="preserve">In my experience supervising dissertations, students </w:t>
      </w:r>
      <w:r w:rsidR="00FE5201">
        <w:rPr>
          <w:rFonts w:ascii="Garamond" w:hAnsi="Garamond"/>
          <w:sz w:val="24"/>
          <w:szCs w:val="24"/>
        </w:rPr>
        <w:t xml:space="preserve">use </w:t>
      </w:r>
      <w:r w:rsidR="00FE5201" w:rsidRPr="00F13039">
        <w:rPr>
          <w:rFonts w:ascii="Garamond" w:hAnsi="Garamond"/>
          <w:sz w:val="24"/>
          <w:szCs w:val="24"/>
        </w:rPr>
        <w:t>these tools in different ways</w:t>
      </w:r>
      <w:r w:rsidR="00FE5201">
        <w:rPr>
          <w:rFonts w:ascii="Garamond" w:hAnsi="Garamond"/>
          <w:sz w:val="24"/>
          <w:szCs w:val="24"/>
        </w:rPr>
        <w:t xml:space="preserve"> depending on what QGAP tasks they are trying to achieve (see next section), and with different motivations (working in a second language, negotiating time pressures of study and work, uncertainty about their ideas). </w:t>
      </w:r>
      <w:r w:rsidR="00FE5201" w:rsidRPr="00E06BE7">
        <w:rPr>
          <w:rFonts w:ascii="Garamond" w:hAnsi="Garamond"/>
          <w:sz w:val="24"/>
          <w:szCs w:val="24"/>
        </w:rPr>
        <w:t>Students can</w:t>
      </w:r>
      <w:r w:rsidR="00FE5201">
        <w:rPr>
          <w:rFonts w:ascii="Garamond" w:hAnsi="Garamond"/>
          <w:sz w:val="24"/>
          <w:szCs w:val="24"/>
        </w:rPr>
        <w:t xml:space="preserve"> </w:t>
      </w:r>
      <w:r w:rsidR="00FE5201" w:rsidRPr="00E06BE7">
        <w:rPr>
          <w:rFonts w:ascii="Garamond" w:hAnsi="Garamond"/>
          <w:sz w:val="24"/>
          <w:szCs w:val="24"/>
        </w:rPr>
        <w:t xml:space="preserve">decline to use these tools, but </w:t>
      </w:r>
      <w:r w:rsidR="00FE5201">
        <w:rPr>
          <w:rFonts w:ascii="Garamond" w:hAnsi="Garamond"/>
          <w:sz w:val="24"/>
          <w:szCs w:val="24"/>
        </w:rPr>
        <w:t>that</w:t>
      </w:r>
      <w:r w:rsidR="00FE5201" w:rsidRPr="00E06BE7">
        <w:rPr>
          <w:rFonts w:ascii="Garamond" w:hAnsi="Garamond"/>
          <w:sz w:val="24"/>
          <w:szCs w:val="24"/>
        </w:rPr>
        <w:t xml:space="preserve"> choice is more available to some than others</w:t>
      </w:r>
      <w:r w:rsidR="00FE5201">
        <w:rPr>
          <w:rFonts w:ascii="Garamond" w:hAnsi="Garamond"/>
          <w:sz w:val="24"/>
          <w:szCs w:val="24"/>
        </w:rPr>
        <w:t xml:space="preserve"> – and </w:t>
      </w:r>
      <w:r w:rsidR="00800254">
        <w:rPr>
          <w:rFonts w:ascii="Garamond" w:hAnsi="Garamond"/>
          <w:sz w:val="24"/>
          <w:szCs w:val="24"/>
        </w:rPr>
        <w:t xml:space="preserve">in </w:t>
      </w:r>
      <w:r w:rsidR="00FE5201">
        <w:rPr>
          <w:rFonts w:ascii="Garamond" w:hAnsi="Garamond"/>
          <w:sz w:val="24"/>
          <w:szCs w:val="24"/>
        </w:rPr>
        <w:t xml:space="preserve">either </w:t>
      </w:r>
      <w:r w:rsidR="00800254">
        <w:rPr>
          <w:rFonts w:ascii="Garamond" w:hAnsi="Garamond"/>
          <w:sz w:val="24"/>
          <w:szCs w:val="24"/>
        </w:rPr>
        <w:t xml:space="preserve">case </w:t>
      </w:r>
      <w:r w:rsidR="00FE5201">
        <w:rPr>
          <w:rFonts w:ascii="Garamond" w:hAnsi="Garamond"/>
          <w:sz w:val="24"/>
          <w:szCs w:val="24"/>
        </w:rPr>
        <w:t>it carries consequences in a wider system that</w:t>
      </w:r>
      <w:r w:rsidR="00800254">
        <w:rPr>
          <w:rFonts w:ascii="Garamond" w:hAnsi="Garamond"/>
          <w:sz w:val="24"/>
          <w:szCs w:val="24"/>
        </w:rPr>
        <w:t xml:space="preserve"> regards</w:t>
      </w:r>
      <w:r w:rsidR="00FE5201">
        <w:rPr>
          <w:rFonts w:ascii="Garamond" w:hAnsi="Garamond"/>
          <w:sz w:val="24"/>
          <w:szCs w:val="24"/>
        </w:rPr>
        <w:t xml:space="preserve"> non-use as the marker of legitimate scholarly labor</w:t>
      </w:r>
      <w:r w:rsidR="00800254">
        <w:rPr>
          <w:rFonts w:ascii="Garamond" w:hAnsi="Garamond"/>
          <w:sz w:val="24"/>
          <w:szCs w:val="24"/>
        </w:rPr>
        <w:t>.</w:t>
      </w:r>
    </w:p>
    <w:p w14:paraId="67BA3F5B" w14:textId="040FF93C" w:rsidR="00EF3A69" w:rsidRDefault="00216B41" w:rsidP="00216B41">
      <w:pPr>
        <w:spacing w:after="0" w:line="360" w:lineRule="auto"/>
        <w:ind w:firstLine="720"/>
        <w:rPr>
          <w:rFonts w:ascii="Garamond" w:hAnsi="Garamond" w:cs="Times New Roman"/>
          <w:sz w:val="24"/>
          <w:szCs w:val="24"/>
        </w:rPr>
      </w:pPr>
      <w:r>
        <w:rPr>
          <w:rFonts w:ascii="Garamond" w:hAnsi="Garamond"/>
          <w:sz w:val="24"/>
          <w:szCs w:val="24"/>
        </w:rPr>
        <w:t xml:space="preserve">The </w:t>
      </w:r>
      <w:r w:rsidRPr="0054413B">
        <w:rPr>
          <w:rFonts w:ascii="Garamond" w:hAnsi="Garamond"/>
          <w:i/>
          <w:iCs/>
          <w:sz w:val="24"/>
          <w:szCs w:val="24"/>
        </w:rPr>
        <w:t>‘+</w:t>
      </w:r>
      <w:r w:rsidR="00800254" w:rsidRPr="0054413B">
        <w:rPr>
          <w:rFonts w:ascii="Garamond" w:hAnsi="Garamond"/>
          <w:i/>
          <w:iCs/>
          <w:sz w:val="24"/>
          <w:szCs w:val="24"/>
        </w:rPr>
        <w:t>’</w:t>
      </w:r>
      <w:r w:rsidRPr="0054413B">
        <w:rPr>
          <w:rFonts w:ascii="Garamond" w:hAnsi="Garamond"/>
          <w:i/>
          <w:iCs/>
          <w:sz w:val="24"/>
          <w:szCs w:val="24"/>
        </w:rPr>
        <w:t xml:space="preserve"> principle</w:t>
      </w:r>
      <w:r>
        <w:rPr>
          <w:rFonts w:ascii="Garamond" w:hAnsi="Garamond"/>
          <w:sz w:val="24"/>
          <w:szCs w:val="24"/>
        </w:rPr>
        <w:t xml:space="preserve"> encourages students and researcher</w:t>
      </w:r>
      <w:r w:rsidR="00945C9C">
        <w:rPr>
          <w:rFonts w:ascii="Garamond" w:hAnsi="Garamond"/>
          <w:sz w:val="24"/>
          <w:szCs w:val="24"/>
        </w:rPr>
        <w:t>s</w:t>
      </w:r>
      <w:r>
        <w:rPr>
          <w:rFonts w:ascii="Garamond" w:hAnsi="Garamond"/>
          <w:sz w:val="24"/>
          <w:szCs w:val="24"/>
        </w:rPr>
        <w:t xml:space="preserve"> to </w:t>
      </w:r>
      <w:r w:rsidR="00BA0264">
        <w:rPr>
          <w:rFonts w:ascii="Garamond" w:hAnsi="Garamond"/>
          <w:sz w:val="24"/>
          <w:szCs w:val="24"/>
        </w:rPr>
        <w:t>recognize</w:t>
      </w:r>
      <w:r>
        <w:rPr>
          <w:rFonts w:ascii="Garamond" w:hAnsi="Garamond"/>
          <w:sz w:val="24"/>
          <w:szCs w:val="24"/>
        </w:rPr>
        <w:t xml:space="preserve"> how their GenAI</w:t>
      </w:r>
      <w:r w:rsidR="00DF69E7">
        <w:rPr>
          <w:rFonts w:ascii="Garamond" w:hAnsi="Garamond"/>
          <w:sz w:val="24"/>
          <w:szCs w:val="24"/>
        </w:rPr>
        <w:t xml:space="preserve"> use</w:t>
      </w:r>
      <w:r>
        <w:rPr>
          <w:rFonts w:ascii="Garamond" w:hAnsi="Garamond"/>
          <w:sz w:val="24"/>
          <w:szCs w:val="24"/>
        </w:rPr>
        <w:t xml:space="preserve"> connects them </w:t>
      </w:r>
      <w:r w:rsidR="00F13039">
        <w:rPr>
          <w:rFonts w:ascii="Garamond" w:hAnsi="Garamond"/>
          <w:sz w:val="24"/>
          <w:szCs w:val="24"/>
        </w:rPr>
        <w:t xml:space="preserve">(often in different ways) </w:t>
      </w:r>
      <w:r>
        <w:rPr>
          <w:rFonts w:ascii="Garamond" w:hAnsi="Garamond"/>
          <w:sz w:val="24"/>
          <w:szCs w:val="24"/>
        </w:rPr>
        <w:t xml:space="preserve">to </w:t>
      </w:r>
      <w:r w:rsidR="00800254">
        <w:rPr>
          <w:rFonts w:ascii="Garamond" w:hAnsi="Garamond"/>
          <w:sz w:val="24"/>
          <w:szCs w:val="24"/>
        </w:rPr>
        <w:t>wider</w:t>
      </w:r>
      <w:r w:rsidR="00F13039">
        <w:rPr>
          <w:rFonts w:ascii="Garamond" w:hAnsi="Garamond"/>
          <w:sz w:val="24"/>
          <w:szCs w:val="24"/>
        </w:rPr>
        <w:t xml:space="preserve"> </w:t>
      </w:r>
      <w:r w:rsidR="00800254">
        <w:rPr>
          <w:rFonts w:ascii="Garamond" w:hAnsi="Garamond"/>
          <w:sz w:val="24"/>
          <w:szCs w:val="24"/>
        </w:rPr>
        <w:t xml:space="preserve">social and political </w:t>
      </w:r>
      <w:r w:rsidR="006A7A2E">
        <w:rPr>
          <w:rFonts w:ascii="Garamond" w:hAnsi="Garamond"/>
          <w:sz w:val="24"/>
          <w:szCs w:val="24"/>
        </w:rPr>
        <w:t>systems and expectations</w:t>
      </w:r>
      <w:r w:rsidR="00384138">
        <w:rPr>
          <w:rFonts w:ascii="Garamond" w:hAnsi="Garamond"/>
          <w:sz w:val="24"/>
          <w:szCs w:val="24"/>
        </w:rPr>
        <w:t xml:space="preserve">. </w:t>
      </w:r>
      <w:r>
        <w:rPr>
          <w:rFonts w:ascii="Garamond" w:hAnsi="Garamond"/>
          <w:sz w:val="24"/>
          <w:szCs w:val="24"/>
        </w:rPr>
        <w:t xml:space="preserve">Individual decisions have limited capacity to shape these </w:t>
      </w:r>
      <w:r w:rsidR="00E06BE7">
        <w:rPr>
          <w:rFonts w:ascii="Garamond" w:hAnsi="Garamond"/>
          <w:sz w:val="24"/>
          <w:szCs w:val="24"/>
        </w:rPr>
        <w:t xml:space="preserve">broader </w:t>
      </w:r>
      <w:r>
        <w:rPr>
          <w:rFonts w:ascii="Garamond" w:hAnsi="Garamond"/>
          <w:sz w:val="24"/>
          <w:szCs w:val="24"/>
        </w:rPr>
        <w:t>systems</w:t>
      </w:r>
      <w:r w:rsidR="00D016A8">
        <w:rPr>
          <w:rFonts w:ascii="Garamond" w:hAnsi="Garamond"/>
          <w:sz w:val="24"/>
          <w:szCs w:val="24"/>
        </w:rPr>
        <w:t>, and</w:t>
      </w:r>
      <w:r>
        <w:rPr>
          <w:rFonts w:ascii="Garamond" w:hAnsi="Garamond"/>
          <w:sz w:val="24"/>
          <w:szCs w:val="24"/>
        </w:rPr>
        <w:t xml:space="preserve"> only as part of a collective project </w:t>
      </w:r>
      <w:r w:rsidRPr="00216B41">
        <w:rPr>
          <w:rFonts w:ascii="Garamond" w:hAnsi="Garamond"/>
          <w:sz w:val="24"/>
        </w:rPr>
        <w:t>(Wheeler, 2026)</w:t>
      </w:r>
      <w:r w:rsidR="00956999">
        <w:rPr>
          <w:rFonts w:ascii="Garamond" w:hAnsi="Garamond"/>
          <w:sz w:val="24"/>
          <w:szCs w:val="24"/>
        </w:rPr>
        <w:t xml:space="preserve"> – </w:t>
      </w:r>
      <w:r>
        <w:rPr>
          <w:rFonts w:ascii="Garamond" w:hAnsi="Garamond"/>
          <w:sz w:val="24"/>
          <w:szCs w:val="24"/>
        </w:rPr>
        <w:t>through</w:t>
      </w:r>
      <w:r w:rsidR="00956999">
        <w:rPr>
          <w:rFonts w:ascii="Garamond" w:hAnsi="Garamond"/>
          <w:sz w:val="24"/>
          <w:szCs w:val="24"/>
        </w:rPr>
        <w:t xml:space="preserve"> </w:t>
      </w:r>
      <w:r w:rsidR="009F3B86">
        <w:rPr>
          <w:rFonts w:ascii="Garamond" w:hAnsi="Garamond"/>
          <w:sz w:val="24"/>
          <w:szCs w:val="24"/>
        </w:rPr>
        <w:t>active</w:t>
      </w:r>
      <w:r w:rsidR="00956999">
        <w:rPr>
          <w:rFonts w:ascii="Garamond" w:hAnsi="Garamond"/>
          <w:sz w:val="24"/>
          <w:szCs w:val="24"/>
        </w:rPr>
        <w:t xml:space="preserve"> </w:t>
      </w:r>
      <w:r w:rsidR="009F3B86">
        <w:rPr>
          <w:rFonts w:ascii="Garamond" w:hAnsi="Garamond"/>
          <w:sz w:val="24"/>
          <w:szCs w:val="24"/>
        </w:rPr>
        <w:t xml:space="preserve">campaigning </w:t>
      </w:r>
      <w:r w:rsidR="00D016A8">
        <w:rPr>
          <w:rFonts w:ascii="Garamond" w:hAnsi="Garamond"/>
          <w:sz w:val="24"/>
          <w:szCs w:val="24"/>
        </w:rPr>
        <w:t xml:space="preserve">for </w:t>
      </w:r>
      <w:r w:rsidR="00BA0264">
        <w:rPr>
          <w:rFonts w:ascii="Garamond" w:hAnsi="Garamond"/>
          <w:sz w:val="24"/>
          <w:szCs w:val="24"/>
        </w:rPr>
        <w:t>localized</w:t>
      </w:r>
      <w:r w:rsidR="00956999">
        <w:rPr>
          <w:rFonts w:ascii="Garamond" w:hAnsi="Garamond"/>
          <w:sz w:val="24"/>
          <w:szCs w:val="24"/>
        </w:rPr>
        <w:t xml:space="preserve"> or open-source </w:t>
      </w:r>
      <w:r w:rsidR="009F3B86">
        <w:rPr>
          <w:rFonts w:ascii="Garamond" w:hAnsi="Garamond"/>
          <w:sz w:val="24"/>
          <w:szCs w:val="24"/>
        </w:rPr>
        <w:t>LLM</w:t>
      </w:r>
      <w:r w:rsidR="00956999">
        <w:rPr>
          <w:rFonts w:ascii="Garamond" w:hAnsi="Garamond"/>
          <w:sz w:val="24"/>
          <w:szCs w:val="24"/>
        </w:rPr>
        <w:t>s</w:t>
      </w:r>
      <w:r w:rsidR="009F3B86">
        <w:rPr>
          <w:rFonts w:ascii="Garamond" w:hAnsi="Garamond"/>
          <w:sz w:val="24"/>
          <w:szCs w:val="24"/>
        </w:rPr>
        <w:t xml:space="preserve">, </w:t>
      </w:r>
      <w:r>
        <w:rPr>
          <w:rFonts w:ascii="Garamond" w:hAnsi="Garamond"/>
          <w:sz w:val="24"/>
          <w:szCs w:val="24"/>
        </w:rPr>
        <w:t xml:space="preserve">sustainable consumption </w:t>
      </w:r>
      <w:r w:rsidR="009F3B86">
        <w:rPr>
          <w:rFonts w:ascii="Garamond" w:hAnsi="Garamond"/>
          <w:sz w:val="24"/>
          <w:szCs w:val="24"/>
        </w:rPr>
        <w:t>of</w:t>
      </w:r>
      <w:r>
        <w:rPr>
          <w:rFonts w:ascii="Garamond" w:hAnsi="Garamond"/>
          <w:sz w:val="24"/>
          <w:szCs w:val="24"/>
        </w:rPr>
        <w:t xml:space="preserve"> GenAI tools</w:t>
      </w:r>
      <w:r w:rsidR="00956999">
        <w:rPr>
          <w:rFonts w:ascii="Garamond" w:hAnsi="Garamond"/>
          <w:sz w:val="24"/>
          <w:szCs w:val="24"/>
        </w:rPr>
        <w:t xml:space="preserve">, </w:t>
      </w:r>
      <w:r w:rsidR="009F3B86">
        <w:rPr>
          <w:rFonts w:ascii="Garamond" w:hAnsi="Garamond"/>
          <w:sz w:val="24"/>
          <w:szCs w:val="24"/>
        </w:rPr>
        <w:t xml:space="preserve">holding corporate actors to account for </w:t>
      </w:r>
      <w:r w:rsidR="00C167C3">
        <w:rPr>
          <w:rFonts w:ascii="Garamond" w:hAnsi="Garamond"/>
          <w:sz w:val="24"/>
          <w:szCs w:val="24"/>
        </w:rPr>
        <w:t xml:space="preserve">their </w:t>
      </w:r>
      <w:r w:rsidR="00BA0264">
        <w:rPr>
          <w:rFonts w:ascii="Garamond" w:hAnsi="Garamond"/>
          <w:sz w:val="24"/>
          <w:szCs w:val="24"/>
        </w:rPr>
        <w:t>harms</w:t>
      </w:r>
      <w:r w:rsidR="00356CD2">
        <w:rPr>
          <w:rFonts w:ascii="Garamond" w:hAnsi="Garamond"/>
          <w:sz w:val="24"/>
          <w:szCs w:val="24"/>
        </w:rPr>
        <w:t>,</w:t>
      </w:r>
      <w:r w:rsidR="00BA0264">
        <w:rPr>
          <w:rFonts w:ascii="Garamond" w:hAnsi="Garamond"/>
          <w:sz w:val="24"/>
          <w:szCs w:val="24"/>
        </w:rPr>
        <w:t xml:space="preserve"> or</w:t>
      </w:r>
      <w:r w:rsidR="00976D4A" w:rsidRPr="00976D4A">
        <w:rPr>
          <w:rFonts w:ascii="Garamond" w:hAnsi="Garamond"/>
          <w:sz w:val="24"/>
          <w:szCs w:val="24"/>
        </w:rPr>
        <w:t xml:space="preserve"> contributing to institutional policy on GenAI use and assessment</w:t>
      </w:r>
      <w:r w:rsidR="009F3B86">
        <w:rPr>
          <w:rFonts w:ascii="Garamond" w:hAnsi="Garamond"/>
          <w:sz w:val="24"/>
          <w:szCs w:val="24"/>
        </w:rPr>
        <w:t xml:space="preserve">.  </w:t>
      </w:r>
      <w:r w:rsidR="00C167C3">
        <w:rPr>
          <w:rFonts w:ascii="Garamond" w:hAnsi="Garamond"/>
          <w:sz w:val="24"/>
          <w:szCs w:val="24"/>
        </w:rPr>
        <w:t>The</w:t>
      </w:r>
      <w:r w:rsidR="00BA157D" w:rsidRPr="00BA157D">
        <w:rPr>
          <w:rFonts w:ascii="Garamond" w:hAnsi="Garamond"/>
          <w:sz w:val="24"/>
          <w:szCs w:val="24"/>
        </w:rPr>
        <w:t xml:space="preserve"> </w:t>
      </w:r>
      <w:r w:rsidR="008C7002" w:rsidRPr="0054413B">
        <w:rPr>
          <w:rFonts w:ascii="Garamond" w:hAnsi="Garamond"/>
          <w:i/>
          <w:iCs/>
          <w:sz w:val="24"/>
          <w:szCs w:val="24"/>
        </w:rPr>
        <w:t>VERD principles</w:t>
      </w:r>
      <w:r w:rsidR="008C7002">
        <w:rPr>
          <w:rFonts w:ascii="Garamond" w:hAnsi="Garamond"/>
          <w:sz w:val="24"/>
          <w:szCs w:val="24"/>
        </w:rPr>
        <w:t xml:space="preserve"> </w:t>
      </w:r>
      <w:r w:rsidR="00976D4A">
        <w:rPr>
          <w:rFonts w:ascii="Garamond" w:hAnsi="Garamond"/>
          <w:sz w:val="24"/>
          <w:szCs w:val="24"/>
        </w:rPr>
        <w:t>ask readers to make</w:t>
      </w:r>
      <w:r w:rsidR="003F0D9C">
        <w:rPr>
          <w:rFonts w:ascii="Garamond" w:hAnsi="Garamond"/>
          <w:sz w:val="24"/>
          <w:szCs w:val="24"/>
        </w:rPr>
        <w:t xml:space="preserve"> </w:t>
      </w:r>
      <w:r w:rsidR="000966E4">
        <w:rPr>
          <w:rFonts w:ascii="Garamond" w:hAnsi="Garamond"/>
          <w:sz w:val="24"/>
          <w:szCs w:val="24"/>
        </w:rPr>
        <w:t>strategic</w:t>
      </w:r>
      <w:r w:rsidR="00356CD2">
        <w:rPr>
          <w:rFonts w:ascii="Garamond" w:hAnsi="Garamond"/>
          <w:sz w:val="24"/>
          <w:szCs w:val="24"/>
        </w:rPr>
        <w:t xml:space="preserve"> and critical choices</w:t>
      </w:r>
      <w:r w:rsidR="000966E4">
        <w:rPr>
          <w:rFonts w:ascii="Garamond" w:hAnsi="Garamond"/>
          <w:sz w:val="24"/>
          <w:szCs w:val="24"/>
        </w:rPr>
        <w:t xml:space="preserve"> </w:t>
      </w:r>
      <w:r w:rsidR="00976D4A">
        <w:rPr>
          <w:rFonts w:ascii="Garamond" w:hAnsi="Garamond"/>
          <w:sz w:val="24"/>
          <w:szCs w:val="24"/>
        </w:rPr>
        <w:t xml:space="preserve">about </w:t>
      </w:r>
      <w:r w:rsidR="00356CD2">
        <w:rPr>
          <w:rFonts w:ascii="Garamond" w:hAnsi="Garamond"/>
          <w:sz w:val="24"/>
          <w:szCs w:val="24"/>
        </w:rPr>
        <w:t xml:space="preserve">their use of </w:t>
      </w:r>
      <w:r w:rsidR="00976D4A">
        <w:rPr>
          <w:rFonts w:ascii="Garamond" w:hAnsi="Garamond"/>
          <w:sz w:val="24"/>
          <w:szCs w:val="24"/>
        </w:rPr>
        <w:t xml:space="preserve">GenAI, and </w:t>
      </w:r>
      <w:r w:rsidR="000671BD" w:rsidRPr="000671BD">
        <w:rPr>
          <w:rFonts w:ascii="Garamond" w:hAnsi="Garamond"/>
          <w:sz w:val="24"/>
          <w:szCs w:val="24"/>
        </w:rPr>
        <w:t>to be able to account for</w:t>
      </w:r>
      <w:r w:rsidR="00356CD2">
        <w:rPr>
          <w:rFonts w:ascii="Garamond" w:hAnsi="Garamond"/>
          <w:sz w:val="24"/>
          <w:szCs w:val="24"/>
        </w:rPr>
        <w:t xml:space="preserve"> and defend that use (or non-use) for their research objectives. W</w:t>
      </w:r>
      <w:r w:rsidR="00800254">
        <w:rPr>
          <w:rFonts w:ascii="Garamond" w:hAnsi="Garamond"/>
          <w:sz w:val="24"/>
          <w:szCs w:val="24"/>
        </w:rPr>
        <w:t xml:space="preserve">hilst the </w:t>
      </w:r>
      <w:r w:rsidR="00800254" w:rsidRPr="0054413B">
        <w:rPr>
          <w:rFonts w:ascii="Garamond" w:hAnsi="Garamond"/>
          <w:i/>
          <w:iCs/>
          <w:sz w:val="24"/>
          <w:szCs w:val="24"/>
        </w:rPr>
        <w:t>‘+’ principle</w:t>
      </w:r>
      <w:r w:rsidR="00800254">
        <w:rPr>
          <w:rFonts w:ascii="Garamond" w:hAnsi="Garamond"/>
          <w:sz w:val="24"/>
          <w:szCs w:val="24"/>
        </w:rPr>
        <w:t xml:space="preserve"> </w:t>
      </w:r>
      <w:r w:rsidR="00356CD2">
        <w:rPr>
          <w:rFonts w:ascii="Garamond" w:hAnsi="Garamond"/>
          <w:sz w:val="24"/>
          <w:szCs w:val="24"/>
        </w:rPr>
        <w:t xml:space="preserve">recognizes the circumstances through which those choices are made and practiced. </w:t>
      </w:r>
      <w:r w:rsidR="006E02C9" w:rsidRPr="006E02C9">
        <w:rPr>
          <w:rFonts w:ascii="Garamond" w:hAnsi="Garamond"/>
          <w:sz w:val="24"/>
          <w:szCs w:val="24"/>
        </w:rPr>
        <w:t xml:space="preserve">A </w:t>
      </w:r>
      <w:r w:rsidR="006E02C9" w:rsidRPr="006E02C9">
        <w:rPr>
          <w:rFonts w:ascii="Garamond" w:hAnsi="Garamond"/>
          <w:sz w:val="24"/>
          <w:szCs w:val="24"/>
        </w:rPr>
        <w:lastRenderedPageBreak/>
        <w:t xml:space="preserve">values position </w:t>
      </w:r>
      <w:r w:rsidR="00356CD2">
        <w:rPr>
          <w:rFonts w:ascii="Garamond" w:hAnsi="Garamond"/>
          <w:sz w:val="24"/>
          <w:szCs w:val="24"/>
        </w:rPr>
        <w:t>might indeed rule out GenAI from your own work</w:t>
      </w:r>
      <w:r w:rsidR="006E02C9" w:rsidRPr="006E02C9">
        <w:rPr>
          <w:rFonts w:ascii="Garamond" w:hAnsi="Garamond"/>
          <w:sz w:val="24"/>
          <w:szCs w:val="24"/>
        </w:rPr>
        <w:t xml:space="preserve">, but it should not rule out your capacity to evaluate research that has used it </w:t>
      </w:r>
      <w:r w:rsidR="006E02C9">
        <w:rPr>
          <w:rFonts w:ascii="Garamond" w:hAnsi="Garamond"/>
          <w:sz w:val="24"/>
          <w:szCs w:val="24"/>
        </w:rPr>
        <w:t xml:space="preserve">– </w:t>
      </w:r>
      <w:r w:rsidR="006E02C9" w:rsidRPr="006E02C9">
        <w:rPr>
          <w:rFonts w:ascii="Garamond" w:hAnsi="Garamond"/>
          <w:sz w:val="24"/>
          <w:szCs w:val="24"/>
        </w:rPr>
        <w:t xml:space="preserve">these are </w:t>
      </w:r>
      <w:r w:rsidR="00356CD2">
        <w:rPr>
          <w:rFonts w:ascii="Garamond" w:hAnsi="Garamond"/>
          <w:sz w:val="24"/>
          <w:szCs w:val="24"/>
        </w:rPr>
        <w:t xml:space="preserve">arguably </w:t>
      </w:r>
      <w:r w:rsidR="006E02C9" w:rsidRPr="006E02C9">
        <w:rPr>
          <w:rFonts w:ascii="Garamond" w:hAnsi="Garamond"/>
          <w:sz w:val="24"/>
          <w:szCs w:val="24"/>
        </w:rPr>
        <w:t>different commitments.</w:t>
      </w:r>
    </w:p>
    <w:p w14:paraId="138BBDE7" w14:textId="77777777" w:rsidR="005C5AC6" w:rsidRPr="005C5AC6" w:rsidRDefault="005C5AC6" w:rsidP="005C5AC6">
      <w:pPr>
        <w:pStyle w:val="H2"/>
        <w:spacing w:line="240" w:lineRule="auto"/>
        <w:rPr>
          <w:sz w:val="24"/>
        </w:rPr>
      </w:pPr>
      <w:r w:rsidRPr="005C5AC6">
        <w:rPr>
          <w:sz w:val="24"/>
        </w:rPr>
        <w:t>Section Summary</w:t>
      </w:r>
    </w:p>
    <w:p w14:paraId="73010435" w14:textId="77777777" w:rsidR="005C5AC6" w:rsidRDefault="005C5AC6" w:rsidP="005C5AC6">
      <w:pPr>
        <w:spacing w:after="0" w:line="240" w:lineRule="auto"/>
        <w:rPr>
          <w:rFonts w:ascii="Times New Roman" w:hAnsi="Times New Roman" w:cs="Times New Roman"/>
          <w:i/>
          <w:iCs/>
          <w:sz w:val="24"/>
          <w:szCs w:val="24"/>
        </w:rPr>
      </w:pPr>
      <w:r w:rsidRPr="005C5AC6">
        <w:rPr>
          <w:rFonts w:ascii="Times New Roman" w:hAnsi="Times New Roman" w:cs="Times New Roman"/>
          <w:i/>
          <w:iCs/>
          <w:sz w:val="24"/>
          <w:szCs w:val="24"/>
        </w:rPr>
        <w:t xml:space="preserve">What are the </w:t>
      </w:r>
      <w:r w:rsidRPr="005C5AC6">
        <w:rPr>
          <w:rFonts w:ascii="Times New Roman" w:hAnsi="Times New Roman" w:cs="Times New Roman"/>
          <w:b/>
          <w:bCs/>
          <w:i/>
          <w:iCs/>
          <w:sz w:val="24"/>
          <w:szCs w:val="24"/>
        </w:rPr>
        <w:t>3-5 key</w:t>
      </w:r>
      <w:r w:rsidRPr="005C5AC6">
        <w:rPr>
          <w:rFonts w:ascii="Times New Roman" w:hAnsi="Times New Roman" w:cs="Times New Roman"/>
          <w:i/>
          <w:iCs/>
          <w:sz w:val="24"/>
          <w:szCs w:val="24"/>
        </w:rPr>
        <w:t xml:space="preserve"> points the reader should take from this section?</w:t>
      </w:r>
    </w:p>
    <w:p w14:paraId="090B556D" w14:textId="77777777" w:rsidR="005C5AC6" w:rsidRPr="005C5AC6" w:rsidRDefault="005C5AC6" w:rsidP="005C5AC6">
      <w:pPr>
        <w:spacing w:after="0" w:line="240" w:lineRule="auto"/>
        <w:rPr>
          <w:rFonts w:ascii="Times New Roman" w:hAnsi="Times New Roman" w:cs="Times New Roman"/>
          <w:i/>
          <w:iCs/>
          <w:sz w:val="24"/>
          <w:szCs w:val="24"/>
        </w:rPr>
      </w:pPr>
    </w:p>
    <w:p w14:paraId="7B6765F2" w14:textId="31FDF4E3" w:rsidR="00CA3BA5" w:rsidRPr="00CA3BA5" w:rsidRDefault="00CA3BA5" w:rsidP="00CA3BA5">
      <w:pPr>
        <w:pStyle w:val="ListParagraph"/>
        <w:numPr>
          <w:ilvl w:val="0"/>
          <w:numId w:val="36"/>
        </w:numPr>
        <w:spacing w:after="0" w:line="360" w:lineRule="auto"/>
        <w:rPr>
          <w:rFonts w:ascii="Garamond" w:hAnsi="Garamond" w:cs="Times New Roman"/>
          <w:sz w:val="24"/>
          <w:szCs w:val="24"/>
        </w:rPr>
      </w:pPr>
      <w:r w:rsidRPr="00CA3BA5">
        <w:rPr>
          <w:rFonts w:ascii="Garamond" w:hAnsi="Garamond" w:cs="Times New Roman"/>
          <w:sz w:val="24"/>
          <w:szCs w:val="24"/>
        </w:rPr>
        <w:t xml:space="preserve">The </w:t>
      </w:r>
      <w:r w:rsidR="008C7002">
        <w:rPr>
          <w:rFonts w:ascii="Garamond" w:hAnsi="Garamond" w:cs="Times New Roman"/>
          <w:sz w:val="24"/>
          <w:szCs w:val="24"/>
        </w:rPr>
        <w:t xml:space="preserve">VERD+ principles </w:t>
      </w:r>
      <w:r w:rsidRPr="00CA3BA5">
        <w:rPr>
          <w:rFonts w:ascii="Garamond" w:hAnsi="Garamond" w:cs="Times New Roman"/>
          <w:sz w:val="24"/>
          <w:szCs w:val="24"/>
        </w:rPr>
        <w:t xml:space="preserve">offer five ways to critically engage with GenAI throughout the research process: Verify, Evaluate, Reflect, Disclose, and "+" for wider structural </w:t>
      </w:r>
      <w:r>
        <w:rPr>
          <w:rFonts w:ascii="Garamond" w:hAnsi="Garamond" w:cs="Times New Roman"/>
          <w:sz w:val="24"/>
          <w:szCs w:val="24"/>
        </w:rPr>
        <w:t>forces</w:t>
      </w:r>
      <w:r w:rsidRPr="00CA3BA5">
        <w:rPr>
          <w:rFonts w:ascii="Garamond" w:hAnsi="Garamond" w:cs="Times New Roman"/>
          <w:sz w:val="24"/>
          <w:szCs w:val="24"/>
        </w:rPr>
        <w:t>.</w:t>
      </w:r>
    </w:p>
    <w:p w14:paraId="40411CB1" w14:textId="34CB6ED3" w:rsidR="00CA3BA5" w:rsidRPr="00CA3BA5" w:rsidRDefault="00CA3BA5" w:rsidP="00CA3BA5">
      <w:pPr>
        <w:pStyle w:val="ListParagraph"/>
        <w:numPr>
          <w:ilvl w:val="0"/>
          <w:numId w:val="36"/>
        </w:numPr>
        <w:spacing w:after="0" w:line="360" w:lineRule="auto"/>
        <w:rPr>
          <w:rFonts w:ascii="Garamond" w:hAnsi="Garamond" w:cs="Times New Roman"/>
          <w:sz w:val="24"/>
          <w:szCs w:val="24"/>
        </w:rPr>
      </w:pPr>
      <w:r w:rsidRPr="00CA3BA5">
        <w:rPr>
          <w:rFonts w:ascii="Garamond" w:hAnsi="Garamond" w:cs="Times New Roman"/>
          <w:sz w:val="24"/>
          <w:szCs w:val="24"/>
        </w:rPr>
        <w:t>Verify means checking whether GenAI use is appropriate, permitted, and well-suited to your research aims before you begin.</w:t>
      </w:r>
    </w:p>
    <w:p w14:paraId="1CF683E6" w14:textId="73D92DD6" w:rsidR="00CA3BA5" w:rsidRPr="00CA3BA5" w:rsidRDefault="00CA3BA5" w:rsidP="00CA3BA5">
      <w:pPr>
        <w:pStyle w:val="ListParagraph"/>
        <w:numPr>
          <w:ilvl w:val="0"/>
          <w:numId w:val="36"/>
        </w:numPr>
        <w:spacing w:after="0" w:line="360" w:lineRule="auto"/>
        <w:rPr>
          <w:rFonts w:ascii="Garamond" w:hAnsi="Garamond" w:cs="Times New Roman"/>
          <w:sz w:val="24"/>
          <w:szCs w:val="24"/>
        </w:rPr>
      </w:pPr>
      <w:proofErr w:type="gramStart"/>
      <w:r w:rsidRPr="00CA3BA5">
        <w:rPr>
          <w:rFonts w:ascii="Garamond" w:hAnsi="Garamond" w:cs="Times New Roman"/>
          <w:sz w:val="24"/>
          <w:szCs w:val="24"/>
        </w:rPr>
        <w:t>Evaluate</w:t>
      </w:r>
      <w:proofErr w:type="gramEnd"/>
      <w:r w:rsidRPr="00CA3BA5">
        <w:rPr>
          <w:rFonts w:ascii="Garamond" w:hAnsi="Garamond" w:cs="Times New Roman"/>
          <w:sz w:val="24"/>
          <w:szCs w:val="24"/>
        </w:rPr>
        <w:t xml:space="preserve"> means applying healthy </w:t>
      </w:r>
      <w:r w:rsidR="00BA0264" w:rsidRPr="00CA3BA5">
        <w:rPr>
          <w:rFonts w:ascii="Garamond" w:hAnsi="Garamond" w:cs="Times New Roman"/>
          <w:sz w:val="24"/>
          <w:szCs w:val="24"/>
        </w:rPr>
        <w:t>skepticism</w:t>
      </w:r>
      <w:r w:rsidRPr="00CA3BA5">
        <w:rPr>
          <w:rFonts w:ascii="Garamond" w:hAnsi="Garamond" w:cs="Times New Roman"/>
          <w:sz w:val="24"/>
          <w:szCs w:val="24"/>
        </w:rPr>
        <w:t xml:space="preserve"> to GenAI output, checking for </w:t>
      </w:r>
      <w:r>
        <w:rPr>
          <w:rFonts w:ascii="Garamond" w:hAnsi="Garamond" w:cs="Times New Roman"/>
          <w:sz w:val="24"/>
          <w:szCs w:val="24"/>
        </w:rPr>
        <w:t>errors,</w:t>
      </w:r>
      <w:r w:rsidRPr="00CA3BA5">
        <w:rPr>
          <w:rFonts w:ascii="Garamond" w:hAnsi="Garamond" w:cs="Times New Roman"/>
          <w:sz w:val="24"/>
          <w:szCs w:val="24"/>
        </w:rPr>
        <w:t xml:space="preserve"> bias, and fit with your research purpose.</w:t>
      </w:r>
    </w:p>
    <w:p w14:paraId="382EE0FA" w14:textId="325489BE" w:rsidR="00CA3BA5" w:rsidRPr="00CA3BA5" w:rsidRDefault="00CA3BA5" w:rsidP="00CA3BA5">
      <w:pPr>
        <w:pStyle w:val="ListParagraph"/>
        <w:numPr>
          <w:ilvl w:val="0"/>
          <w:numId w:val="36"/>
        </w:numPr>
        <w:spacing w:after="0" w:line="360" w:lineRule="auto"/>
        <w:rPr>
          <w:rFonts w:ascii="Garamond" w:hAnsi="Garamond" w:cs="Times New Roman"/>
          <w:sz w:val="24"/>
          <w:szCs w:val="24"/>
        </w:rPr>
      </w:pPr>
      <w:r w:rsidRPr="00CA3BA5">
        <w:rPr>
          <w:rFonts w:ascii="Garamond" w:hAnsi="Garamond" w:cs="Times New Roman"/>
          <w:sz w:val="24"/>
          <w:szCs w:val="24"/>
        </w:rPr>
        <w:t xml:space="preserve">Reflect and Disclose </w:t>
      </w:r>
      <w:r w:rsidR="002F3101">
        <w:rPr>
          <w:rFonts w:ascii="Garamond" w:hAnsi="Garamond" w:cs="Times New Roman"/>
          <w:sz w:val="24"/>
          <w:szCs w:val="24"/>
        </w:rPr>
        <w:t xml:space="preserve">asks you </w:t>
      </w:r>
      <w:r w:rsidRPr="00CA3BA5">
        <w:rPr>
          <w:rFonts w:ascii="Garamond" w:hAnsi="Garamond" w:cs="Times New Roman"/>
          <w:sz w:val="24"/>
          <w:szCs w:val="24"/>
        </w:rPr>
        <w:t xml:space="preserve">to consider how GenAI shapes </w:t>
      </w:r>
      <w:r w:rsidR="002F3101">
        <w:rPr>
          <w:rFonts w:ascii="Garamond" w:hAnsi="Garamond" w:cs="Times New Roman"/>
          <w:sz w:val="24"/>
          <w:szCs w:val="24"/>
        </w:rPr>
        <w:t>your</w:t>
      </w:r>
      <w:r w:rsidRPr="00CA3BA5">
        <w:rPr>
          <w:rFonts w:ascii="Garamond" w:hAnsi="Garamond" w:cs="Times New Roman"/>
          <w:sz w:val="24"/>
          <w:szCs w:val="24"/>
        </w:rPr>
        <w:t xml:space="preserve"> thinking and practice, and to be transparent about how it was used.</w:t>
      </w:r>
    </w:p>
    <w:p w14:paraId="7979A92A" w14:textId="60FEEB74" w:rsidR="00CA3BA5" w:rsidRDefault="00CA3BA5" w:rsidP="00CA3BA5">
      <w:pPr>
        <w:pStyle w:val="ListParagraph"/>
        <w:numPr>
          <w:ilvl w:val="0"/>
          <w:numId w:val="36"/>
        </w:numPr>
        <w:spacing w:after="0" w:line="360" w:lineRule="auto"/>
        <w:rPr>
          <w:rFonts w:ascii="Garamond" w:hAnsi="Garamond" w:cs="Times New Roman"/>
          <w:sz w:val="24"/>
          <w:szCs w:val="24"/>
        </w:rPr>
      </w:pPr>
      <w:r w:rsidRPr="00CA3BA5">
        <w:rPr>
          <w:rFonts w:ascii="Garamond" w:hAnsi="Garamond" w:cs="Times New Roman"/>
          <w:sz w:val="24"/>
          <w:szCs w:val="24"/>
        </w:rPr>
        <w:t xml:space="preserve">The </w:t>
      </w:r>
      <w:r w:rsidR="0052713B">
        <w:rPr>
          <w:rFonts w:ascii="Garamond" w:hAnsi="Garamond" w:cs="Times New Roman"/>
          <w:sz w:val="24"/>
          <w:szCs w:val="24"/>
        </w:rPr>
        <w:t>‘+’</w:t>
      </w:r>
      <w:r w:rsidR="0052713B" w:rsidRPr="0054413B">
        <w:rPr>
          <w:rFonts w:ascii="Garamond" w:hAnsi="Garamond" w:cs="Times New Roman"/>
          <w:i/>
          <w:iCs/>
          <w:sz w:val="24"/>
          <w:szCs w:val="24"/>
        </w:rPr>
        <w:t xml:space="preserve"> principle</w:t>
      </w:r>
      <w:r w:rsidR="0052713B">
        <w:rPr>
          <w:rFonts w:ascii="Garamond" w:hAnsi="Garamond" w:cs="Times New Roman"/>
          <w:sz w:val="24"/>
          <w:szCs w:val="24"/>
        </w:rPr>
        <w:t xml:space="preserve"> </w:t>
      </w:r>
      <w:r w:rsidRPr="00CA3BA5">
        <w:rPr>
          <w:rFonts w:ascii="Garamond" w:hAnsi="Garamond" w:cs="Times New Roman"/>
          <w:sz w:val="24"/>
          <w:szCs w:val="24"/>
        </w:rPr>
        <w:t xml:space="preserve">highlights how choices about GenAI connect to wider debates about </w:t>
      </w:r>
      <w:r w:rsidR="00BA0264" w:rsidRPr="00CA3BA5">
        <w:rPr>
          <w:rFonts w:ascii="Garamond" w:hAnsi="Garamond" w:cs="Times New Roman"/>
          <w:sz w:val="24"/>
          <w:szCs w:val="24"/>
        </w:rPr>
        <w:t>labor</w:t>
      </w:r>
      <w:r w:rsidRPr="00CA3BA5">
        <w:rPr>
          <w:rFonts w:ascii="Garamond" w:hAnsi="Garamond" w:cs="Times New Roman"/>
          <w:sz w:val="24"/>
          <w:szCs w:val="24"/>
        </w:rPr>
        <w:t>, environmental impact, and corporate power</w:t>
      </w:r>
      <w:r>
        <w:rPr>
          <w:rFonts w:ascii="Garamond" w:hAnsi="Garamond" w:cs="Times New Roman"/>
          <w:sz w:val="24"/>
          <w:szCs w:val="24"/>
        </w:rPr>
        <w:t xml:space="preserve">, as well as norms </w:t>
      </w:r>
      <w:r w:rsidR="003F0D9C">
        <w:rPr>
          <w:rFonts w:ascii="Garamond" w:hAnsi="Garamond" w:cs="Times New Roman"/>
          <w:sz w:val="24"/>
          <w:szCs w:val="24"/>
        </w:rPr>
        <w:t>about what counts as legitimate academic/student work</w:t>
      </w:r>
      <w:r w:rsidRPr="00CA3BA5">
        <w:rPr>
          <w:rFonts w:ascii="Garamond" w:hAnsi="Garamond" w:cs="Times New Roman"/>
          <w:sz w:val="24"/>
          <w:szCs w:val="24"/>
        </w:rPr>
        <w:t>.</w:t>
      </w:r>
    </w:p>
    <w:p w14:paraId="7B0ED3DF" w14:textId="77777777" w:rsidR="004244E2" w:rsidRPr="00CA3BA5" w:rsidRDefault="004244E2" w:rsidP="004244E2">
      <w:pPr>
        <w:pStyle w:val="ListParagraph"/>
        <w:spacing w:after="0" w:line="360" w:lineRule="auto"/>
        <w:rPr>
          <w:rFonts w:ascii="Garamond" w:hAnsi="Garamond" w:cs="Times New Roman"/>
          <w:sz w:val="24"/>
          <w:szCs w:val="24"/>
        </w:rPr>
      </w:pPr>
    </w:p>
    <w:p w14:paraId="7178E9FF" w14:textId="3F872BF0" w:rsidR="00B567F9" w:rsidRPr="0067686D" w:rsidRDefault="00B567F9" w:rsidP="008C5710">
      <w:pPr>
        <w:pStyle w:val="Heading1"/>
        <w:rPr>
          <w:rFonts w:ascii="Times New Roman" w:hAnsi="Times New Roman" w:cs="Times New Roman"/>
        </w:rPr>
      </w:pPr>
      <w:r w:rsidRPr="0067686D">
        <w:rPr>
          <w:rFonts w:ascii="Times New Roman" w:hAnsi="Times New Roman" w:cs="Times New Roman"/>
        </w:rPr>
        <w:t>[</w:t>
      </w:r>
      <w:r w:rsidR="00F72B7D">
        <w:rPr>
          <w:rFonts w:ascii="Times New Roman" w:hAnsi="Times New Roman" w:cs="Times New Roman"/>
        </w:rPr>
        <w:t xml:space="preserve">Integrating the </w:t>
      </w:r>
      <w:r w:rsidR="00F72B7D" w:rsidRPr="00E603B7">
        <w:rPr>
          <w:rFonts w:ascii="Times New Roman" w:hAnsi="Times New Roman" w:cs="Times New Roman"/>
          <w:i/>
          <w:iCs/>
        </w:rPr>
        <w:t>VERD+ principles</w:t>
      </w:r>
      <w:r w:rsidR="00F72B7D">
        <w:rPr>
          <w:rFonts w:ascii="Times New Roman" w:hAnsi="Times New Roman" w:cs="Times New Roman"/>
        </w:rPr>
        <w:t xml:space="preserve"> into </w:t>
      </w:r>
      <w:r w:rsidR="00E603B7">
        <w:rPr>
          <w:rFonts w:ascii="Times New Roman" w:hAnsi="Times New Roman" w:cs="Times New Roman"/>
        </w:rPr>
        <w:t xml:space="preserve">the </w:t>
      </w:r>
      <w:r w:rsidR="00F72B7D">
        <w:rPr>
          <w:rFonts w:ascii="Times New Roman" w:hAnsi="Times New Roman" w:cs="Times New Roman"/>
        </w:rPr>
        <w:t xml:space="preserve">QGAP social research </w:t>
      </w:r>
      <w:r w:rsidR="00F20213">
        <w:rPr>
          <w:rFonts w:ascii="Times New Roman" w:hAnsi="Times New Roman" w:cs="Times New Roman"/>
        </w:rPr>
        <w:t>toolbox</w:t>
      </w:r>
      <w:r w:rsidRPr="0067686D">
        <w:rPr>
          <w:rFonts w:ascii="Times New Roman" w:hAnsi="Times New Roman" w:cs="Times New Roman"/>
        </w:rPr>
        <w:t>]</w:t>
      </w:r>
    </w:p>
    <w:p w14:paraId="2D99B785" w14:textId="77777777" w:rsidR="0054413B" w:rsidRDefault="0054413B" w:rsidP="0054413B">
      <w:pPr>
        <w:spacing w:line="240" w:lineRule="auto"/>
        <w:rPr>
          <w:rFonts w:ascii="Garamond" w:hAnsi="Garamond" w:cs="Times New Roman"/>
          <w:sz w:val="24"/>
          <w:szCs w:val="24"/>
        </w:rPr>
      </w:pPr>
    </w:p>
    <w:p w14:paraId="3639A0A2" w14:textId="249CC762" w:rsidR="007A2579" w:rsidRDefault="008E0FCD" w:rsidP="007A2579">
      <w:pPr>
        <w:spacing w:line="360" w:lineRule="auto"/>
        <w:rPr>
          <w:rFonts w:ascii="Garamond" w:hAnsi="Garamond" w:cs="Times New Roman"/>
          <w:sz w:val="24"/>
          <w:szCs w:val="24"/>
        </w:rPr>
      </w:pPr>
      <w:r>
        <w:rPr>
          <w:rFonts w:ascii="Garamond" w:hAnsi="Garamond" w:cs="Times New Roman"/>
          <w:sz w:val="24"/>
          <w:szCs w:val="24"/>
        </w:rPr>
        <w:t>W</w:t>
      </w:r>
      <w:r w:rsidR="000B682C" w:rsidRPr="007A2579">
        <w:rPr>
          <w:rFonts w:ascii="Garamond" w:hAnsi="Garamond" w:cs="Times New Roman"/>
          <w:sz w:val="24"/>
          <w:szCs w:val="24"/>
        </w:rPr>
        <w:t xml:space="preserve">hat follows </w:t>
      </w:r>
      <w:r w:rsidR="00F20213">
        <w:rPr>
          <w:rFonts w:ascii="Garamond" w:hAnsi="Garamond" w:cs="Times New Roman"/>
          <w:sz w:val="24"/>
          <w:szCs w:val="24"/>
        </w:rPr>
        <w:t xml:space="preserve">in Table 1 is a summary of key questions </w:t>
      </w:r>
      <w:r w:rsidR="00AC0410">
        <w:rPr>
          <w:rFonts w:ascii="Garamond" w:hAnsi="Garamond" w:cs="Times New Roman"/>
          <w:sz w:val="24"/>
          <w:szCs w:val="24"/>
        </w:rPr>
        <w:t>to ask yourself</w:t>
      </w:r>
      <w:r>
        <w:rPr>
          <w:rFonts w:ascii="Garamond" w:hAnsi="Garamond" w:cs="Times New Roman"/>
          <w:sz w:val="24"/>
          <w:szCs w:val="24"/>
        </w:rPr>
        <w:t xml:space="preserve"> </w:t>
      </w:r>
      <w:r w:rsidR="00F20213">
        <w:rPr>
          <w:rFonts w:ascii="Garamond" w:hAnsi="Garamond" w:cs="Times New Roman"/>
          <w:sz w:val="24"/>
          <w:szCs w:val="24"/>
        </w:rPr>
        <w:t xml:space="preserve">when engaging with GenAI outputs across the </w:t>
      </w:r>
      <w:r w:rsidR="00F20213" w:rsidRPr="007A2579">
        <w:rPr>
          <w:rFonts w:ascii="Garamond" w:hAnsi="Garamond" w:cs="Times New Roman"/>
          <w:sz w:val="24"/>
          <w:szCs w:val="24"/>
        </w:rPr>
        <w:t>different stages of the QGAP social research toolbox</w:t>
      </w:r>
      <w:r w:rsidR="00F20213">
        <w:rPr>
          <w:rFonts w:ascii="Garamond" w:hAnsi="Garamond" w:cs="Times New Roman"/>
          <w:sz w:val="24"/>
          <w:szCs w:val="24"/>
        </w:rPr>
        <w:t xml:space="preserve"> – whether as a co-creator or an evaluator. </w:t>
      </w:r>
      <w:r w:rsidR="00F20213" w:rsidRPr="007A2579">
        <w:rPr>
          <w:rFonts w:ascii="Garamond" w:hAnsi="Garamond" w:cs="Times New Roman"/>
          <w:sz w:val="24"/>
          <w:szCs w:val="24"/>
        </w:rPr>
        <w:t xml:space="preserve">The table offers a clear demonstration of </w:t>
      </w:r>
      <w:r w:rsidR="00AC0410">
        <w:rPr>
          <w:rFonts w:ascii="Garamond" w:hAnsi="Garamond" w:cs="Times New Roman"/>
          <w:sz w:val="24"/>
          <w:szCs w:val="24"/>
        </w:rPr>
        <w:t>applying</w:t>
      </w:r>
      <w:r w:rsidR="00F20213" w:rsidRPr="007A2579">
        <w:rPr>
          <w:rFonts w:ascii="Garamond" w:hAnsi="Garamond" w:cs="Times New Roman"/>
          <w:sz w:val="24"/>
          <w:szCs w:val="24"/>
        </w:rPr>
        <w:t xml:space="preserve"> the </w:t>
      </w:r>
      <w:r w:rsidR="008C7002">
        <w:rPr>
          <w:rFonts w:ascii="Garamond" w:hAnsi="Garamond" w:cs="Times New Roman"/>
          <w:sz w:val="24"/>
          <w:szCs w:val="24"/>
        </w:rPr>
        <w:t xml:space="preserve">VERD+ principles </w:t>
      </w:r>
      <w:r w:rsidR="00A90698">
        <w:rPr>
          <w:rFonts w:ascii="Garamond" w:hAnsi="Garamond" w:cs="Times New Roman"/>
          <w:sz w:val="24"/>
          <w:szCs w:val="24"/>
        </w:rPr>
        <w:t>across the research process.</w:t>
      </w:r>
      <w:r w:rsidR="000B682C" w:rsidRPr="007A2579">
        <w:rPr>
          <w:rFonts w:ascii="Garamond" w:hAnsi="Garamond" w:cs="Times New Roman"/>
          <w:sz w:val="24"/>
          <w:szCs w:val="24"/>
        </w:rPr>
        <w:t xml:space="preserve"> </w:t>
      </w:r>
      <w:r w:rsidR="00F20213">
        <w:rPr>
          <w:rFonts w:ascii="Garamond" w:hAnsi="Garamond" w:cs="Times New Roman"/>
          <w:sz w:val="24"/>
          <w:szCs w:val="24"/>
        </w:rPr>
        <w:t xml:space="preserve"> </w:t>
      </w:r>
      <w:r w:rsidR="004B0B59">
        <w:rPr>
          <w:rFonts w:ascii="Garamond" w:hAnsi="Garamond" w:cs="Times New Roman"/>
          <w:sz w:val="24"/>
          <w:szCs w:val="24"/>
        </w:rPr>
        <w:t>To ground these questions</w:t>
      </w:r>
      <w:r w:rsidR="00F20213">
        <w:rPr>
          <w:rFonts w:ascii="Garamond" w:hAnsi="Garamond" w:cs="Times New Roman"/>
          <w:sz w:val="24"/>
          <w:szCs w:val="24"/>
        </w:rPr>
        <w:t xml:space="preserve"> in the messy complexity of social research, I </w:t>
      </w:r>
      <w:r w:rsidR="00AC0410">
        <w:rPr>
          <w:rFonts w:ascii="Garamond" w:hAnsi="Garamond" w:cs="Times New Roman"/>
          <w:sz w:val="24"/>
          <w:szCs w:val="24"/>
        </w:rPr>
        <w:t>offer</w:t>
      </w:r>
      <w:r w:rsidR="00F20213">
        <w:rPr>
          <w:rFonts w:ascii="Garamond" w:hAnsi="Garamond" w:cs="Times New Roman"/>
          <w:sz w:val="24"/>
          <w:szCs w:val="24"/>
        </w:rPr>
        <w:t xml:space="preserve"> a f</w:t>
      </w:r>
      <w:r w:rsidR="00AF13C7">
        <w:rPr>
          <w:rFonts w:ascii="Garamond" w:hAnsi="Garamond" w:cs="Times New Roman"/>
          <w:sz w:val="24"/>
          <w:szCs w:val="24"/>
        </w:rPr>
        <w:t xml:space="preserve">ictional </w:t>
      </w:r>
      <w:r w:rsidR="00DC3819">
        <w:rPr>
          <w:rFonts w:ascii="Garamond" w:hAnsi="Garamond" w:cs="Times New Roman"/>
          <w:sz w:val="24"/>
          <w:szCs w:val="24"/>
        </w:rPr>
        <w:t xml:space="preserve">case study </w:t>
      </w:r>
      <w:r w:rsidR="00F20213">
        <w:rPr>
          <w:rFonts w:ascii="Garamond" w:hAnsi="Garamond" w:cs="Times New Roman"/>
          <w:sz w:val="24"/>
          <w:szCs w:val="24"/>
        </w:rPr>
        <w:t xml:space="preserve">of </w:t>
      </w:r>
      <w:r w:rsidR="00DC3819">
        <w:rPr>
          <w:rFonts w:ascii="Garamond" w:hAnsi="Garamond" w:cs="Times New Roman"/>
          <w:sz w:val="24"/>
          <w:szCs w:val="24"/>
        </w:rPr>
        <w:t xml:space="preserve">a </w:t>
      </w:r>
      <w:r w:rsidR="00721307">
        <w:rPr>
          <w:rFonts w:ascii="Garamond" w:hAnsi="Garamond" w:cs="Times New Roman"/>
          <w:sz w:val="24"/>
          <w:szCs w:val="24"/>
        </w:rPr>
        <w:t xml:space="preserve">student </w:t>
      </w:r>
      <w:r w:rsidR="00AF13C7">
        <w:rPr>
          <w:rFonts w:ascii="Garamond" w:hAnsi="Garamond" w:cs="Times New Roman"/>
          <w:sz w:val="24"/>
          <w:szCs w:val="24"/>
        </w:rPr>
        <w:t>dissertation project</w:t>
      </w:r>
      <w:r w:rsidR="00AC0410">
        <w:rPr>
          <w:rFonts w:ascii="Garamond" w:hAnsi="Garamond" w:cs="Times New Roman"/>
          <w:sz w:val="24"/>
          <w:szCs w:val="24"/>
        </w:rPr>
        <w:t>, outlining</w:t>
      </w:r>
      <w:r w:rsidR="00A90698">
        <w:rPr>
          <w:rFonts w:ascii="Garamond" w:hAnsi="Garamond" w:cs="Times New Roman"/>
          <w:sz w:val="24"/>
          <w:szCs w:val="24"/>
        </w:rPr>
        <w:t xml:space="preserve"> some of the thought processes, opportunities and challenges of engaging GenAI in research</w:t>
      </w:r>
      <w:r w:rsidR="00462EBB">
        <w:rPr>
          <w:rFonts w:ascii="Garamond" w:hAnsi="Garamond" w:cs="Times New Roman"/>
          <w:sz w:val="24"/>
          <w:szCs w:val="24"/>
        </w:rPr>
        <w:t xml:space="preserve"> (see Box 1)</w:t>
      </w:r>
      <w:r w:rsidR="00A90698">
        <w:rPr>
          <w:rFonts w:ascii="Garamond" w:hAnsi="Garamond" w:cs="Times New Roman"/>
          <w:sz w:val="24"/>
          <w:szCs w:val="24"/>
        </w:rPr>
        <w:t xml:space="preserve">. This vignette draws on </w:t>
      </w:r>
      <w:r w:rsidR="00DC3819">
        <w:rPr>
          <w:rFonts w:ascii="Garamond" w:hAnsi="Garamond" w:cs="Times New Roman"/>
          <w:sz w:val="24"/>
          <w:szCs w:val="24"/>
        </w:rPr>
        <w:t xml:space="preserve">my own research area and the </w:t>
      </w:r>
      <w:r w:rsidR="00721307" w:rsidRPr="00721307">
        <w:rPr>
          <w:rFonts w:ascii="Garamond" w:hAnsi="Garamond" w:cs="Times New Roman"/>
          <w:sz w:val="24"/>
          <w:szCs w:val="24"/>
        </w:rPr>
        <w:t xml:space="preserve">patterns I have observed across my research, teaching and supervision, but </w:t>
      </w:r>
      <w:r w:rsidR="00A90698">
        <w:rPr>
          <w:rFonts w:ascii="Garamond" w:hAnsi="Garamond" w:cs="Times New Roman"/>
          <w:sz w:val="24"/>
          <w:szCs w:val="24"/>
        </w:rPr>
        <w:t xml:space="preserve">does </w:t>
      </w:r>
      <w:r w:rsidR="00721307" w:rsidRPr="00721307">
        <w:rPr>
          <w:rFonts w:ascii="Garamond" w:hAnsi="Garamond" w:cs="Times New Roman"/>
          <w:sz w:val="24"/>
          <w:szCs w:val="24"/>
        </w:rPr>
        <w:t>not depict</w:t>
      </w:r>
      <w:r w:rsidR="00A90698">
        <w:rPr>
          <w:rFonts w:ascii="Garamond" w:hAnsi="Garamond" w:cs="Times New Roman"/>
          <w:sz w:val="24"/>
          <w:szCs w:val="24"/>
        </w:rPr>
        <w:t xml:space="preserve"> </w:t>
      </w:r>
      <w:r w:rsidR="00721307" w:rsidRPr="00721307">
        <w:rPr>
          <w:rFonts w:ascii="Garamond" w:hAnsi="Garamond" w:cs="Times New Roman"/>
          <w:sz w:val="24"/>
          <w:szCs w:val="24"/>
        </w:rPr>
        <w:t>any real individual or study.</w:t>
      </w:r>
      <w:r w:rsidR="00A90698">
        <w:rPr>
          <w:rFonts w:ascii="Garamond" w:hAnsi="Garamond" w:cs="Times New Roman"/>
          <w:sz w:val="24"/>
          <w:szCs w:val="24"/>
        </w:rPr>
        <w:t xml:space="preserve"> Readers can engage with the questions that follow alone or in discussion with peers.</w:t>
      </w:r>
    </w:p>
    <w:p w14:paraId="3A73164E" w14:textId="77777777" w:rsidR="002D5FD3" w:rsidRDefault="002D5FD3" w:rsidP="007A2579">
      <w:pPr>
        <w:spacing w:line="360" w:lineRule="auto"/>
        <w:rPr>
          <w:rFonts w:ascii="Garamond" w:hAnsi="Garamond" w:cs="Times New Roman"/>
          <w:sz w:val="24"/>
          <w:szCs w:val="24"/>
        </w:rPr>
        <w:sectPr w:rsidR="002D5FD3">
          <w:footerReference w:type="default" r:id="rId12"/>
          <w:pgSz w:w="11906" w:h="16838"/>
          <w:pgMar w:top="1440" w:right="1440" w:bottom="1440" w:left="1440" w:header="708" w:footer="708" w:gutter="0"/>
          <w:cols w:space="708"/>
          <w:docGrid w:linePitch="360"/>
        </w:sectPr>
      </w:pPr>
    </w:p>
    <w:p w14:paraId="7FB1B64A" w14:textId="77777777" w:rsidR="002D5FD3" w:rsidRPr="00F07DA6" w:rsidRDefault="002D5FD3" w:rsidP="002D5FD3">
      <w:pPr>
        <w:spacing w:line="360" w:lineRule="auto"/>
        <w:rPr>
          <w:rFonts w:ascii="Garamond" w:hAnsi="Garamond" w:cs="Times New Roman"/>
          <w:i/>
          <w:iCs/>
          <w:sz w:val="24"/>
          <w:szCs w:val="24"/>
          <w:u w:val="single"/>
        </w:rPr>
      </w:pPr>
      <w:r w:rsidRPr="00F07DA6">
        <w:rPr>
          <w:rFonts w:ascii="Garamond" w:hAnsi="Garamond" w:cs="Times New Roman"/>
          <w:sz w:val="24"/>
          <w:szCs w:val="24"/>
          <w:u w:val="single"/>
        </w:rPr>
        <w:lastRenderedPageBreak/>
        <w:t xml:space="preserve">Table 1: Key questions to ask using the </w:t>
      </w:r>
      <w:r w:rsidRPr="00F07DA6">
        <w:rPr>
          <w:rFonts w:ascii="Garamond" w:hAnsi="Garamond" w:cs="Times New Roman"/>
          <w:i/>
          <w:iCs/>
          <w:sz w:val="24"/>
          <w:szCs w:val="24"/>
          <w:u w:val="single"/>
        </w:rPr>
        <w:t>VERD+ Principles</w:t>
      </w:r>
      <w:r w:rsidRPr="00F07DA6">
        <w:rPr>
          <w:rFonts w:ascii="Garamond" w:hAnsi="Garamond" w:cs="Times New Roman"/>
          <w:sz w:val="24"/>
          <w:szCs w:val="24"/>
          <w:u w:val="single"/>
        </w:rPr>
        <w:t xml:space="preserve"> Across QGAP stages</w:t>
      </w:r>
    </w:p>
    <w:tbl>
      <w:tblPr>
        <w:tblStyle w:val="TableGrid"/>
        <w:tblW w:w="5000" w:type="pct"/>
        <w:tblLook w:val="04A0" w:firstRow="1" w:lastRow="0" w:firstColumn="1" w:lastColumn="0" w:noHBand="0" w:noVBand="1"/>
      </w:tblPr>
      <w:tblGrid>
        <w:gridCol w:w="1752"/>
        <w:gridCol w:w="3049"/>
        <w:gridCol w:w="3049"/>
        <w:gridCol w:w="3049"/>
        <w:gridCol w:w="3049"/>
      </w:tblGrid>
      <w:tr w:rsidR="002D5FD3" w:rsidRPr="004B0B59" w14:paraId="2EAFD439" w14:textId="77777777" w:rsidTr="00D2243F">
        <w:tc>
          <w:tcPr>
            <w:tcW w:w="628" w:type="pct"/>
          </w:tcPr>
          <w:p w14:paraId="5FAB2CB1" w14:textId="77777777" w:rsidR="002D5FD3" w:rsidRPr="004B0B59" w:rsidRDefault="002D5FD3" w:rsidP="00D2243F">
            <w:pPr>
              <w:rPr>
                <w:rFonts w:ascii="Garamond" w:hAnsi="Garamond"/>
                <w:b/>
                <w:sz w:val="24"/>
                <w:szCs w:val="24"/>
              </w:rPr>
            </w:pPr>
            <w:bookmarkStart w:id="5" w:name="_Hlk233730890"/>
          </w:p>
        </w:tc>
        <w:tc>
          <w:tcPr>
            <w:tcW w:w="1093" w:type="pct"/>
          </w:tcPr>
          <w:p w14:paraId="44DE6D39" w14:textId="77777777" w:rsidR="002D5FD3" w:rsidRPr="004B0B59" w:rsidRDefault="002D5FD3" w:rsidP="00D2243F">
            <w:pPr>
              <w:rPr>
                <w:rFonts w:ascii="Garamond" w:hAnsi="Garamond"/>
                <w:b/>
                <w:sz w:val="24"/>
                <w:szCs w:val="24"/>
              </w:rPr>
            </w:pPr>
            <w:r>
              <w:rPr>
                <w:rFonts w:ascii="Garamond" w:hAnsi="Garamond"/>
                <w:b/>
                <w:sz w:val="24"/>
                <w:szCs w:val="24"/>
              </w:rPr>
              <w:t>Q - Questions</w:t>
            </w:r>
          </w:p>
        </w:tc>
        <w:tc>
          <w:tcPr>
            <w:tcW w:w="1093" w:type="pct"/>
          </w:tcPr>
          <w:p w14:paraId="24110544" w14:textId="77777777" w:rsidR="002D5FD3" w:rsidRPr="004B0B59" w:rsidRDefault="002D5FD3" w:rsidP="00D2243F">
            <w:pPr>
              <w:rPr>
                <w:rFonts w:ascii="Garamond" w:hAnsi="Garamond"/>
                <w:b/>
                <w:sz w:val="24"/>
                <w:szCs w:val="24"/>
              </w:rPr>
            </w:pPr>
            <w:r>
              <w:rPr>
                <w:rFonts w:ascii="Garamond" w:hAnsi="Garamond"/>
                <w:b/>
                <w:sz w:val="24"/>
                <w:szCs w:val="24"/>
              </w:rPr>
              <w:t>G - Gathering</w:t>
            </w:r>
          </w:p>
        </w:tc>
        <w:tc>
          <w:tcPr>
            <w:tcW w:w="1093" w:type="pct"/>
          </w:tcPr>
          <w:p w14:paraId="3C03C836" w14:textId="1E471FE4" w:rsidR="002D5FD3" w:rsidRPr="004B0B59" w:rsidRDefault="002D5FD3" w:rsidP="00D2243F">
            <w:pPr>
              <w:rPr>
                <w:rFonts w:ascii="Garamond" w:hAnsi="Garamond"/>
                <w:b/>
                <w:sz w:val="24"/>
                <w:szCs w:val="24"/>
              </w:rPr>
            </w:pPr>
            <w:r>
              <w:rPr>
                <w:rFonts w:ascii="Garamond" w:hAnsi="Garamond"/>
                <w:b/>
                <w:sz w:val="24"/>
                <w:szCs w:val="24"/>
              </w:rPr>
              <w:t xml:space="preserve">A - </w:t>
            </w:r>
            <w:r w:rsidR="00BA0264">
              <w:rPr>
                <w:rFonts w:ascii="Garamond" w:hAnsi="Garamond"/>
                <w:b/>
                <w:sz w:val="24"/>
                <w:szCs w:val="24"/>
              </w:rPr>
              <w:t>Analyzing</w:t>
            </w:r>
          </w:p>
        </w:tc>
        <w:tc>
          <w:tcPr>
            <w:tcW w:w="1093" w:type="pct"/>
          </w:tcPr>
          <w:p w14:paraId="78249688" w14:textId="77777777" w:rsidR="002D5FD3" w:rsidRPr="004B0B59" w:rsidRDefault="002D5FD3" w:rsidP="00D2243F">
            <w:pPr>
              <w:rPr>
                <w:rFonts w:ascii="Garamond" w:hAnsi="Garamond"/>
                <w:b/>
                <w:sz w:val="24"/>
                <w:szCs w:val="24"/>
              </w:rPr>
            </w:pPr>
            <w:r>
              <w:rPr>
                <w:rFonts w:ascii="Garamond" w:hAnsi="Garamond"/>
                <w:b/>
                <w:sz w:val="24"/>
                <w:szCs w:val="24"/>
              </w:rPr>
              <w:t>P - Presenting</w:t>
            </w:r>
          </w:p>
        </w:tc>
      </w:tr>
      <w:tr w:rsidR="002D5FD3" w:rsidRPr="004B0B59" w14:paraId="3D084C96" w14:textId="77777777" w:rsidTr="00D2243F">
        <w:tc>
          <w:tcPr>
            <w:tcW w:w="628" w:type="pct"/>
          </w:tcPr>
          <w:p w14:paraId="2A6D4914" w14:textId="77777777" w:rsidR="002D5FD3" w:rsidRPr="004B0B59" w:rsidRDefault="002D5FD3" w:rsidP="00D2243F">
            <w:pPr>
              <w:rPr>
                <w:rFonts w:ascii="Garamond" w:hAnsi="Garamond"/>
                <w:b/>
                <w:sz w:val="24"/>
                <w:szCs w:val="24"/>
              </w:rPr>
            </w:pPr>
            <w:r>
              <w:rPr>
                <w:rFonts w:ascii="Garamond" w:hAnsi="Garamond"/>
                <w:b/>
                <w:sz w:val="24"/>
                <w:szCs w:val="24"/>
              </w:rPr>
              <w:t>Verify</w:t>
            </w:r>
          </w:p>
        </w:tc>
        <w:tc>
          <w:tcPr>
            <w:tcW w:w="1093" w:type="pct"/>
          </w:tcPr>
          <w:p w14:paraId="3D994AD9" w14:textId="77777777" w:rsidR="002D5FD3" w:rsidRPr="00EF2A88" w:rsidRDefault="002D5FD3" w:rsidP="00D2243F">
            <w:pPr>
              <w:pStyle w:val="ListParagraph"/>
              <w:numPr>
                <w:ilvl w:val="0"/>
                <w:numId w:val="38"/>
              </w:numPr>
              <w:ind w:left="402"/>
              <w:rPr>
                <w:rFonts w:ascii="Garamond" w:hAnsi="Garamond"/>
                <w:bCs/>
                <w:sz w:val="24"/>
                <w:szCs w:val="24"/>
                <w:lang w:val="en-GB"/>
              </w:rPr>
            </w:pPr>
            <w:r w:rsidRPr="00EF2A88">
              <w:rPr>
                <w:rFonts w:ascii="Garamond" w:hAnsi="Garamond"/>
                <w:bCs/>
                <w:sz w:val="24"/>
                <w:szCs w:val="24"/>
                <w:lang w:val="en-GB"/>
              </w:rPr>
              <w:t>Is it appropriate to use GenAI to help frame or refine my research question?</w:t>
            </w:r>
          </w:p>
          <w:p w14:paraId="3CD944B8" w14:textId="77777777" w:rsidR="002D5FD3" w:rsidRPr="00EF2A88" w:rsidRDefault="002D5FD3" w:rsidP="00D2243F">
            <w:pPr>
              <w:pStyle w:val="ListParagraph"/>
              <w:numPr>
                <w:ilvl w:val="0"/>
                <w:numId w:val="38"/>
              </w:numPr>
              <w:ind w:left="402"/>
              <w:rPr>
                <w:rFonts w:ascii="Garamond" w:hAnsi="Garamond"/>
                <w:bCs/>
                <w:sz w:val="24"/>
                <w:szCs w:val="24"/>
              </w:rPr>
            </w:pPr>
            <w:r w:rsidRPr="00EF2A88">
              <w:rPr>
                <w:rFonts w:ascii="Garamond" w:hAnsi="Garamond"/>
                <w:bCs/>
                <w:sz w:val="24"/>
                <w:szCs w:val="24"/>
                <w:lang w:val="en-GB"/>
              </w:rPr>
              <w:t xml:space="preserve">Do I have the skills to use this GenAI tool effectively for </w:t>
            </w:r>
            <w:r>
              <w:rPr>
                <w:rFonts w:ascii="Garamond" w:hAnsi="Garamond"/>
                <w:bCs/>
                <w:sz w:val="24"/>
                <w:szCs w:val="24"/>
                <w:lang w:val="en-GB"/>
              </w:rPr>
              <w:t>that?</w:t>
            </w:r>
          </w:p>
        </w:tc>
        <w:tc>
          <w:tcPr>
            <w:tcW w:w="1093" w:type="pct"/>
          </w:tcPr>
          <w:p w14:paraId="762E112B" w14:textId="77777777" w:rsidR="002D5FD3" w:rsidRPr="00EF2A88" w:rsidRDefault="002D5FD3" w:rsidP="00D2243F">
            <w:pPr>
              <w:pStyle w:val="ListParagraph"/>
              <w:numPr>
                <w:ilvl w:val="0"/>
                <w:numId w:val="38"/>
              </w:numPr>
              <w:ind w:left="402"/>
              <w:rPr>
                <w:rFonts w:ascii="Garamond" w:hAnsi="Garamond"/>
                <w:bCs/>
                <w:sz w:val="24"/>
                <w:szCs w:val="24"/>
                <w:lang w:val="en-GB"/>
              </w:rPr>
            </w:pPr>
            <w:r w:rsidRPr="00EF2A88">
              <w:rPr>
                <w:rFonts w:ascii="Garamond" w:hAnsi="Garamond"/>
                <w:bCs/>
                <w:sz w:val="24"/>
                <w:szCs w:val="24"/>
                <w:lang w:val="en-GB"/>
              </w:rPr>
              <w:t>Is GenAI an appropriate tool for this stage, or would other approaches to literature searching and collecting evidence/data better suit my aims?</w:t>
            </w:r>
          </w:p>
          <w:p w14:paraId="6055A604" w14:textId="299F34C9" w:rsidR="002D5FD3" w:rsidRPr="00380096" w:rsidRDefault="002D5FD3" w:rsidP="00D2243F">
            <w:pPr>
              <w:pStyle w:val="ListParagraph"/>
              <w:numPr>
                <w:ilvl w:val="0"/>
                <w:numId w:val="38"/>
              </w:numPr>
              <w:ind w:left="402"/>
              <w:rPr>
                <w:rFonts w:ascii="Garamond" w:hAnsi="Garamond"/>
                <w:bCs/>
                <w:sz w:val="24"/>
                <w:szCs w:val="24"/>
              </w:rPr>
            </w:pPr>
            <w:r w:rsidRPr="00EF2A88">
              <w:rPr>
                <w:rFonts w:ascii="Garamond" w:hAnsi="Garamond"/>
                <w:bCs/>
                <w:sz w:val="24"/>
                <w:szCs w:val="24"/>
                <w:lang w:val="en-GB"/>
              </w:rPr>
              <w:t xml:space="preserve">Is GenAI use permitted </w:t>
            </w:r>
            <w:r>
              <w:rPr>
                <w:rFonts w:ascii="Garamond" w:hAnsi="Garamond"/>
                <w:bCs/>
                <w:sz w:val="24"/>
                <w:szCs w:val="24"/>
                <w:lang w:val="en-GB"/>
              </w:rPr>
              <w:t>under</w:t>
            </w:r>
            <w:r w:rsidRPr="00EF2A88">
              <w:rPr>
                <w:rFonts w:ascii="Garamond" w:hAnsi="Garamond"/>
                <w:bCs/>
                <w:sz w:val="24"/>
                <w:szCs w:val="24"/>
                <w:lang w:val="en-GB"/>
              </w:rPr>
              <w:t xml:space="preserve"> my </w:t>
            </w:r>
            <w:r>
              <w:rPr>
                <w:rFonts w:ascii="Garamond" w:hAnsi="Garamond"/>
                <w:bCs/>
                <w:sz w:val="24"/>
                <w:szCs w:val="24"/>
                <w:lang w:val="en-GB"/>
              </w:rPr>
              <w:t xml:space="preserve">data management, </w:t>
            </w:r>
            <w:r w:rsidRPr="00EF2A88">
              <w:rPr>
                <w:rFonts w:ascii="Garamond" w:hAnsi="Garamond"/>
                <w:bCs/>
                <w:sz w:val="24"/>
                <w:szCs w:val="24"/>
                <w:lang w:val="en-GB"/>
              </w:rPr>
              <w:t>ethics approval</w:t>
            </w:r>
            <w:r w:rsidR="00025EC0">
              <w:rPr>
                <w:rFonts w:ascii="Garamond" w:hAnsi="Garamond"/>
                <w:bCs/>
                <w:sz w:val="24"/>
                <w:szCs w:val="24"/>
                <w:lang w:val="en-GB"/>
              </w:rPr>
              <w:t>,</w:t>
            </w:r>
            <w:r w:rsidRPr="00EF2A88">
              <w:rPr>
                <w:rFonts w:ascii="Garamond" w:hAnsi="Garamond"/>
                <w:bCs/>
                <w:sz w:val="24"/>
                <w:szCs w:val="24"/>
                <w:lang w:val="en-GB"/>
              </w:rPr>
              <w:t xml:space="preserve"> consent agreements</w:t>
            </w:r>
            <w:r w:rsidR="00025EC0">
              <w:rPr>
                <w:rFonts w:ascii="Garamond" w:hAnsi="Garamond"/>
                <w:bCs/>
                <w:sz w:val="24"/>
                <w:szCs w:val="24"/>
                <w:lang w:val="en-GB"/>
              </w:rPr>
              <w:t xml:space="preserve"> and publisher licences</w:t>
            </w:r>
            <w:r w:rsidRPr="00EF2A88">
              <w:rPr>
                <w:rFonts w:ascii="Garamond" w:hAnsi="Garamond"/>
                <w:bCs/>
                <w:sz w:val="24"/>
                <w:szCs w:val="24"/>
                <w:lang w:val="en-GB"/>
              </w:rPr>
              <w:t xml:space="preserve">? </w:t>
            </w:r>
          </w:p>
        </w:tc>
        <w:tc>
          <w:tcPr>
            <w:tcW w:w="1093" w:type="pct"/>
          </w:tcPr>
          <w:p w14:paraId="50CEC9FC" w14:textId="77777777" w:rsidR="002D5FD3" w:rsidRPr="00EF2A88" w:rsidRDefault="002D5FD3" w:rsidP="00D2243F">
            <w:pPr>
              <w:pStyle w:val="ListParagraph"/>
              <w:numPr>
                <w:ilvl w:val="0"/>
                <w:numId w:val="38"/>
              </w:numPr>
              <w:ind w:left="402"/>
              <w:rPr>
                <w:rFonts w:ascii="Garamond" w:hAnsi="Garamond"/>
                <w:bCs/>
                <w:sz w:val="24"/>
                <w:szCs w:val="24"/>
                <w:lang w:val="en-GB"/>
              </w:rPr>
            </w:pPr>
            <w:r w:rsidRPr="00EF2A88">
              <w:rPr>
                <w:rFonts w:ascii="Garamond" w:hAnsi="Garamond"/>
                <w:bCs/>
                <w:sz w:val="24"/>
                <w:szCs w:val="24"/>
                <w:lang w:val="en-GB"/>
              </w:rPr>
              <w:t>Have I checked whether this analytic task suits a GenAI tool?</w:t>
            </w:r>
          </w:p>
          <w:p w14:paraId="28279CEB" w14:textId="77777777" w:rsidR="002D5FD3" w:rsidRPr="00EF2A88" w:rsidRDefault="002D5FD3" w:rsidP="00D2243F">
            <w:pPr>
              <w:pStyle w:val="ListParagraph"/>
              <w:numPr>
                <w:ilvl w:val="0"/>
                <w:numId w:val="38"/>
              </w:numPr>
              <w:ind w:left="402"/>
              <w:rPr>
                <w:rFonts w:ascii="Garamond" w:hAnsi="Garamond"/>
                <w:bCs/>
                <w:sz w:val="24"/>
                <w:szCs w:val="24"/>
                <w:lang w:val="en-GB"/>
              </w:rPr>
            </w:pPr>
            <w:r w:rsidRPr="00EF2A88">
              <w:rPr>
                <w:rFonts w:ascii="Garamond" w:hAnsi="Garamond"/>
                <w:bCs/>
                <w:sz w:val="24"/>
                <w:szCs w:val="24"/>
                <w:lang w:val="en-GB"/>
              </w:rPr>
              <w:t>Do I need training in this tool before use?</w:t>
            </w:r>
          </w:p>
          <w:p w14:paraId="12BBAB15" w14:textId="5BB8DD62" w:rsidR="002D5FD3" w:rsidRPr="00EF2A88" w:rsidRDefault="002D5FD3" w:rsidP="00D2243F">
            <w:pPr>
              <w:pStyle w:val="ListParagraph"/>
              <w:numPr>
                <w:ilvl w:val="0"/>
                <w:numId w:val="38"/>
              </w:numPr>
              <w:ind w:left="402"/>
              <w:rPr>
                <w:rFonts w:ascii="Garamond" w:hAnsi="Garamond"/>
                <w:bCs/>
                <w:sz w:val="24"/>
                <w:szCs w:val="24"/>
              </w:rPr>
            </w:pPr>
            <w:r w:rsidRPr="00EF2A88">
              <w:rPr>
                <w:rFonts w:ascii="Garamond" w:hAnsi="Garamond"/>
                <w:bCs/>
                <w:sz w:val="24"/>
                <w:szCs w:val="24"/>
              </w:rPr>
              <w:t xml:space="preserve">Do I need to </w:t>
            </w:r>
            <w:r w:rsidR="00BA0264" w:rsidRPr="00EF2A88">
              <w:rPr>
                <w:rFonts w:ascii="Garamond" w:hAnsi="Garamond"/>
                <w:bCs/>
                <w:sz w:val="24"/>
                <w:szCs w:val="24"/>
              </w:rPr>
              <w:t>anonymize</w:t>
            </w:r>
            <w:r w:rsidRPr="00EF2A88">
              <w:rPr>
                <w:rFonts w:ascii="Garamond" w:hAnsi="Garamond"/>
                <w:bCs/>
                <w:sz w:val="24"/>
                <w:szCs w:val="24"/>
              </w:rPr>
              <w:t xml:space="preserve"> my data </w:t>
            </w:r>
            <w:r>
              <w:rPr>
                <w:rFonts w:ascii="Garamond" w:hAnsi="Garamond"/>
                <w:bCs/>
                <w:sz w:val="24"/>
                <w:szCs w:val="24"/>
              </w:rPr>
              <w:t>first</w:t>
            </w:r>
            <w:r w:rsidRPr="00EF2A88">
              <w:rPr>
                <w:rFonts w:ascii="Garamond" w:hAnsi="Garamond"/>
                <w:bCs/>
                <w:sz w:val="24"/>
                <w:szCs w:val="24"/>
              </w:rPr>
              <w:t>?</w:t>
            </w:r>
          </w:p>
        </w:tc>
        <w:tc>
          <w:tcPr>
            <w:tcW w:w="1093" w:type="pct"/>
          </w:tcPr>
          <w:p w14:paraId="449EF196" w14:textId="77777777" w:rsidR="002D5FD3" w:rsidRPr="00EF2A88" w:rsidRDefault="002D5FD3" w:rsidP="00D2243F">
            <w:pPr>
              <w:pStyle w:val="ListParagraph"/>
              <w:numPr>
                <w:ilvl w:val="0"/>
                <w:numId w:val="38"/>
              </w:numPr>
              <w:ind w:left="402"/>
              <w:rPr>
                <w:rFonts w:ascii="Garamond" w:hAnsi="Garamond"/>
                <w:bCs/>
                <w:sz w:val="24"/>
                <w:szCs w:val="24"/>
                <w:lang w:val="en-GB"/>
              </w:rPr>
            </w:pPr>
            <w:r w:rsidRPr="00EF2A88">
              <w:rPr>
                <w:rFonts w:ascii="Garamond" w:hAnsi="Garamond"/>
                <w:bCs/>
                <w:sz w:val="24"/>
                <w:szCs w:val="24"/>
                <w:lang w:val="en-GB"/>
              </w:rPr>
              <w:t>Does my institution or target outlet permit GenAI use in writing?</w:t>
            </w:r>
          </w:p>
          <w:p w14:paraId="20A6E0BC" w14:textId="77777777" w:rsidR="002D5FD3" w:rsidRPr="00EF2A88" w:rsidRDefault="002D5FD3" w:rsidP="00D2243F">
            <w:pPr>
              <w:pStyle w:val="ListParagraph"/>
              <w:numPr>
                <w:ilvl w:val="0"/>
                <w:numId w:val="38"/>
              </w:numPr>
              <w:ind w:left="402"/>
              <w:rPr>
                <w:rFonts w:ascii="Garamond" w:hAnsi="Garamond"/>
                <w:bCs/>
                <w:sz w:val="24"/>
                <w:szCs w:val="24"/>
              </w:rPr>
            </w:pPr>
            <w:r w:rsidRPr="00EF2A88">
              <w:rPr>
                <w:rFonts w:ascii="Garamond" w:hAnsi="Garamond"/>
                <w:bCs/>
                <w:sz w:val="24"/>
                <w:szCs w:val="24"/>
                <w:lang w:val="en-GB"/>
              </w:rPr>
              <w:t>Do I have the skills to use this tool appropriately (e.g. editing vs. generating)?</w:t>
            </w:r>
          </w:p>
        </w:tc>
      </w:tr>
      <w:tr w:rsidR="002D5FD3" w:rsidRPr="004B0B59" w14:paraId="3884A4FC" w14:textId="77777777" w:rsidTr="00D2243F">
        <w:tc>
          <w:tcPr>
            <w:tcW w:w="628" w:type="pct"/>
          </w:tcPr>
          <w:p w14:paraId="026EEA7E" w14:textId="77777777" w:rsidR="002D5FD3" w:rsidRPr="004B0B59" w:rsidRDefault="002D5FD3" w:rsidP="00D2243F">
            <w:pPr>
              <w:rPr>
                <w:rFonts w:ascii="Garamond" w:hAnsi="Garamond"/>
                <w:b/>
                <w:sz w:val="24"/>
                <w:szCs w:val="24"/>
              </w:rPr>
            </w:pPr>
            <w:r>
              <w:rPr>
                <w:rFonts w:ascii="Garamond" w:hAnsi="Garamond"/>
                <w:b/>
                <w:sz w:val="24"/>
                <w:szCs w:val="24"/>
              </w:rPr>
              <w:t>Evaluate</w:t>
            </w:r>
          </w:p>
        </w:tc>
        <w:tc>
          <w:tcPr>
            <w:tcW w:w="1093" w:type="pct"/>
          </w:tcPr>
          <w:p w14:paraId="742688A3" w14:textId="77777777" w:rsidR="002D5FD3" w:rsidRPr="007D6785" w:rsidRDefault="002D5FD3" w:rsidP="00D2243F">
            <w:pPr>
              <w:pStyle w:val="ListParagraph"/>
              <w:numPr>
                <w:ilvl w:val="0"/>
                <w:numId w:val="38"/>
              </w:numPr>
              <w:ind w:left="402"/>
              <w:rPr>
                <w:rFonts w:ascii="Garamond" w:hAnsi="Garamond"/>
                <w:bCs/>
                <w:sz w:val="24"/>
                <w:szCs w:val="24"/>
                <w:lang w:val="en-GB"/>
              </w:rPr>
            </w:pPr>
            <w:r w:rsidRPr="007D6785">
              <w:rPr>
                <w:rFonts w:ascii="Garamond" w:hAnsi="Garamond"/>
                <w:bCs/>
                <w:sz w:val="24"/>
                <w:szCs w:val="24"/>
                <w:lang w:val="en-GB"/>
              </w:rPr>
              <w:t>Is this question mine?</w:t>
            </w:r>
          </w:p>
          <w:p w14:paraId="0554BD26" w14:textId="77777777" w:rsidR="002D5FD3" w:rsidRPr="007D6785" w:rsidRDefault="002D5FD3" w:rsidP="00D2243F">
            <w:pPr>
              <w:pStyle w:val="ListParagraph"/>
              <w:numPr>
                <w:ilvl w:val="0"/>
                <w:numId w:val="38"/>
              </w:numPr>
              <w:ind w:left="402"/>
              <w:rPr>
                <w:rFonts w:ascii="Garamond" w:hAnsi="Garamond"/>
                <w:bCs/>
                <w:sz w:val="24"/>
                <w:szCs w:val="24"/>
                <w:lang w:val="en-GB"/>
              </w:rPr>
            </w:pPr>
            <w:r w:rsidRPr="007D6785">
              <w:rPr>
                <w:rFonts w:ascii="Garamond" w:hAnsi="Garamond"/>
                <w:bCs/>
                <w:sz w:val="24"/>
                <w:szCs w:val="24"/>
                <w:lang w:val="en-GB"/>
              </w:rPr>
              <w:t xml:space="preserve">Has GenAI shaped </w:t>
            </w:r>
            <w:r>
              <w:rPr>
                <w:rFonts w:ascii="Garamond" w:hAnsi="Garamond"/>
                <w:bCs/>
                <w:sz w:val="24"/>
                <w:szCs w:val="24"/>
                <w:lang w:val="en-GB"/>
              </w:rPr>
              <w:t>it</w:t>
            </w:r>
            <w:r w:rsidRPr="007D6785">
              <w:rPr>
                <w:rFonts w:ascii="Garamond" w:hAnsi="Garamond"/>
                <w:bCs/>
                <w:sz w:val="24"/>
                <w:szCs w:val="24"/>
                <w:lang w:val="en-GB"/>
              </w:rPr>
              <w:t xml:space="preserve"> </w:t>
            </w:r>
            <w:r>
              <w:rPr>
                <w:rFonts w:ascii="Garamond" w:hAnsi="Garamond"/>
                <w:bCs/>
                <w:sz w:val="24"/>
                <w:szCs w:val="24"/>
                <w:lang w:val="en-GB"/>
              </w:rPr>
              <w:t xml:space="preserve">in line with dominant or </w:t>
            </w:r>
            <w:r w:rsidRPr="007D6785">
              <w:rPr>
                <w:rFonts w:ascii="Garamond" w:hAnsi="Garamond"/>
                <w:bCs/>
                <w:sz w:val="24"/>
                <w:szCs w:val="24"/>
                <w:lang w:val="en-GB"/>
              </w:rPr>
              <w:t>mainstream framings?</w:t>
            </w:r>
          </w:p>
        </w:tc>
        <w:tc>
          <w:tcPr>
            <w:tcW w:w="1093" w:type="pct"/>
          </w:tcPr>
          <w:p w14:paraId="1EE8FC73" w14:textId="77777777" w:rsidR="002D5FD3" w:rsidRPr="007D6785" w:rsidRDefault="002D5FD3" w:rsidP="00D2243F">
            <w:pPr>
              <w:pStyle w:val="ListParagraph"/>
              <w:numPr>
                <w:ilvl w:val="0"/>
                <w:numId w:val="38"/>
              </w:numPr>
              <w:ind w:left="402"/>
              <w:rPr>
                <w:rFonts w:ascii="Garamond" w:hAnsi="Garamond"/>
                <w:bCs/>
                <w:sz w:val="24"/>
                <w:szCs w:val="24"/>
                <w:lang w:val="en-GB"/>
              </w:rPr>
            </w:pPr>
            <w:r w:rsidRPr="007D6785">
              <w:rPr>
                <w:rFonts w:ascii="Garamond" w:hAnsi="Garamond"/>
                <w:bCs/>
                <w:sz w:val="24"/>
                <w:szCs w:val="24"/>
                <w:lang w:val="en-GB"/>
              </w:rPr>
              <w:t>Do the GenAI-suggested sources exist and say what's claimed?</w:t>
            </w:r>
          </w:p>
          <w:p w14:paraId="6B29909B" w14:textId="77777777" w:rsidR="002D5FD3" w:rsidRPr="007D6785" w:rsidRDefault="002D5FD3" w:rsidP="00D2243F">
            <w:pPr>
              <w:pStyle w:val="ListParagraph"/>
              <w:numPr>
                <w:ilvl w:val="0"/>
                <w:numId w:val="38"/>
              </w:numPr>
              <w:ind w:left="402"/>
              <w:rPr>
                <w:rFonts w:ascii="Garamond" w:hAnsi="Garamond"/>
                <w:bCs/>
                <w:sz w:val="24"/>
                <w:szCs w:val="24"/>
                <w:lang w:val="en-GB"/>
              </w:rPr>
            </w:pPr>
            <w:r w:rsidRPr="00035447">
              <w:rPr>
                <w:rFonts w:ascii="Garamond" w:hAnsi="Garamond"/>
                <w:bCs/>
                <w:sz w:val="24"/>
                <w:szCs w:val="24"/>
                <w:lang w:val="en-GB"/>
              </w:rPr>
              <w:t>Ha</w:t>
            </w:r>
            <w:r>
              <w:rPr>
                <w:rFonts w:ascii="Garamond" w:hAnsi="Garamond"/>
                <w:bCs/>
                <w:sz w:val="24"/>
                <w:szCs w:val="24"/>
                <w:lang w:val="en-GB"/>
              </w:rPr>
              <w:t>ve</w:t>
            </w:r>
            <w:r w:rsidRPr="00035447">
              <w:rPr>
                <w:rFonts w:ascii="Garamond" w:hAnsi="Garamond"/>
                <w:bCs/>
                <w:sz w:val="24"/>
                <w:szCs w:val="24"/>
                <w:lang w:val="en-GB"/>
              </w:rPr>
              <w:t xml:space="preserve"> GenAI </w:t>
            </w:r>
            <w:r>
              <w:rPr>
                <w:rFonts w:ascii="Garamond" w:hAnsi="Garamond"/>
                <w:bCs/>
                <w:sz w:val="24"/>
                <w:szCs w:val="24"/>
                <w:lang w:val="en-GB"/>
              </w:rPr>
              <w:t xml:space="preserve">tools </w:t>
            </w:r>
            <w:r w:rsidRPr="00035447">
              <w:rPr>
                <w:rFonts w:ascii="Garamond" w:hAnsi="Garamond"/>
                <w:bCs/>
                <w:sz w:val="24"/>
                <w:szCs w:val="24"/>
                <w:lang w:val="en-GB"/>
              </w:rPr>
              <w:t>privileged English-language/mainstream sources?</w:t>
            </w:r>
          </w:p>
        </w:tc>
        <w:tc>
          <w:tcPr>
            <w:tcW w:w="1093" w:type="pct"/>
          </w:tcPr>
          <w:p w14:paraId="349D796E" w14:textId="77777777" w:rsidR="002D5FD3" w:rsidRPr="007D6785" w:rsidRDefault="002D5FD3" w:rsidP="00D2243F">
            <w:pPr>
              <w:pStyle w:val="ListParagraph"/>
              <w:numPr>
                <w:ilvl w:val="0"/>
                <w:numId w:val="38"/>
              </w:numPr>
              <w:ind w:left="402"/>
              <w:rPr>
                <w:rFonts w:ascii="Garamond" w:hAnsi="Garamond"/>
                <w:bCs/>
                <w:sz w:val="24"/>
                <w:szCs w:val="24"/>
                <w:lang w:val="en-GB"/>
              </w:rPr>
            </w:pPr>
            <w:r w:rsidRPr="007D6785">
              <w:rPr>
                <w:rFonts w:ascii="Garamond" w:hAnsi="Garamond"/>
                <w:bCs/>
                <w:sz w:val="24"/>
                <w:szCs w:val="24"/>
                <w:lang w:val="en-GB"/>
              </w:rPr>
              <w:t>Does the AI-generated output capture or flatten meaning in my data?</w:t>
            </w:r>
          </w:p>
          <w:p w14:paraId="184832D3" w14:textId="77777777" w:rsidR="002D5FD3" w:rsidRPr="007D6785" w:rsidRDefault="002D5FD3" w:rsidP="00D2243F">
            <w:pPr>
              <w:pStyle w:val="ListParagraph"/>
              <w:numPr>
                <w:ilvl w:val="0"/>
                <w:numId w:val="38"/>
              </w:numPr>
              <w:ind w:left="402"/>
              <w:rPr>
                <w:rFonts w:ascii="Garamond" w:hAnsi="Garamond"/>
                <w:bCs/>
                <w:sz w:val="24"/>
                <w:szCs w:val="24"/>
                <w:lang w:val="en-GB"/>
              </w:rPr>
            </w:pPr>
            <w:r w:rsidRPr="007D6785">
              <w:rPr>
                <w:rFonts w:ascii="Garamond" w:hAnsi="Garamond"/>
                <w:bCs/>
                <w:sz w:val="24"/>
                <w:szCs w:val="24"/>
                <w:lang w:val="en-GB"/>
              </w:rPr>
              <w:t xml:space="preserve">Can I assess </w:t>
            </w:r>
            <w:r>
              <w:rPr>
                <w:rFonts w:ascii="Garamond" w:hAnsi="Garamond"/>
                <w:bCs/>
                <w:sz w:val="24"/>
                <w:szCs w:val="24"/>
                <w:lang w:val="en-GB"/>
              </w:rPr>
              <w:t>its</w:t>
            </w:r>
            <w:r w:rsidRPr="007D6785">
              <w:rPr>
                <w:rFonts w:ascii="Garamond" w:hAnsi="Garamond"/>
                <w:bCs/>
                <w:sz w:val="24"/>
                <w:szCs w:val="24"/>
                <w:lang w:val="en-GB"/>
              </w:rPr>
              <w:t xml:space="preserve"> analytic claim</w:t>
            </w:r>
            <w:r>
              <w:rPr>
                <w:rFonts w:ascii="Garamond" w:hAnsi="Garamond"/>
                <w:bCs/>
                <w:sz w:val="24"/>
                <w:szCs w:val="24"/>
                <w:lang w:val="en-GB"/>
              </w:rPr>
              <w:t>s</w:t>
            </w:r>
            <w:r w:rsidRPr="007D6785">
              <w:rPr>
                <w:rFonts w:ascii="Garamond" w:hAnsi="Garamond"/>
                <w:bCs/>
                <w:sz w:val="24"/>
                <w:szCs w:val="24"/>
                <w:lang w:val="en-GB"/>
              </w:rPr>
              <w:t xml:space="preserve"> against original quotations/</w:t>
            </w:r>
            <w:r>
              <w:rPr>
                <w:rFonts w:ascii="Garamond" w:hAnsi="Garamond"/>
                <w:bCs/>
                <w:sz w:val="24"/>
                <w:szCs w:val="24"/>
                <w:lang w:val="en-GB"/>
              </w:rPr>
              <w:t xml:space="preserve"> </w:t>
            </w:r>
            <w:r w:rsidRPr="007D6785">
              <w:rPr>
                <w:rFonts w:ascii="Garamond" w:hAnsi="Garamond"/>
                <w:bCs/>
                <w:sz w:val="24"/>
                <w:szCs w:val="24"/>
                <w:lang w:val="en-GB"/>
              </w:rPr>
              <w:t>source material?</w:t>
            </w:r>
          </w:p>
          <w:p w14:paraId="24D29588" w14:textId="77777777" w:rsidR="002D5FD3" w:rsidRPr="007D6785" w:rsidRDefault="002D5FD3" w:rsidP="00D2243F">
            <w:pPr>
              <w:pStyle w:val="ListParagraph"/>
              <w:numPr>
                <w:ilvl w:val="0"/>
                <w:numId w:val="38"/>
              </w:numPr>
              <w:ind w:left="402"/>
              <w:rPr>
                <w:rFonts w:ascii="Garamond" w:hAnsi="Garamond"/>
                <w:bCs/>
                <w:sz w:val="24"/>
                <w:szCs w:val="24"/>
                <w:lang w:val="en-GB"/>
              </w:rPr>
            </w:pPr>
            <w:r w:rsidRPr="007D6785">
              <w:rPr>
                <w:rFonts w:ascii="Garamond" w:hAnsi="Garamond"/>
                <w:bCs/>
                <w:sz w:val="24"/>
                <w:szCs w:val="24"/>
                <w:lang w:val="en-GB"/>
              </w:rPr>
              <w:t>Does the analysis align with my research questions and theoretical framework?</w:t>
            </w:r>
          </w:p>
        </w:tc>
        <w:tc>
          <w:tcPr>
            <w:tcW w:w="1093" w:type="pct"/>
          </w:tcPr>
          <w:p w14:paraId="3DBF43D2" w14:textId="77777777" w:rsidR="002D5FD3" w:rsidRPr="007D6785" w:rsidRDefault="002D5FD3" w:rsidP="00D2243F">
            <w:pPr>
              <w:pStyle w:val="ListParagraph"/>
              <w:numPr>
                <w:ilvl w:val="0"/>
                <w:numId w:val="38"/>
              </w:numPr>
              <w:ind w:left="402"/>
              <w:rPr>
                <w:rFonts w:ascii="Garamond" w:hAnsi="Garamond"/>
                <w:bCs/>
                <w:sz w:val="24"/>
                <w:szCs w:val="24"/>
                <w:lang w:val="en-GB"/>
              </w:rPr>
            </w:pPr>
            <w:r w:rsidRPr="007D6785">
              <w:rPr>
                <w:rFonts w:ascii="Garamond" w:hAnsi="Garamond"/>
                <w:bCs/>
                <w:sz w:val="24"/>
                <w:szCs w:val="24"/>
                <w:lang w:val="en-GB"/>
              </w:rPr>
              <w:t>Do GenAI-suggested edits preserve my intended meaning and voice?</w:t>
            </w:r>
          </w:p>
          <w:p w14:paraId="6D9998B7" w14:textId="77777777" w:rsidR="002D5FD3" w:rsidRPr="007D6785" w:rsidRDefault="002D5FD3" w:rsidP="00D2243F">
            <w:pPr>
              <w:pStyle w:val="ListParagraph"/>
              <w:numPr>
                <w:ilvl w:val="0"/>
                <w:numId w:val="38"/>
              </w:numPr>
              <w:ind w:left="402"/>
              <w:rPr>
                <w:rFonts w:ascii="Garamond" w:hAnsi="Garamond"/>
                <w:bCs/>
                <w:sz w:val="24"/>
                <w:szCs w:val="24"/>
                <w:lang w:val="en-GB"/>
              </w:rPr>
            </w:pPr>
            <w:r>
              <w:rPr>
                <w:rFonts w:ascii="Garamond" w:hAnsi="Garamond"/>
                <w:bCs/>
                <w:sz w:val="24"/>
                <w:szCs w:val="24"/>
                <w:lang w:val="en-GB"/>
              </w:rPr>
              <w:t>Has</w:t>
            </w:r>
            <w:r w:rsidRPr="007D6785">
              <w:rPr>
                <w:rFonts w:ascii="Garamond" w:hAnsi="Garamond"/>
                <w:bCs/>
                <w:sz w:val="24"/>
                <w:szCs w:val="24"/>
                <w:lang w:val="en-GB"/>
              </w:rPr>
              <w:t xml:space="preserve"> GenAI introduced claims</w:t>
            </w:r>
            <w:r>
              <w:rPr>
                <w:rFonts w:ascii="Garamond" w:hAnsi="Garamond"/>
                <w:bCs/>
                <w:sz w:val="24"/>
                <w:szCs w:val="24"/>
                <w:lang w:val="en-GB"/>
              </w:rPr>
              <w:t xml:space="preserve"> or </w:t>
            </w:r>
            <w:r w:rsidRPr="007D6785">
              <w:rPr>
                <w:rFonts w:ascii="Garamond" w:hAnsi="Garamond"/>
                <w:bCs/>
                <w:sz w:val="24"/>
                <w:szCs w:val="24"/>
                <w:lang w:val="en-GB"/>
              </w:rPr>
              <w:t xml:space="preserve">citations </w:t>
            </w:r>
            <w:r>
              <w:rPr>
                <w:rFonts w:ascii="Garamond" w:hAnsi="Garamond"/>
                <w:bCs/>
                <w:sz w:val="24"/>
                <w:szCs w:val="24"/>
                <w:lang w:val="en-GB"/>
              </w:rPr>
              <w:t>that I have not critically assessed</w:t>
            </w:r>
            <w:r w:rsidRPr="007D6785">
              <w:rPr>
                <w:rFonts w:ascii="Garamond" w:hAnsi="Garamond"/>
                <w:bCs/>
                <w:sz w:val="24"/>
                <w:szCs w:val="24"/>
                <w:lang w:val="en-GB"/>
              </w:rPr>
              <w:t>?</w:t>
            </w:r>
          </w:p>
        </w:tc>
      </w:tr>
      <w:tr w:rsidR="002D5FD3" w:rsidRPr="004B0B59" w14:paraId="0EEC62ED" w14:textId="77777777" w:rsidTr="00D2243F">
        <w:tc>
          <w:tcPr>
            <w:tcW w:w="628" w:type="pct"/>
          </w:tcPr>
          <w:p w14:paraId="53BA1ECE" w14:textId="77777777" w:rsidR="002D5FD3" w:rsidRPr="004B0B59" w:rsidRDefault="002D5FD3" w:rsidP="00D2243F">
            <w:pPr>
              <w:rPr>
                <w:rFonts w:ascii="Garamond" w:hAnsi="Garamond"/>
                <w:b/>
                <w:sz w:val="24"/>
                <w:szCs w:val="24"/>
              </w:rPr>
            </w:pPr>
            <w:r>
              <w:rPr>
                <w:rFonts w:ascii="Garamond" w:hAnsi="Garamond"/>
                <w:b/>
                <w:sz w:val="24"/>
                <w:szCs w:val="24"/>
              </w:rPr>
              <w:t xml:space="preserve">Reflect </w:t>
            </w:r>
          </w:p>
        </w:tc>
        <w:tc>
          <w:tcPr>
            <w:tcW w:w="1093" w:type="pct"/>
          </w:tcPr>
          <w:p w14:paraId="263C94B6" w14:textId="77777777" w:rsidR="002D5FD3" w:rsidRPr="00D00E5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t xml:space="preserve">Is GenAI narrowing or broadening what I think is researchable? </w:t>
            </w:r>
          </w:p>
        </w:tc>
        <w:tc>
          <w:tcPr>
            <w:tcW w:w="1093" w:type="pct"/>
          </w:tcPr>
          <w:p w14:paraId="7D21D5B7" w14:textId="77777777" w:rsidR="002D5FD3" w:rsidRPr="00D00E5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t>How is GenAI shaping my relationship to my participants and their data?</w:t>
            </w:r>
          </w:p>
          <w:p w14:paraId="1610D840" w14:textId="77777777" w:rsidR="002D5FD3" w:rsidRPr="00D00E5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t>How reliant have I been</w:t>
            </w:r>
            <w:r>
              <w:rPr>
                <w:rFonts w:ascii="Garamond" w:hAnsi="Garamond"/>
                <w:bCs/>
                <w:sz w:val="24"/>
                <w:szCs w:val="24"/>
                <w:lang w:val="en-GB"/>
              </w:rPr>
              <w:t xml:space="preserve"> on GenAI</w:t>
            </w:r>
            <w:r w:rsidRPr="00D00E53">
              <w:rPr>
                <w:rFonts w:ascii="Garamond" w:hAnsi="Garamond"/>
                <w:bCs/>
                <w:sz w:val="24"/>
                <w:szCs w:val="24"/>
                <w:lang w:val="en-GB"/>
              </w:rPr>
              <w:t xml:space="preserve"> for literature</w:t>
            </w:r>
            <w:r>
              <w:rPr>
                <w:rFonts w:ascii="Garamond" w:hAnsi="Garamond"/>
                <w:bCs/>
                <w:sz w:val="24"/>
                <w:szCs w:val="24"/>
                <w:lang w:val="en-GB"/>
              </w:rPr>
              <w:t xml:space="preserve"> </w:t>
            </w:r>
            <w:r>
              <w:rPr>
                <w:rFonts w:ascii="Garamond" w:hAnsi="Garamond"/>
                <w:bCs/>
                <w:sz w:val="24"/>
                <w:szCs w:val="24"/>
                <w:lang w:val="en-GB"/>
              </w:rPr>
              <w:lastRenderedPageBreak/>
              <w:t>searching, data collection</w:t>
            </w:r>
            <w:r w:rsidRPr="00D00E53">
              <w:rPr>
                <w:rFonts w:ascii="Garamond" w:hAnsi="Garamond"/>
                <w:bCs/>
                <w:sz w:val="24"/>
                <w:szCs w:val="24"/>
                <w:lang w:val="en-GB"/>
              </w:rPr>
              <w:t xml:space="preserve"> searching</w:t>
            </w:r>
            <w:r>
              <w:rPr>
                <w:rFonts w:ascii="Garamond" w:hAnsi="Garamond"/>
                <w:bCs/>
                <w:sz w:val="24"/>
                <w:szCs w:val="24"/>
                <w:lang w:val="en-GB"/>
              </w:rPr>
              <w:t xml:space="preserve"> and </w:t>
            </w:r>
            <w:r w:rsidRPr="00D00E53">
              <w:rPr>
                <w:rFonts w:ascii="Garamond" w:hAnsi="Garamond"/>
                <w:bCs/>
                <w:sz w:val="24"/>
                <w:szCs w:val="24"/>
                <w:lang w:val="en-GB"/>
              </w:rPr>
              <w:t>interpretation and is this a problem?</w:t>
            </w:r>
          </w:p>
        </w:tc>
        <w:tc>
          <w:tcPr>
            <w:tcW w:w="1093" w:type="pct"/>
          </w:tcPr>
          <w:p w14:paraId="1F44D203" w14:textId="77777777" w:rsidR="002D5FD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lastRenderedPageBreak/>
              <w:t xml:space="preserve">When do I use GenAI for analysis and with what consequences? </w:t>
            </w:r>
          </w:p>
          <w:p w14:paraId="2E3990DC" w14:textId="77777777" w:rsidR="002D5FD3" w:rsidRPr="00D00E5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t xml:space="preserve">What has </w:t>
            </w:r>
            <w:r>
              <w:rPr>
                <w:rFonts w:ascii="Garamond" w:hAnsi="Garamond"/>
                <w:bCs/>
                <w:sz w:val="24"/>
                <w:szCs w:val="24"/>
                <w:lang w:val="en-GB"/>
              </w:rPr>
              <w:t>it</w:t>
            </w:r>
            <w:r w:rsidRPr="00D00E53">
              <w:rPr>
                <w:rFonts w:ascii="Garamond" w:hAnsi="Garamond"/>
                <w:bCs/>
                <w:sz w:val="24"/>
                <w:szCs w:val="24"/>
                <w:lang w:val="en-GB"/>
              </w:rPr>
              <w:t xml:space="preserve"> made visible in my data, and what has it obscured?</w:t>
            </w:r>
          </w:p>
          <w:p w14:paraId="7177249B" w14:textId="77777777" w:rsidR="002D5FD3" w:rsidRPr="00D00E5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lastRenderedPageBreak/>
              <w:t xml:space="preserve">Have I </w:t>
            </w:r>
            <w:r>
              <w:rPr>
                <w:rFonts w:ascii="Garamond" w:hAnsi="Garamond"/>
                <w:bCs/>
                <w:sz w:val="24"/>
                <w:szCs w:val="24"/>
                <w:lang w:val="en-GB"/>
              </w:rPr>
              <w:t>tried</w:t>
            </w:r>
            <w:r w:rsidRPr="00D00E53">
              <w:rPr>
                <w:rFonts w:ascii="Garamond" w:hAnsi="Garamond"/>
                <w:bCs/>
                <w:sz w:val="24"/>
                <w:szCs w:val="24"/>
                <w:lang w:val="en-GB"/>
              </w:rPr>
              <w:t xml:space="preserve"> alternative ways of analysing this data and what does th</w:t>
            </w:r>
            <w:r>
              <w:rPr>
                <w:rFonts w:ascii="Garamond" w:hAnsi="Garamond"/>
                <w:bCs/>
                <w:sz w:val="24"/>
                <w:szCs w:val="24"/>
                <w:lang w:val="en-GB"/>
              </w:rPr>
              <w:t>at</w:t>
            </w:r>
            <w:r w:rsidRPr="00D00E53">
              <w:rPr>
                <w:rFonts w:ascii="Garamond" w:hAnsi="Garamond"/>
                <w:bCs/>
                <w:sz w:val="24"/>
                <w:szCs w:val="24"/>
                <w:lang w:val="en-GB"/>
              </w:rPr>
              <w:t xml:space="preserve"> reveal about my skills and process?</w:t>
            </w:r>
          </w:p>
        </w:tc>
        <w:tc>
          <w:tcPr>
            <w:tcW w:w="1093" w:type="pct"/>
          </w:tcPr>
          <w:p w14:paraId="02C4429A" w14:textId="77777777" w:rsidR="002D5FD3" w:rsidRPr="00D00E5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lastRenderedPageBreak/>
              <w:t xml:space="preserve">Can I distinguish GenAI claims </w:t>
            </w:r>
            <w:r>
              <w:rPr>
                <w:rFonts w:ascii="Garamond" w:hAnsi="Garamond"/>
                <w:bCs/>
                <w:sz w:val="24"/>
                <w:szCs w:val="24"/>
                <w:lang w:val="en-GB"/>
              </w:rPr>
              <w:t>from</w:t>
            </w:r>
            <w:r w:rsidRPr="00D00E53">
              <w:rPr>
                <w:rFonts w:ascii="Garamond" w:hAnsi="Garamond"/>
                <w:bCs/>
                <w:sz w:val="24"/>
                <w:szCs w:val="24"/>
                <w:lang w:val="en-GB"/>
              </w:rPr>
              <w:t xml:space="preserve"> my own research interpretations?</w:t>
            </w:r>
          </w:p>
          <w:p w14:paraId="3E3BBDD3" w14:textId="77777777" w:rsidR="002D5FD3" w:rsidRPr="00D00E5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t xml:space="preserve">How has </w:t>
            </w:r>
            <w:r>
              <w:rPr>
                <w:rFonts w:ascii="Garamond" w:hAnsi="Garamond"/>
                <w:bCs/>
                <w:sz w:val="24"/>
                <w:szCs w:val="24"/>
                <w:lang w:val="en-GB"/>
              </w:rPr>
              <w:t>it</w:t>
            </w:r>
            <w:r w:rsidRPr="00D00E53">
              <w:rPr>
                <w:rFonts w:ascii="Garamond" w:hAnsi="Garamond"/>
                <w:bCs/>
                <w:sz w:val="24"/>
                <w:szCs w:val="24"/>
                <w:lang w:val="en-GB"/>
              </w:rPr>
              <w:t xml:space="preserve"> shaped the final write-up and does </w:t>
            </w:r>
            <w:r w:rsidRPr="00D00E53">
              <w:rPr>
                <w:rFonts w:ascii="Garamond" w:hAnsi="Garamond"/>
                <w:bCs/>
                <w:sz w:val="24"/>
                <w:szCs w:val="24"/>
                <w:lang w:val="en-GB"/>
              </w:rPr>
              <w:lastRenderedPageBreak/>
              <w:t>this still feel like my work?</w:t>
            </w:r>
          </w:p>
          <w:p w14:paraId="14EE241F" w14:textId="77777777" w:rsidR="002D5FD3" w:rsidRPr="00D00E53" w:rsidRDefault="002D5FD3" w:rsidP="00D2243F">
            <w:pPr>
              <w:rPr>
                <w:rFonts w:ascii="Garamond" w:hAnsi="Garamond"/>
                <w:bCs/>
                <w:sz w:val="24"/>
                <w:szCs w:val="24"/>
                <w:lang w:val="en-GB"/>
              </w:rPr>
            </w:pPr>
          </w:p>
        </w:tc>
      </w:tr>
      <w:tr w:rsidR="002D5FD3" w:rsidRPr="004B0B59" w14:paraId="1C051208" w14:textId="77777777" w:rsidTr="00D2243F">
        <w:tc>
          <w:tcPr>
            <w:tcW w:w="628" w:type="pct"/>
          </w:tcPr>
          <w:p w14:paraId="1D9BD147" w14:textId="77777777" w:rsidR="002D5FD3" w:rsidRPr="004B0B59" w:rsidRDefault="002D5FD3" w:rsidP="00D2243F">
            <w:pPr>
              <w:rPr>
                <w:rFonts w:ascii="Garamond" w:hAnsi="Garamond"/>
                <w:b/>
                <w:sz w:val="24"/>
                <w:szCs w:val="24"/>
              </w:rPr>
            </w:pPr>
            <w:r>
              <w:rPr>
                <w:rFonts w:ascii="Garamond" w:hAnsi="Garamond"/>
                <w:b/>
                <w:sz w:val="24"/>
                <w:szCs w:val="24"/>
              </w:rPr>
              <w:lastRenderedPageBreak/>
              <w:t>Disclose</w:t>
            </w:r>
          </w:p>
        </w:tc>
        <w:tc>
          <w:tcPr>
            <w:tcW w:w="1093" w:type="pct"/>
          </w:tcPr>
          <w:p w14:paraId="7DB84697" w14:textId="77777777" w:rsidR="002D5FD3" w:rsidRPr="00D00E5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t xml:space="preserve">Will I need to note GenAI's role in shaping my question </w:t>
            </w:r>
            <w:r>
              <w:rPr>
                <w:rFonts w:ascii="Garamond" w:hAnsi="Garamond"/>
                <w:bCs/>
                <w:sz w:val="24"/>
                <w:szCs w:val="24"/>
                <w:lang w:val="en-GB"/>
              </w:rPr>
              <w:t>in</w:t>
            </w:r>
            <w:r w:rsidRPr="00D00E53">
              <w:rPr>
                <w:rFonts w:ascii="Garamond" w:hAnsi="Garamond"/>
                <w:bCs/>
                <w:sz w:val="24"/>
                <w:szCs w:val="24"/>
                <w:lang w:val="en-GB"/>
              </w:rPr>
              <w:t xml:space="preserve"> my methodology? </w:t>
            </w:r>
          </w:p>
          <w:p w14:paraId="2178F8BB" w14:textId="77777777" w:rsidR="002D5FD3" w:rsidRPr="00D00E5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t xml:space="preserve">If working in a team, are others aware </w:t>
            </w:r>
            <w:r>
              <w:rPr>
                <w:rFonts w:ascii="Garamond" w:hAnsi="Garamond"/>
                <w:bCs/>
                <w:sz w:val="24"/>
                <w:szCs w:val="24"/>
                <w:lang w:val="en-GB"/>
              </w:rPr>
              <w:t>of that role</w:t>
            </w:r>
            <w:r w:rsidRPr="00D00E53">
              <w:rPr>
                <w:rFonts w:ascii="Garamond" w:hAnsi="Garamond"/>
                <w:bCs/>
                <w:sz w:val="24"/>
                <w:szCs w:val="24"/>
                <w:lang w:val="en-GB"/>
              </w:rPr>
              <w:t>?</w:t>
            </w:r>
          </w:p>
        </w:tc>
        <w:tc>
          <w:tcPr>
            <w:tcW w:w="1093" w:type="pct"/>
          </w:tcPr>
          <w:p w14:paraId="38EAEABC" w14:textId="77777777" w:rsidR="002D5FD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t>Does my information sheet or consent process mention possible GenAI use?</w:t>
            </w:r>
          </w:p>
          <w:p w14:paraId="273C0F1B" w14:textId="77777777" w:rsidR="002D5FD3" w:rsidRPr="00D00E5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t xml:space="preserve">If GenAI </w:t>
            </w:r>
            <w:r>
              <w:rPr>
                <w:rFonts w:ascii="Garamond" w:hAnsi="Garamond"/>
                <w:bCs/>
                <w:sz w:val="24"/>
                <w:szCs w:val="24"/>
                <w:lang w:val="en-GB"/>
              </w:rPr>
              <w:t>was</w:t>
            </w:r>
            <w:r w:rsidRPr="00D00E53">
              <w:rPr>
                <w:rFonts w:ascii="Garamond" w:hAnsi="Garamond"/>
                <w:bCs/>
                <w:sz w:val="24"/>
                <w:szCs w:val="24"/>
                <w:lang w:val="en-GB"/>
              </w:rPr>
              <w:t xml:space="preserve"> used to collect data, is there a clear record of how it acted? </w:t>
            </w:r>
          </w:p>
        </w:tc>
        <w:tc>
          <w:tcPr>
            <w:tcW w:w="1093" w:type="pct"/>
          </w:tcPr>
          <w:p w14:paraId="461C4C5C" w14:textId="1CD263CE" w:rsidR="002D5FD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t>Is there a clear record of which analytic decisions were GenAI-assisted</w:t>
            </w:r>
            <w:r w:rsidR="00BA0264" w:rsidRPr="00D00E53">
              <w:rPr>
                <w:rFonts w:ascii="Garamond" w:hAnsi="Garamond"/>
                <w:bCs/>
                <w:sz w:val="24"/>
                <w:szCs w:val="24"/>
                <w:lang w:val="en-GB"/>
              </w:rPr>
              <w:t>,</w:t>
            </w:r>
            <w:r w:rsidRPr="00D00E53">
              <w:rPr>
                <w:rFonts w:ascii="Garamond" w:hAnsi="Garamond"/>
                <w:bCs/>
                <w:sz w:val="24"/>
                <w:szCs w:val="24"/>
                <w:lang w:val="en-GB"/>
              </w:rPr>
              <w:t xml:space="preserve"> and which were my own?</w:t>
            </w:r>
          </w:p>
          <w:p w14:paraId="46AA3F30" w14:textId="1EBB4F8B" w:rsidR="002D5FD3" w:rsidRPr="00D00E5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t xml:space="preserve">Have I discussed with collaborators </w:t>
            </w:r>
            <w:r w:rsidR="00B77E15">
              <w:rPr>
                <w:rFonts w:ascii="Garamond" w:hAnsi="Garamond"/>
                <w:bCs/>
                <w:sz w:val="24"/>
                <w:szCs w:val="24"/>
                <w:lang w:val="en-GB"/>
              </w:rPr>
              <w:t xml:space="preserve">how </w:t>
            </w:r>
            <w:r>
              <w:rPr>
                <w:rFonts w:ascii="Garamond" w:hAnsi="Garamond"/>
                <w:bCs/>
                <w:sz w:val="24"/>
                <w:szCs w:val="24"/>
                <w:lang w:val="en-GB"/>
              </w:rPr>
              <w:t>this</w:t>
            </w:r>
            <w:r w:rsidRPr="00D00E53">
              <w:rPr>
                <w:rFonts w:ascii="Garamond" w:hAnsi="Garamond"/>
                <w:bCs/>
                <w:sz w:val="24"/>
                <w:szCs w:val="24"/>
                <w:lang w:val="en-GB"/>
              </w:rPr>
              <w:t xml:space="preserve"> should be acknowledged in shared outputs?</w:t>
            </w:r>
          </w:p>
        </w:tc>
        <w:tc>
          <w:tcPr>
            <w:tcW w:w="1093" w:type="pct"/>
          </w:tcPr>
          <w:p w14:paraId="0C46DF25" w14:textId="77777777" w:rsidR="002D5FD3" w:rsidRPr="00D00E5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t>Have I documented and declared my GenAI use according to institutional/journal norms?</w:t>
            </w:r>
          </w:p>
          <w:p w14:paraId="15EB4597" w14:textId="77777777" w:rsidR="002D5FD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t>Are all tools declared transparently (with model numbers or dates accessed)?</w:t>
            </w:r>
          </w:p>
          <w:p w14:paraId="7DD97FB4" w14:textId="77777777" w:rsidR="002D5FD3" w:rsidRPr="00D00E53" w:rsidRDefault="002D5FD3" w:rsidP="00D2243F">
            <w:pPr>
              <w:pStyle w:val="ListParagraph"/>
              <w:numPr>
                <w:ilvl w:val="0"/>
                <w:numId w:val="38"/>
              </w:numPr>
              <w:ind w:left="402"/>
              <w:rPr>
                <w:rFonts w:ascii="Garamond" w:hAnsi="Garamond"/>
                <w:bCs/>
                <w:sz w:val="24"/>
                <w:szCs w:val="24"/>
                <w:lang w:val="en-GB"/>
              </w:rPr>
            </w:pPr>
            <w:r w:rsidRPr="00D00E53">
              <w:rPr>
                <w:rFonts w:ascii="Garamond" w:hAnsi="Garamond"/>
                <w:bCs/>
                <w:sz w:val="24"/>
                <w:szCs w:val="24"/>
                <w:lang w:val="en-GB"/>
              </w:rPr>
              <w:t>Am I prepared to take responsibility for this content regardless of GenAI's role</w:t>
            </w:r>
            <w:r>
              <w:rPr>
                <w:rFonts w:ascii="Garamond" w:hAnsi="Garamond"/>
                <w:bCs/>
                <w:sz w:val="24"/>
                <w:szCs w:val="24"/>
                <w:lang w:val="en-GB"/>
              </w:rPr>
              <w:t>?</w:t>
            </w:r>
          </w:p>
        </w:tc>
      </w:tr>
      <w:tr w:rsidR="002D5FD3" w:rsidRPr="004B0B59" w14:paraId="1D6A31C3" w14:textId="77777777" w:rsidTr="00D2243F">
        <w:tc>
          <w:tcPr>
            <w:tcW w:w="628" w:type="pct"/>
          </w:tcPr>
          <w:p w14:paraId="09917747" w14:textId="77777777" w:rsidR="002D5FD3" w:rsidRPr="004B0B59" w:rsidRDefault="002D5FD3" w:rsidP="00D2243F">
            <w:pPr>
              <w:rPr>
                <w:rFonts w:ascii="Garamond" w:hAnsi="Garamond"/>
                <w:b/>
                <w:sz w:val="24"/>
                <w:szCs w:val="24"/>
              </w:rPr>
            </w:pPr>
            <w:r>
              <w:rPr>
                <w:rFonts w:ascii="Garamond" w:hAnsi="Garamond"/>
                <w:b/>
                <w:sz w:val="24"/>
                <w:szCs w:val="24"/>
              </w:rPr>
              <w:t>+</w:t>
            </w:r>
          </w:p>
        </w:tc>
        <w:tc>
          <w:tcPr>
            <w:tcW w:w="4372" w:type="pct"/>
            <w:gridSpan w:val="4"/>
          </w:tcPr>
          <w:p w14:paraId="2C99A560" w14:textId="5D60117E" w:rsidR="002D5FD3" w:rsidRPr="00380096" w:rsidRDefault="002D5FD3" w:rsidP="00D2243F">
            <w:pPr>
              <w:rPr>
                <w:rFonts w:ascii="Garamond" w:hAnsi="Garamond"/>
                <w:bCs/>
                <w:sz w:val="24"/>
                <w:szCs w:val="24"/>
              </w:rPr>
            </w:pPr>
            <w:r w:rsidRPr="00380096">
              <w:rPr>
                <w:rFonts w:ascii="Garamond" w:hAnsi="Garamond"/>
                <w:bCs/>
                <w:sz w:val="24"/>
                <w:szCs w:val="24"/>
              </w:rPr>
              <w:t>How does my use</w:t>
            </w:r>
            <w:r w:rsidR="00541C9D">
              <w:rPr>
                <w:rFonts w:ascii="Garamond" w:hAnsi="Garamond"/>
                <w:bCs/>
                <w:sz w:val="24"/>
                <w:szCs w:val="24"/>
              </w:rPr>
              <w:t>, or non-use,</w:t>
            </w:r>
            <w:r w:rsidRPr="00380096">
              <w:rPr>
                <w:rFonts w:ascii="Garamond" w:hAnsi="Garamond"/>
                <w:bCs/>
                <w:sz w:val="24"/>
                <w:szCs w:val="24"/>
              </w:rPr>
              <w:t xml:space="preserve"> connect me to wider </w:t>
            </w:r>
            <w:r>
              <w:rPr>
                <w:rFonts w:ascii="Garamond" w:hAnsi="Garamond"/>
                <w:bCs/>
                <w:sz w:val="24"/>
                <w:szCs w:val="24"/>
              </w:rPr>
              <w:t>structural forces and</w:t>
            </w:r>
            <w:r w:rsidRPr="00380096">
              <w:rPr>
                <w:rFonts w:ascii="Garamond" w:hAnsi="Garamond"/>
                <w:bCs/>
                <w:sz w:val="24"/>
                <w:szCs w:val="24"/>
              </w:rPr>
              <w:t xml:space="preserve"> what </w:t>
            </w:r>
            <w:r>
              <w:rPr>
                <w:rFonts w:ascii="Garamond" w:hAnsi="Garamond"/>
                <w:bCs/>
                <w:sz w:val="24"/>
                <w:szCs w:val="24"/>
              </w:rPr>
              <w:t xml:space="preserve">individual and </w:t>
            </w:r>
            <w:r w:rsidRPr="00380096">
              <w:rPr>
                <w:rFonts w:ascii="Garamond" w:hAnsi="Garamond"/>
                <w:bCs/>
                <w:sz w:val="24"/>
                <w:szCs w:val="24"/>
              </w:rPr>
              <w:t>collective responsibilities, if any, follow?</w:t>
            </w:r>
          </w:p>
        </w:tc>
      </w:tr>
      <w:bookmarkEnd w:id="5"/>
    </w:tbl>
    <w:p w14:paraId="0E03D02C" w14:textId="77777777" w:rsidR="002D5FD3" w:rsidRDefault="002D5FD3" w:rsidP="002D5FD3">
      <w:pPr>
        <w:rPr>
          <w:rFonts w:ascii="Times New Roman" w:hAnsi="Times New Roman" w:cs="Times New Roman"/>
          <w:b/>
          <w:sz w:val="36"/>
          <w:szCs w:val="32"/>
        </w:rPr>
      </w:pPr>
    </w:p>
    <w:p w14:paraId="4355E2A7" w14:textId="77777777" w:rsidR="002D5FD3" w:rsidRDefault="002D5FD3" w:rsidP="002D5FD3">
      <w:pPr>
        <w:rPr>
          <w:rFonts w:ascii="Times New Roman" w:hAnsi="Times New Roman" w:cs="Times New Roman"/>
          <w:b/>
          <w:sz w:val="36"/>
          <w:szCs w:val="32"/>
        </w:rPr>
      </w:pPr>
    </w:p>
    <w:p w14:paraId="207EC5B3" w14:textId="77777777" w:rsidR="002D5FD3" w:rsidRDefault="002D5FD3" w:rsidP="007A2579">
      <w:pPr>
        <w:spacing w:line="360" w:lineRule="auto"/>
        <w:rPr>
          <w:rFonts w:ascii="Garamond" w:hAnsi="Garamond" w:cs="Times New Roman"/>
          <w:sz w:val="24"/>
          <w:szCs w:val="24"/>
        </w:rPr>
      </w:pPr>
    </w:p>
    <w:p w14:paraId="7CB5B006" w14:textId="77777777" w:rsidR="002D5FD3" w:rsidRDefault="002D5FD3" w:rsidP="007A2579">
      <w:pPr>
        <w:spacing w:line="360" w:lineRule="auto"/>
        <w:rPr>
          <w:rFonts w:ascii="Garamond" w:hAnsi="Garamond" w:cs="Times New Roman"/>
          <w:sz w:val="24"/>
          <w:szCs w:val="24"/>
        </w:rPr>
      </w:pPr>
    </w:p>
    <w:p w14:paraId="5AC9B775" w14:textId="77777777" w:rsidR="002D5FD3" w:rsidRDefault="002D5FD3" w:rsidP="007A2579">
      <w:pPr>
        <w:spacing w:line="360" w:lineRule="auto"/>
        <w:rPr>
          <w:rFonts w:ascii="Garamond" w:hAnsi="Garamond" w:cs="Times New Roman"/>
          <w:sz w:val="24"/>
          <w:szCs w:val="24"/>
        </w:rPr>
      </w:pPr>
    </w:p>
    <w:p w14:paraId="48573AEF" w14:textId="77777777" w:rsidR="002D5FD3" w:rsidRDefault="002D5FD3" w:rsidP="007A2579">
      <w:pPr>
        <w:spacing w:line="360" w:lineRule="auto"/>
        <w:rPr>
          <w:rFonts w:ascii="Garamond" w:hAnsi="Garamond" w:cs="Times New Roman"/>
          <w:sz w:val="24"/>
          <w:szCs w:val="24"/>
        </w:rPr>
        <w:sectPr w:rsidR="002D5FD3" w:rsidSect="002D5FD3">
          <w:pgSz w:w="16838" w:h="11906" w:orient="landscape"/>
          <w:pgMar w:top="1440" w:right="1440" w:bottom="1440" w:left="1440" w:header="708" w:footer="708" w:gutter="0"/>
          <w:cols w:space="708"/>
          <w:docGrid w:linePitch="360"/>
        </w:sectPr>
      </w:pPr>
    </w:p>
    <w:p w14:paraId="7B49CD9E" w14:textId="0CE54635" w:rsidR="007A2579" w:rsidRPr="00237BC9" w:rsidRDefault="00A90698" w:rsidP="0054413B">
      <w:pPr>
        <w:pBdr>
          <w:top w:val="single" w:sz="4" w:space="1" w:color="auto"/>
          <w:left w:val="single" w:sz="4" w:space="4" w:color="auto"/>
          <w:bottom w:val="single" w:sz="4" w:space="1" w:color="auto"/>
          <w:right w:val="single" w:sz="4" w:space="4" w:color="auto"/>
        </w:pBdr>
        <w:spacing w:line="360" w:lineRule="auto"/>
        <w:rPr>
          <w:rFonts w:ascii="Garamond" w:hAnsi="Garamond" w:cs="Times New Roman"/>
          <w:b/>
          <w:bCs/>
          <w:sz w:val="24"/>
          <w:szCs w:val="24"/>
        </w:rPr>
      </w:pPr>
      <w:r w:rsidRPr="00237BC9">
        <w:rPr>
          <w:rFonts w:ascii="Garamond" w:hAnsi="Garamond" w:cs="Times New Roman"/>
          <w:b/>
          <w:bCs/>
          <w:sz w:val="24"/>
          <w:szCs w:val="24"/>
        </w:rPr>
        <w:lastRenderedPageBreak/>
        <w:t xml:space="preserve">Box 1: </w:t>
      </w:r>
      <w:r w:rsidR="00237BC9" w:rsidRPr="00237BC9">
        <w:rPr>
          <w:rFonts w:ascii="Garamond" w:hAnsi="Garamond" w:cs="Times New Roman"/>
          <w:b/>
          <w:bCs/>
          <w:sz w:val="24"/>
          <w:szCs w:val="24"/>
        </w:rPr>
        <w:t>Case study of Morgan’s undergraduate dissertation project</w:t>
      </w:r>
    </w:p>
    <w:p w14:paraId="54D10A67" w14:textId="5E11D4B0" w:rsidR="00A90698" w:rsidRDefault="00A90698" w:rsidP="0054413B">
      <w:pPr>
        <w:pBdr>
          <w:top w:val="single" w:sz="4" w:space="1" w:color="auto"/>
          <w:left w:val="single" w:sz="4" w:space="4" w:color="auto"/>
          <w:bottom w:val="single" w:sz="4" w:space="1" w:color="auto"/>
          <w:right w:val="single" w:sz="4" w:space="4" w:color="auto"/>
        </w:pBdr>
        <w:spacing w:line="360" w:lineRule="auto"/>
        <w:rPr>
          <w:rFonts w:ascii="Garamond" w:hAnsi="Garamond" w:cs="Times New Roman"/>
          <w:sz w:val="24"/>
          <w:szCs w:val="24"/>
        </w:rPr>
      </w:pPr>
      <w:r>
        <w:rPr>
          <w:rFonts w:ascii="Garamond" w:hAnsi="Garamond" w:cs="Times New Roman"/>
          <w:sz w:val="24"/>
          <w:szCs w:val="24"/>
        </w:rPr>
        <w:t xml:space="preserve">Morgan is a final year undergraduate sociology student interested in sustainability and </w:t>
      </w:r>
      <w:r w:rsidR="00DC3819">
        <w:rPr>
          <w:rFonts w:ascii="Garamond" w:hAnsi="Garamond" w:cs="Times New Roman"/>
          <w:sz w:val="24"/>
          <w:szCs w:val="24"/>
        </w:rPr>
        <w:t>education</w:t>
      </w:r>
      <w:r>
        <w:rPr>
          <w:rFonts w:ascii="Garamond" w:hAnsi="Garamond" w:cs="Times New Roman"/>
          <w:sz w:val="24"/>
          <w:szCs w:val="24"/>
        </w:rPr>
        <w:t xml:space="preserve">. </w:t>
      </w:r>
      <w:r w:rsidR="00AC0410">
        <w:rPr>
          <w:rFonts w:ascii="Garamond" w:hAnsi="Garamond" w:cs="Times New Roman"/>
          <w:sz w:val="24"/>
          <w:szCs w:val="24"/>
        </w:rPr>
        <w:t>They find a</w:t>
      </w:r>
      <w:r w:rsidR="00DC3819">
        <w:rPr>
          <w:rFonts w:ascii="Garamond" w:hAnsi="Garamond" w:cs="Times New Roman"/>
          <w:sz w:val="24"/>
          <w:szCs w:val="24"/>
        </w:rPr>
        <w:t xml:space="preserve"> newspaper article </w:t>
      </w:r>
      <w:r w:rsidR="00AC0410">
        <w:rPr>
          <w:rFonts w:ascii="Garamond" w:hAnsi="Garamond" w:cs="Times New Roman"/>
          <w:sz w:val="24"/>
          <w:szCs w:val="24"/>
        </w:rPr>
        <w:t>on</w:t>
      </w:r>
      <w:r w:rsidR="00DC3819">
        <w:rPr>
          <w:rFonts w:ascii="Garamond" w:hAnsi="Garamond" w:cs="Times New Roman"/>
          <w:sz w:val="24"/>
          <w:szCs w:val="24"/>
        </w:rPr>
        <w:t xml:space="preserve"> young people</w:t>
      </w:r>
      <w:r w:rsidR="00AC0410">
        <w:rPr>
          <w:rFonts w:ascii="Garamond" w:hAnsi="Garamond" w:cs="Times New Roman"/>
          <w:sz w:val="24"/>
          <w:szCs w:val="24"/>
        </w:rPr>
        <w:t xml:space="preserve">’s </w:t>
      </w:r>
      <w:r w:rsidR="00DC3819">
        <w:rPr>
          <w:rFonts w:ascii="Garamond" w:hAnsi="Garamond" w:cs="Times New Roman"/>
          <w:sz w:val="24"/>
          <w:szCs w:val="24"/>
        </w:rPr>
        <w:t xml:space="preserve">climate </w:t>
      </w:r>
      <w:r w:rsidR="00AC0410">
        <w:rPr>
          <w:rFonts w:ascii="Garamond" w:hAnsi="Garamond" w:cs="Times New Roman"/>
          <w:sz w:val="24"/>
          <w:szCs w:val="24"/>
        </w:rPr>
        <w:t xml:space="preserve">anxieties </w:t>
      </w:r>
      <w:r w:rsidR="00DC3819">
        <w:rPr>
          <w:rFonts w:ascii="Garamond" w:hAnsi="Garamond" w:cs="Times New Roman"/>
          <w:sz w:val="24"/>
          <w:szCs w:val="24"/>
        </w:rPr>
        <w:t>and education</w:t>
      </w:r>
      <w:r w:rsidR="00AC0410">
        <w:rPr>
          <w:rFonts w:ascii="Garamond" w:hAnsi="Garamond" w:cs="Times New Roman"/>
          <w:sz w:val="24"/>
          <w:szCs w:val="24"/>
        </w:rPr>
        <w:t>’s role</w:t>
      </w:r>
      <w:r w:rsidR="00DC3819">
        <w:rPr>
          <w:rFonts w:ascii="Garamond" w:hAnsi="Garamond" w:cs="Times New Roman"/>
          <w:sz w:val="24"/>
          <w:szCs w:val="24"/>
        </w:rPr>
        <w:t xml:space="preserve"> </w:t>
      </w:r>
      <w:r w:rsidR="00AC0410">
        <w:rPr>
          <w:rFonts w:ascii="Garamond" w:hAnsi="Garamond" w:cs="Times New Roman"/>
          <w:sz w:val="24"/>
          <w:szCs w:val="24"/>
        </w:rPr>
        <w:t xml:space="preserve">in turning </w:t>
      </w:r>
      <w:r w:rsidR="00DC3819">
        <w:rPr>
          <w:rFonts w:ascii="Garamond" w:hAnsi="Garamond" w:cs="Times New Roman"/>
          <w:sz w:val="24"/>
          <w:szCs w:val="24"/>
        </w:rPr>
        <w:t>these anxieties into hopeful action. Thinking this might be a good topic for their dissertation project, Morgan turns to ChatGPT (Model 5.5), for help refining this idea into a research question</w:t>
      </w:r>
      <w:r w:rsidR="00AC0410">
        <w:rPr>
          <w:rFonts w:ascii="Garamond" w:hAnsi="Garamond" w:cs="Times New Roman"/>
          <w:sz w:val="24"/>
          <w:szCs w:val="24"/>
        </w:rPr>
        <w:t xml:space="preserve">, and </w:t>
      </w:r>
      <w:r w:rsidR="00D3433B">
        <w:rPr>
          <w:rFonts w:ascii="Garamond" w:hAnsi="Garamond" w:cs="Times New Roman"/>
          <w:sz w:val="24"/>
          <w:szCs w:val="24"/>
        </w:rPr>
        <w:t>accept</w:t>
      </w:r>
      <w:r w:rsidR="00AC0410">
        <w:rPr>
          <w:rFonts w:ascii="Garamond" w:hAnsi="Garamond" w:cs="Times New Roman"/>
          <w:sz w:val="24"/>
          <w:szCs w:val="24"/>
        </w:rPr>
        <w:t>s</w:t>
      </w:r>
      <w:r w:rsidR="00D3433B">
        <w:rPr>
          <w:rFonts w:ascii="Garamond" w:hAnsi="Garamond" w:cs="Times New Roman"/>
          <w:sz w:val="24"/>
          <w:szCs w:val="24"/>
        </w:rPr>
        <w:t xml:space="preserve"> </w:t>
      </w:r>
      <w:r w:rsidR="00AC0410">
        <w:rPr>
          <w:rFonts w:ascii="Garamond" w:hAnsi="Garamond" w:cs="Times New Roman"/>
          <w:sz w:val="24"/>
          <w:szCs w:val="24"/>
        </w:rPr>
        <w:t>its</w:t>
      </w:r>
      <w:r w:rsidR="00D3433B">
        <w:rPr>
          <w:rFonts w:ascii="Garamond" w:hAnsi="Garamond" w:cs="Times New Roman"/>
          <w:sz w:val="24"/>
          <w:szCs w:val="24"/>
        </w:rPr>
        <w:t xml:space="preserve"> suggestion</w:t>
      </w:r>
      <w:r w:rsidR="00AC0410">
        <w:rPr>
          <w:rFonts w:ascii="Garamond" w:hAnsi="Garamond" w:cs="Times New Roman"/>
          <w:sz w:val="24"/>
          <w:szCs w:val="24"/>
        </w:rPr>
        <w:t xml:space="preserve">: </w:t>
      </w:r>
      <w:r w:rsidR="00D3433B" w:rsidRPr="00D3433B">
        <w:rPr>
          <w:rFonts w:ascii="Garamond" w:hAnsi="Garamond" w:cs="Times New Roman"/>
          <w:i/>
          <w:iCs/>
          <w:sz w:val="24"/>
          <w:szCs w:val="24"/>
        </w:rPr>
        <w:t>How do university students understand the relationship between climate anxiety, education, and their sense of agency in responding to climate change?</w:t>
      </w:r>
      <w:r w:rsidR="00D3433B">
        <w:rPr>
          <w:rFonts w:ascii="Garamond" w:hAnsi="Garamond" w:cs="Times New Roman"/>
          <w:i/>
          <w:iCs/>
          <w:sz w:val="24"/>
          <w:szCs w:val="24"/>
        </w:rPr>
        <w:t xml:space="preserve"> </w:t>
      </w:r>
      <w:r w:rsidR="005E065F" w:rsidRPr="005E065F">
        <w:rPr>
          <w:rFonts w:ascii="Garamond" w:hAnsi="Garamond" w:cs="Times New Roman"/>
          <w:sz w:val="24"/>
          <w:szCs w:val="24"/>
        </w:rPr>
        <w:t>Morgan asks ChatGPT for a suggested reading list, initially skimming the summaries before their supervisor encourages them to read the texts themselves and follow up additional sources</w:t>
      </w:r>
      <w:r w:rsidR="004621CC">
        <w:rPr>
          <w:rFonts w:ascii="Garamond" w:hAnsi="Garamond" w:cs="Times New Roman"/>
          <w:sz w:val="24"/>
          <w:szCs w:val="24"/>
        </w:rPr>
        <w:t xml:space="preserve">. Morgan decides to use qualitative interviews </w:t>
      </w:r>
      <w:r w:rsidR="00AC0410">
        <w:rPr>
          <w:rFonts w:ascii="Garamond" w:hAnsi="Garamond" w:cs="Times New Roman"/>
          <w:sz w:val="24"/>
          <w:szCs w:val="24"/>
        </w:rPr>
        <w:t>with</w:t>
      </w:r>
      <w:r w:rsidR="004621CC">
        <w:rPr>
          <w:rFonts w:ascii="Garamond" w:hAnsi="Garamond" w:cs="Times New Roman"/>
          <w:sz w:val="24"/>
          <w:szCs w:val="24"/>
        </w:rPr>
        <w:t xml:space="preserve"> students from their own university</w:t>
      </w:r>
      <w:r w:rsidR="00AC0410">
        <w:rPr>
          <w:rFonts w:ascii="Garamond" w:hAnsi="Garamond" w:cs="Times New Roman"/>
          <w:sz w:val="24"/>
          <w:szCs w:val="24"/>
        </w:rPr>
        <w:t xml:space="preserve">, asking </w:t>
      </w:r>
      <w:r w:rsidR="004621CC">
        <w:rPr>
          <w:rFonts w:ascii="Garamond" w:hAnsi="Garamond" w:cs="Times New Roman"/>
          <w:sz w:val="24"/>
          <w:szCs w:val="24"/>
        </w:rPr>
        <w:t>ChatGPT to devise an interview guide and u</w:t>
      </w:r>
      <w:r w:rsidR="00AC0410">
        <w:rPr>
          <w:rFonts w:ascii="Garamond" w:hAnsi="Garamond" w:cs="Times New Roman"/>
          <w:sz w:val="24"/>
          <w:szCs w:val="24"/>
        </w:rPr>
        <w:t xml:space="preserve">sing </w:t>
      </w:r>
      <w:r w:rsidR="004621CC">
        <w:rPr>
          <w:rFonts w:ascii="Garamond" w:hAnsi="Garamond" w:cs="Times New Roman"/>
          <w:sz w:val="24"/>
          <w:szCs w:val="24"/>
        </w:rPr>
        <w:t>this with limited modifications</w:t>
      </w:r>
      <w:r w:rsidR="009B1B2C">
        <w:rPr>
          <w:rFonts w:ascii="Garamond" w:hAnsi="Garamond" w:cs="Times New Roman"/>
          <w:sz w:val="24"/>
          <w:szCs w:val="24"/>
        </w:rPr>
        <w:t xml:space="preserve"> – though Morgan adapts a few leading questions</w:t>
      </w:r>
      <w:r w:rsidR="004621CC">
        <w:rPr>
          <w:rFonts w:ascii="Garamond" w:hAnsi="Garamond" w:cs="Times New Roman"/>
          <w:sz w:val="24"/>
          <w:szCs w:val="24"/>
        </w:rPr>
        <w:t>. They use the standard university consent form with their participants</w:t>
      </w:r>
      <w:r w:rsidR="009B1B2C">
        <w:rPr>
          <w:rFonts w:ascii="Garamond" w:hAnsi="Garamond" w:cs="Times New Roman"/>
          <w:sz w:val="24"/>
          <w:szCs w:val="24"/>
        </w:rPr>
        <w:t xml:space="preserve">, </w:t>
      </w:r>
      <w:r w:rsidR="004621CC">
        <w:rPr>
          <w:rFonts w:ascii="Garamond" w:hAnsi="Garamond" w:cs="Times New Roman"/>
          <w:sz w:val="24"/>
          <w:szCs w:val="24"/>
        </w:rPr>
        <w:t xml:space="preserve">which does not </w:t>
      </w:r>
      <w:r w:rsidR="009B1B2C">
        <w:rPr>
          <w:rFonts w:ascii="Garamond" w:hAnsi="Garamond" w:cs="Times New Roman"/>
          <w:sz w:val="24"/>
          <w:szCs w:val="24"/>
        </w:rPr>
        <w:t>mention</w:t>
      </w:r>
      <w:r w:rsidR="004621CC">
        <w:rPr>
          <w:rFonts w:ascii="Garamond" w:hAnsi="Garamond" w:cs="Times New Roman"/>
          <w:sz w:val="24"/>
          <w:szCs w:val="24"/>
        </w:rPr>
        <w:t xml:space="preserve"> any GenAI use</w:t>
      </w:r>
      <w:r w:rsidR="00291465">
        <w:rPr>
          <w:rFonts w:ascii="Garamond" w:hAnsi="Garamond" w:cs="Times New Roman"/>
          <w:sz w:val="24"/>
          <w:szCs w:val="24"/>
        </w:rPr>
        <w:t>. The</w:t>
      </w:r>
      <w:r w:rsidR="009B1B2C">
        <w:rPr>
          <w:rFonts w:ascii="Garamond" w:hAnsi="Garamond" w:cs="Times New Roman"/>
          <w:sz w:val="24"/>
          <w:szCs w:val="24"/>
        </w:rPr>
        <w:t xml:space="preserve">ir </w:t>
      </w:r>
      <w:r w:rsidR="00291465">
        <w:rPr>
          <w:rFonts w:ascii="Garamond" w:hAnsi="Garamond" w:cs="Times New Roman"/>
          <w:sz w:val="24"/>
          <w:szCs w:val="24"/>
        </w:rPr>
        <w:t>supervisor recommends full transcriptions using a GDPR compliant GenAI tool</w:t>
      </w:r>
      <w:r w:rsidR="005E065F">
        <w:rPr>
          <w:rFonts w:ascii="Garamond" w:hAnsi="Garamond" w:cs="Times New Roman"/>
          <w:sz w:val="24"/>
          <w:szCs w:val="24"/>
        </w:rPr>
        <w:t xml:space="preserve"> </w:t>
      </w:r>
      <w:r w:rsidR="00291465">
        <w:rPr>
          <w:rFonts w:ascii="Garamond" w:hAnsi="Garamond" w:cs="Times New Roman"/>
          <w:sz w:val="24"/>
          <w:szCs w:val="24"/>
        </w:rPr>
        <w:t xml:space="preserve">and </w:t>
      </w:r>
      <w:r w:rsidR="009B1B2C">
        <w:rPr>
          <w:rFonts w:ascii="Garamond" w:hAnsi="Garamond" w:cs="Times New Roman"/>
          <w:sz w:val="24"/>
          <w:szCs w:val="24"/>
        </w:rPr>
        <w:t>coding in</w:t>
      </w:r>
      <w:r w:rsidR="00291465">
        <w:rPr>
          <w:rFonts w:ascii="Garamond" w:hAnsi="Garamond" w:cs="Times New Roman"/>
          <w:sz w:val="24"/>
          <w:szCs w:val="24"/>
        </w:rPr>
        <w:t xml:space="preserve"> NVivo. </w:t>
      </w:r>
      <w:r w:rsidR="009B1B2C">
        <w:rPr>
          <w:rFonts w:ascii="Garamond" w:hAnsi="Garamond" w:cs="Times New Roman"/>
          <w:sz w:val="24"/>
          <w:szCs w:val="24"/>
        </w:rPr>
        <w:t xml:space="preserve">Having never </w:t>
      </w:r>
      <w:r w:rsidR="00291465">
        <w:rPr>
          <w:rFonts w:ascii="Garamond" w:hAnsi="Garamond" w:cs="Times New Roman"/>
          <w:sz w:val="24"/>
          <w:szCs w:val="24"/>
        </w:rPr>
        <w:t>used qualitative software before</w:t>
      </w:r>
      <w:r w:rsidR="009B1B2C">
        <w:rPr>
          <w:rFonts w:ascii="Garamond" w:hAnsi="Garamond" w:cs="Times New Roman"/>
          <w:sz w:val="24"/>
          <w:szCs w:val="24"/>
        </w:rPr>
        <w:t>, Morgan a</w:t>
      </w:r>
      <w:r w:rsidR="00291465">
        <w:rPr>
          <w:rFonts w:ascii="Garamond" w:hAnsi="Garamond" w:cs="Times New Roman"/>
          <w:sz w:val="24"/>
          <w:szCs w:val="24"/>
        </w:rPr>
        <w:t xml:space="preserve">sks ChatGPT for help and </w:t>
      </w:r>
      <w:r w:rsidR="005E065F">
        <w:rPr>
          <w:rFonts w:ascii="Garamond" w:hAnsi="Garamond" w:cs="Times New Roman"/>
          <w:sz w:val="24"/>
          <w:szCs w:val="24"/>
        </w:rPr>
        <w:t>consults</w:t>
      </w:r>
      <w:r w:rsidR="00291465">
        <w:rPr>
          <w:rFonts w:ascii="Garamond" w:hAnsi="Garamond" w:cs="Times New Roman"/>
          <w:sz w:val="24"/>
          <w:szCs w:val="24"/>
        </w:rPr>
        <w:t xml:space="preserve"> YouTube videos to learn. </w:t>
      </w:r>
      <w:r w:rsidR="009B1B2C">
        <w:rPr>
          <w:rFonts w:ascii="Garamond" w:hAnsi="Garamond" w:cs="Times New Roman"/>
          <w:sz w:val="24"/>
          <w:szCs w:val="24"/>
        </w:rPr>
        <w:t>As t</w:t>
      </w:r>
      <w:r w:rsidR="00291465">
        <w:rPr>
          <w:rFonts w:ascii="Garamond" w:hAnsi="Garamond" w:cs="Times New Roman"/>
          <w:sz w:val="24"/>
          <w:szCs w:val="24"/>
        </w:rPr>
        <w:t xml:space="preserve">he university NVivo subscription </w:t>
      </w:r>
      <w:r w:rsidR="009B1B2C">
        <w:rPr>
          <w:rFonts w:ascii="Garamond" w:hAnsi="Garamond" w:cs="Times New Roman"/>
          <w:sz w:val="24"/>
          <w:szCs w:val="24"/>
        </w:rPr>
        <w:t>lacks</w:t>
      </w:r>
      <w:r w:rsidR="00291465">
        <w:rPr>
          <w:rFonts w:ascii="Garamond" w:hAnsi="Garamond" w:cs="Times New Roman"/>
          <w:sz w:val="24"/>
          <w:szCs w:val="24"/>
        </w:rPr>
        <w:t xml:space="preserve"> GenAI tools, Morgan runs the </w:t>
      </w:r>
      <w:r w:rsidR="00BA0264">
        <w:rPr>
          <w:rFonts w:ascii="Garamond" w:hAnsi="Garamond" w:cs="Times New Roman"/>
          <w:sz w:val="24"/>
          <w:szCs w:val="24"/>
        </w:rPr>
        <w:t>anonymized</w:t>
      </w:r>
      <w:r w:rsidR="00291465">
        <w:rPr>
          <w:rFonts w:ascii="Garamond" w:hAnsi="Garamond" w:cs="Times New Roman"/>
          <w:sz w:val="24"/>
          <w:szCs w:val="24"/>
        </w:rPr>
        <w:t xml:space="preserve"> transcripts through ChatGPT as well as coding </w:t>
      </w:r>
      <w:r w:rsidR="009B1B2C">
        <w:rPr>
          <w:rFonts w:ascii="Garamond" w:hAnsi="Garamond" w:cs="Times New Roman"/>
          <w:sz w:val="24"/>
          <w:szCs w:val="24"/>
        </w:rPr>
        <w:t>i</w:t>
      </w:r>
      <w:r w:rsidR="00291465">
        <w:rPr>
          <w:rFonts w:ascii="Garamond" w:hAnsi="Garamond" w:cs="Times New Roman"/>
          <w:sz w:val="24"/>
          <w:szCs w:val="24"/>
        </w:rPr>
        <w:t>n NVivo, keeping notes o</w:t>
      </w:r>
      <w:r w:rsidR="009B1B2C">
        <w:rPr>
          <w:rFonts w:ascii="Garamond" w:hAnsi="Garamond" w:cs="Times New Roman"/>
          <w:sz w:val="24"/>
          <w:szCs w:val="24"/>
        </w:rPr>
        <w:t>n</w:t>
      </w:r>
      <w:r w:rsidR="00291465">
        <w:rPr>
          <w:rFonts w:ascii="Garamond" w:hAnsi="Garamond" w:cs="Times New Roman"/>
          <w:sz w:val="24"/>
          <w:szCs w:val="24"/>
        </w:rPr>
        <w:t xml:space="preserve"> how the analysis develops. To write up</w:t>
      </w:r>
      <w:r w:rsidR="009B1B2C">
        <w:rPr>
          <w:rFonts w:ascii="Garamond" w:hAnsi="Garamond" w:cs="Times New Roman"/>
          <w:sz w:val="24"/>
          <w:szCs w:val="24"/>
        </w:rPr>
        <w:t xml:space="preserve">, </w:t>
      </w:r>
      <w:r w:rsidR="00291465">
        <w:rPr>
          <w:rFonts w:ascii="Garamond" w:hAnsi="Garamond" w:cs="Times New Roman"/>
          <w:sz w:val="24"/>
          <w:szCs w:val="24"/>
        </w:rPr>
        <w:t xml:space="preserve">Morgan </w:t>
      </w:r>
      <w:r w:rsidR="009B1B2C">
        <w:rPr>
          <w:rFonts w:ascii="Garamond" w:hAnsi="Garamond" w:cs="Times New Roman"/>
          <w:sz w:val="24"/>
          <w:szCs w:val="24"/>
        </w:rPr>
        <w:t xml:space="preserve">uploads their reading and analysis notes </w:t>
      </w:r>
      <w:r w:rsidR="00291465">
        <w:rPr>
          <w:rFonts w:ascii="Garamond" w:hAnsi="Garamond" w:cs="Times New Roman"/>
          <w:sz w:val="24"/>
          <w:szCs w:val="24"/>
        </w:rPr>
        <w:t xml:space="preserve">to ChatGPT </w:t>
      </w:r>
      <w:r w:rsidR="009B1B2C">
        <w:rPr>
          <w:rFonts w:ascii="Garamond" w:hAnsi="Garamond" w:cs="Times New Roman"/>
          <w:sz w:val="24"/>
          <w:szCs w:val="24"/>
        </w:rPr>
        <w:t>for a plan</w:t>
      </w:r>
      <w:r w:rsidR="00291465">
        <w:rPr>
          <w:rFonts w:ascii="Garamond" w:hAnsi="Garamond" w:cs="Times New Roman"/>
          <w:sz w:val="24"/>
          <w:szCs w:val="24"/>
        </w:rPr>
        <w:t xml:space="preserve"> for the 8,000</w:t>
      </w:r>
      <w:r w:rsidR="005E065F">
        <w:rPr>
          <w:rFonts w:ascii="Garamond" w:hAnsi="Garamond" w:cs="Times New Roman"/>
          <w:sz w:val="24"/>
          <w:szCs w:val="24"/>
        </w:rPr>
        <w:t>-</w:t>
      </w:r>
      <w:r w:rsidR="00291465">
        <w:rPr>
          <w:rFonts w:ascii="Garamond" w:hAnsi="Garamond" w:cs="Times New Roman"/>
          <w:sz w:val="24"/>
          <w:szCs w:val="24"/>
        </w:rPr>
        <w:t>word assessment</w:t>
      </w:r>
      <w:r w:rsidR="009B1B2C">
        <w:rPr>
          <w:rFonts w:ascii="Garamond" w:hAnsi="Garamond" w:cs="Times New Roman"/>
          <w:sz w:val="24"/>
          <w:szCs w:val="24"/>
        </w:rPr>
        <w:t xml:space="preserve">; knowing </w:t>
      </w:r>
      <w:r w:rsidR="00291465">
        <w:rPr>
          <w:rFonts w:ascii="Garamond" w:hAnsi="Garamond" w:cs="Times New Roman"/>
          <w:sz w:val="24"/>
          <w:szCs w:val="24"/>
        </w:rPr>
        <w:t>the university allows GenAI assistance but not GenAI text generation</w:t>
      </w:r>
      <w:r w:rsidR="009B1B2C">
        <w:rPr>
          <w:rFonts w:ascii="Garamond" w:hAnsi="Garamond" w:cs="Times New Roman"/>
          <w:sz w:val="24"/>
          <w:szCs w:val="24"/>
        </w:rPr>
        <w:t xml:space="preserve">. Morgan then </w:t>
      </w:r>
      <w:r w:rsidR="00291465">
        <w:rPr>
          <w:rFonts w:ascii="Garamond" w:hAnsi="Garamond" w:cs="Times New Roman"/>
          <w:sz w:val="24"/>
          <w:szCs w:val="24"/>
        </w:rPr>
        <w:t>writes the dissertation alone</w:t>
      </w:r>
      <w:r w:rsidR="009B1B2C">
        <w:rPr>
          <w:rFonts w:ascii="Garamond" w:hAnsi="Garamond" w:cs="Times New Roman"/>
          <w:sz w:val="24"/>
          <w:szCs w:val="24"/>
        </w:rPr>
        <w:t xml:space="preserve">, returning </w:t>
      </w:r>
      <w:r w:rsidR="00291465">
        <w:rPr>
          <w:rFonts w:ascii="Garamond" w:hAnsi="Garamond" w:cs="Times New Roman"/>
          <w:sz w:val="24"/>
          <w:szCs w:val="24"/>
        </w:rPr>
        <w:t>to ChatGPT throughout to refine the</w:t>
      </w:r>
      <w:r w:rsidR="009B1B2C">
        <w:rPr>
          <w:rFonts w:ascii="Garamond" w:hAnsi="Garamond" w:cs="Times New Roman"/>
          <w:sz w:val="24"/>
          <w:szCs w:val="24"/>
        </w:rPr>
        <w:t>ir</w:t>
      </w:r>
      <w:r w:rsidR="00291465">
        <w:rPr>
          <w:rFonts w:ascii="Garamond" w:hAnsi="Garamond" w:cs="Times New Roman"/>
          <w:sz w:val="24"/>
          <w:szCs w:val="24"/>
        </w:rPr>
        <w:t xml:space="preserve"> ideas and</w:t>
      </w:r>
      <w:r w:rsidR="009B1B2C">
        <w:rPr>
          <w:rFonts w:ascii="Garamond" w:hAnsi="Garamond" w:cs="Times New Roman"/>
          <w:sz w:val="24"/>
          <w:szCs w:val="24"/>
        </w:rPr>
        <w:t xml:space="preserve"> re</w:t>
      </w:r>
      <w:r w:rsidR="005E065F">
        <w:rPr>
          <w:rFonts w:ascii="Garamond" w:hAnsi="Garamond" w:cs="Times New Roman"/>
          <w:sz w:val="24"/>
          <w:szCs w:val="24"/>
        </w:rPr>
        <w:t xml:space="preserve">phrase </w:t>
      </w:r>
      <w:r w:rsidR="00291465">
        <w:rPr>
          <w:rFonts w:ascii="Garamond" w:hAnsi="Garamond" w:cs="Times New Roman"/>
          <w:sz w:val="24"/>
          <w:szCs w:val="24"/>
        </w:rPr>
        <w:t>ideas in a more academic tone. In the acknowledgements at the start of the dissertation, ChatGPT</w:t>
      </w:r>
      <w:r w:rsidR="005E065F">
        <w:rPr>
          <w:rFonts w:ascii="Garamond" w:hAnsi="Garamond" w:cs="Times New Roman"/>
          <w:sz w:val="24"/>
          <w:szCs w:val="24"/>
        </w:rPr>
        <w:t xml:space="preserve"> use is disclosed as </w:t>
      </w:r>
      <w:r w:rsidR="00291465">
        <w:rPr>
          <w:rFonts w:ascii="Garamond" w:hAnsi="Garamond" w:cs="Times New Roman"/>
          <w:sz w:val="24"/>
          <w:szCs w:val="24"/>
        </w:rPr>
        <w:t xml:space="preserve">assisting with editing only. </w:t>
      </w:r>
    </w:p>
    <w:p w14:paraId="25B05CA5" w14:textId="77777777" w:rsidR="00F07DA6" w:rsidRPr="00237BC9" w:rsidRDefault="005E065F" w:rsidP="0054413B">
      <w:pPr>
        <w:pBdr>
          <w:top w:val="single" w:sz="4" w:space="1" w:color="auto"/>
          <w:left w:val="single" w:sz="4" w:space="4" w:color="auto"/>
          <w:bottom w:val="single" w:sz="4" w:space="1" w:color="auto"/>
          <w:right w:val="single" w:sz="4" w:space="4" w:color="auto"/>
        </w:pBdr>
        <w:spacing w:line="360" w:lineRule="auto"/>
        <w:rPr>
          <w:rFonts w:ascii="Garamond" w:hAnsi="Garamond" w:cs="Times New Roman"/>
          <w:i/>
          <w:iCs/>
          <w:sz w:val="24"/>
          <w:szCs w:val="24"/>
        </w:rPr>
      </w:pPr>
      <w:r w:rsidRPr="00237BC9">
        <w:rPr>
          <w:rFonts w:ascii="Garamond" w:hAnsi="Garamond" w:cs="Times New Roman"/>
          <w:i/>
          <w:iCs/>
          <w:sz w:val="24"/>
          <w:szCs w:val="24"/>
        </w:rPr>
        <w:t>Discussion questions:</w:t>
      </w:r>
    </w:p>
    <w:p w14:paraId="5B52764F" w14:textId="38A07AAF" w:rsidR="00F07DA6" w:rsidRDefault="00237BC9" w:rsidP="0054413B">
      <w:pPr>
        <w:pBdr>
          <w:top w:val="single" w:sz="4" w:space="1" w:color="auto"/>
          <w:left w:val="single" w:sz="4" w:space="4" w:color="auto"/>
          <w:bottom w:val="single" w:sz="4" w:space="1" w:color="auto"/>
          <w:right w:val="single" w:sz="4" w:space="4" w:color="auto"/>
        </w:pBdr>
        <w:spacing w:line="360" w:lineRule="auto"/>
        <w:rPr>
          <w:rFonts w:ascii="Garamond" w:hAnsi="Garamond" w:cs="Times New Roman"/>
          <w:sz w:val="24"/>
          <w:szCs w:val="24"/>
        </w:rPr>
      </w:pPr>
      <w:r>
        <w:rPr>
          <w:rFonts w:ascii="Garamond" w:hAnsi="Garamond" w:cs="Times New Roman"/>
          <w:sz w:val="24"/>
          <w:szCs w:val="24"/>
        </w:rPr>
        <w:t xml:space="preserve">1. </w:t>
      </w:r>
      <w:r w:rsidR="003F0D9C" w:rsidRPr="003F0D9C">
        <w:rPr>
          <w:rFonts w:ascii="Garamond" w:hAnsi="Garamond" w:cs="Times New Roman"/>
          <w:sz w:val="24"/>
          <w:szCs w:val="24"/>
        </w:rPr>
        <w:t>Map Morgan's project against the QGAP stages. At each stage, which VERD+ principles were most relevant, and what questions should Morgan have been asking</w:t>
      </w:r>
      <w:r w:rsidR="005E065F" w:rsidRPr="005E065F">
        <w:rPr>
          <w:rFonts w:ascii="Garamond" w:hAnsi="Garamond" w:cs="Times New Roman"/>
          <w:sz w:val="24"/>
          <w:szCs w:val="24"/>
        </w:rPr>
        <w:t xml:space="preserve">? </w:t>
      </w:r>
    </w:p>
    <w:p w14:paraId="32819119" w14:textId="03475BBB" w:rsidR="00F07DA6" w:rsidRDefault="00237BC9" w:rsidP="0054413B">
      <w:pPr>
        <w:pBdr>
          <w:top w:val="single" w:sz="4" w:space="1" w:color="auto"/>
          <w:left w:val="single" w:sz="4" w:space="4" w:color="auto"/>
          <w:bottom w:val="single" w:sz="4" w:space="1" w:color="auto"/>
          <w:right w:val="single" w:sz="4" w:space="4" w:color="auto"/>
        </w:pBdr>
        <w:spacing w:line="360" w:lineRule="auto"/>
        <w:rPr>
          <w:rFonts w:ascii="Garamond" w:hAnsi="Garamond" w:cs="Times New Roman"/>
          <w:sz w:val="24"/>
          <w:szCs w:val="24"/>
        </w:rPr>
      </w:pPr>
      <w:r>
        <w:rPr>
          <w:rFonts w:ascii="Garamond" w:hAnsi="Garamond" w:cs="Times New Roman"/>
          <w:sz w:val="24"/>
          <w:szCs w:val="24"/>
        </w:rPr>
        <w:t xml:space="preserve">2. </w:t>
      </w:r>
      <w:proofErr w:type="gramStart"/>
      <w:r w:rsidR="005E065F" w:rsidRPr="005E065F">
        <w:rPr>
          <w:rFonts w:ascii="Garamond" w:hAnsi="Garamond" w:cs="Times New Roman"/>
          <w:sz w:val="24"/>
          <w:szCs w:val="24"/>
        </w:rPr>
        <w:t>Was</w:t>
      </w:r>
      <w:proofErr w:type="gramEnd"/>
      <w:r w:rsidR="005E065F" w:rsidRPr="005E065F">
        <w:rPr>
          <w:rFonts w:ascii="Garamond" w:hAnsi="Garamond" w:cs="Times New Roman"/>
          <w:sz w:val="24"/>
          <w:szCs w:val="24"/>
        </w:rPr>
        <w:t xml:space="preserve"> the</w:t>
      </w:r>
      <w:r w:rsidR="005E065F">
        <w:rPr>
          <w:rFonts w:ascii="Garamond" w:hAnsi="Garamond" w:cs="Times New Roman"/>
          <w:sz w:val="24"/>
          <w:szCs w:val="24"/>
        </w:rPr>
        <w:t xml:space="preserve"> transcription </w:t>
      </w:r>
      <w:r w:rsidR="00462EBB">
        <w:rPr>
          <w:rFonts w:ascii="Garamond" w:hAnsi="Garamond" w:cs="Times New Roman"/>
          <w:sz w:val="24"/>
          <w:szCs w:val="24"/>
        </w:rPr>
        <w:t>and</w:t>
      </w:r>
      <w:r w:rsidR="005E065F" w:rsidRPr="005E065F">
        <w:rPr>
          <w:rFonts w:ascii="Garamond" w:hAnsi="Garamond" w:cs="Times New Roman"/>
          <w:sz w:val="24"/>
          <w:szCs w:val="24"/>
        </w:rPr>
        <w:t xml:space="preserve"> </w:t>
      </w:r>
      <w:r w:rsidR="008E0FCD">
        <w:rPr>
          <w:rFonts w:ascii="Garamond" w:hAnsi="Garamond" w:cs="Times New Roman"/>
          <w:sz w:val="24"/>
          <w:szCs w:val="24"/>
        </w:rPr>
        <w:t>‘</w:t>
      </w:r>
      <w:r w:rsidR="005E065F" w:rsidRPr="005E065F">
        <w:rPr>
          <w:rFonts w:ascii="Garamond" w:hAnsi="Garamond" w:cs="Times New Roman"/>
          <w:sz w:val="24"/>
          <w:szCs w:val="24"/>
        </w:rPr>
        <w:t>ChatGPT</w:t>
      </w:r>
      <w:r w:rsidR="008E0FCD">
        <w:rPr>
          <w:rFonts w:ascii="Garamond" w:hAnsi="Garamond" w:cs="Times New Roman"/>
          <w:sz w:val="24"/>
          <w:szCs w:val="24"/>
        </w:rPr>
        <w:t>-</w:t>
      </w:r>
      <w:r w:rsidR="005E065F" w:rsidRPr="005E065F">
        <w:rPr>
          <w:rFonts w:ascii="Garamond" w:hAnsi="Garamond" w:cs="Times New Roman"/>
          <w:sz w:val="24"/>
          <w:szCs w:val="24"/>
        </w:rPr>
        <w:t>coding</w:t>
      </w:r>
      <w:r w:rsidR="008E0FCD">
        <w:rPr>
          <w:rFonts w:ascii="Garamond" w:hAnsi="Garamond" w:cs="Times New Roman"/>
          <w:sz w:val="24"/>
          <w:szCs w:val="24"/>
        </w:rPr>
        <w:t>’</w:t>
      </w:r>
      <w:r w:rsidR="005E065F" w:rsidRPr="005E065F">
        <w:rPr>
          <w:rFonts w:ascii="Garamond" w:hAnsi="Garamond" w:cs="Times New Roman"/>
          <w:sz w:val="24"/>
          <w:szCs w:val="24"/>
        </w:rPr>
        <w:t xml:space="preserve"> of </w:t>
      </w:r>
      <w:r w:rsidR="009B1B2C">
        <w:rPr>
          <w:rFonts w:ascii="Garamond" w:hAnsi="Garamond" w:cs="Times New Roman"/>
          <w:sz w:val="24"/>
          <w:szCs w:val="24"/>
        </w:rPr>
        <w:t>data</w:t>
      </w:r>
      <w:r w:rsidR="005E065F" w:rsidRPr="005E065F">
        <w:rPr>
          <w:rFonts w:ascii="Garamond" w:hAnsi="Garamond" w:cs="Times New Roman"/>
          <w:sz w:val="24"/>
          <w:szCs w:val="24"/>
        </w:rPr>
        <w:t xml:space="preserve"> appropriate? </w:t>
      </w:r>
      <w:r w:rsidR="00462EBB">
        <w:rPr>
          <w:rFonts w:ascii="Garamond" w:hAnsi="Garamond" w:cs="Times New Roman"/>
          <w:sz w:val="24"/>
          <w:szCs w:val="24"/>
        </w:rPr>
        <w:t xml:space="preserve">How could it have been made </w:t>
      </w:r>
      <w:r w:rsidR="009B1B2C">
        <w:rPr>
          <w:rFonts w:ascii="Garamond" w:hAnsi="Garamond" w:cs="Times New Roman"/>
          <w:sz w:val="24"/>
          <w:szCs w:val="24"/>
        </w:rPr>
        <w:t xml:space="preserve">more </w:t>
      </w:r>
      <w:r w:rsidR="00462EBB">
        <w:rPr>
          <w:rFonts w:ascii="Garamond" w:hAnsi="Garamond" w:cs="Times New Roman"/>
          <w:sz w:val="24"/>
          <w:szCs w:val="24"/>
        </w:rPr>
        <w:t>so?</w:t>
      </w:r>
    </w:p>
    <w:p w14:paraId="273B7EE8" w14:textId="02366830" w:rsidR="00F07DA6" w:rsidRDefault="00237BC9" w:rsidP="0054413B">
      <w:pPr>
        <w:pBdr>
          <w:top w:val="single" w:sz="4" w:space="1" w:color="auto"/>
          <w:left w:val="single" w:sz="4" w:space="4" w:color="auto"/>
          <w:bottom w:val="single" w:sz="4" w:space="1" w:color="auto"/>
          <w:right w:val="single" w:sz="4" w:space="4" w:color="auto"/>
        </w:pBdr>
        <w:spacing w:line="360" w:lineRule="auto"/>
        <w:rPr>
          <w:rFonts w:ascii="Garamond" w:hAnsi="Garamond" w:cs="Times New Roman"/>
          <w:sz w:val="24"/>
          <w:szCs w:val="24"/>
        </w:rPr>
      </w:pPr>
      <w:r>
        <w:rPr>
          <w:rFonts w:ascii="Garamond" w:hAnsi="Garamond" w:cs="Times New Roman"/>
          <w:sz w:val="24"/>
          <w:szCs w:val="24"/>
        </w:rPr>
        <w:t xml:space="preserve">3. </w:t>
      </w:r>
      <w:r w:rsidR="005E065F" w:rsidRPr="005E065F">
        <w:rPr>
          <w:rFonts w:ascii="Garamond" w:hAnsi="Garamond" w:cs="Times New Roman"/>
          <w:sz w:val="24"/>
          <w:szCs w:val="24"/>
        </w:rPr>
        <w:t xml:space="preserve">Is Morgan's disclosure statement accurate? </w:t>
      </w:r>
      <w:r w:rsidR="003F0D9C" w:rsidRPr="003F0D9C">
        <w:rPr>
          <w:rFonts w:ascii="Garamond" w:hAnsi="Garamond" w:cs="Times New Roman"/>
          <w:sz w:val="24"/>
          <w:szCs w:val="24"/>
        </w:rPr>
        <w:t>Using the VERD+ principles, write a disclosure statement that better reflects how ChatGPT was used across the project</w:t>
      </w:r>
      <w:r w:rsidR="003F0D9C">
        <w:rPr>
          <w:rFonts w:ascii="Garamond" w:hAnsi="Garamond" w:cs="Times New Roman"/>
          <w:sz w:val="24"/>
          <w:szCs w:val="24"/>
        </w:rPr>
        <w:t xml:space="preserve">. </w:t>
      </w:r>
      <w:r w:rsidR="003F0D9C" w:rsidRPr="003F0D9C">
        <w:rPr>
          <w:rFonts w:ascii="Garamond" w:hAnsi="Garamond" w:cs="Times New Roman"/>
          <w:sz w:val="24"/>
          <w:szCs w:val="24"/>
        </w:rPr>
        <w:t xml:space="preserve">If you are working with others, compare your statements </w:t>
      </w:r>
      <w:r w:rsidR="003F0D9C">
        <w:rPr>
          <w:rFonts w:ascii="Garamond" w:hAnsi="Garamond" w:cs="Times New Roman"/>
          <w:sz w:val="24"/>
          <w:szCs w:val="24"/>
        </w:rPr>
        <w:t xml:space="preserve">and discuss any differences of opinion </w:t>
      </w:r>
      <w:r w:rsidR="003F0D9C" w:rsidRPr="003F0D9C">
        <w:rPr>
          <w:rFonts w:ascii="Garamond" w:hAnsi="Garamond" w:cs="Times New Roman"/>
          <w:sz w:val="24"/>
          <w:szCs w:val="24"/>
        </w:rPr>
        <w:t>about what needed declaring</w:t>
      </w:r>
      <w:r w:rsidR="005E065F">
        <w:rPr>
          <w:rFonts w:ascii="Garamond" w:hAnsi="Garamond" w:cs="Times New Roman"/>
          <w:sz w:val="24"/>
          <w:szCs w:val="24"/>
        </w:rPr>
        <w:t>?</w:t>
      </w:r>
    </w:p>
    <w:p w14:paraId="060390C9" w14:textId="6553F816" w:rsidR="00462EBB" w:rsidRDefault="00237BC9" w:rsidP="0054413B">
      <w:pPr>
        <w:pBdr>
          <w:top w:val="single" w:sz="4" w:space="1" w:color="auto"/>
          <w:left w:val="single" w:sz="4" w:space="4" w:color="auto"/>
          <w:bottom w:val="single" w:sz="4" w:space="1" w:color="auto"/>
          <w:right w:val="single" w:sz="4" w:space="4" w:color="auto"/>
        </w:pBdr>
        <w:spacing w:line="360" w:lineRule="auto"/>
        <w:rPr>
          <w:rFonts w:ascii="Garamond" w:hAnsi="Garamond" w:cs="Times New Roman"/>
          <w:sz w:val="24"/>
          <w:szCs w:val="24"/>
        </w:rPr>
      </w:pPr>
      <w:r>
        <w:rPr>
          <w:rFonts w:ascii="Garamond" w:hAnsi="Garamond" w:cs="Times New Roman"/>
          <w:sz w:val="24"/>
          <w:szCs w:val="24"/>
        </w:rPr>
        <w:lastRenderedPageBreak/>
        <w:t xml:space="preserve">4. </w:t>
      </w:r>
      <w:r w:rsidR="00183721" w:rsidRPr="00183721">
        <w:rPr>
          <w:rFonts w:ascii="Garamond" w:hAnsi="Garamond" w:cs="Times New Roman"/>
          <w:sz w:val="24"/>
          <w:szCs w:val="24"/>
        </w:rPr>
        <w:t>Morgan's supervisor made several suggestions that shaped this project. If you were supervising Morgan, what would you have advised and at what point?</w:t>
      </w:r>
      <w:r w:rsidR="00183721">
        <w:rPr>
          <w:rFonts w:ascii="Garamond" w:hAnsi="Garamond" w:cs="Times New Roman"/>
          <w:sz w:val="24"/>
          <w:szCs w:val="24"/>
        </w:rPr>
        <w:t xml:space="preserve"> </w:t>
      </w:r>
    </w:p>
    <w:p w14:paraId="0FC11041" w14:textId="33587501" w:rsidR="00462EBB" w:rsidRDefault="00462EBB" w:rsidP="00462EBB">
      <w:pPr>
        <w:pStyle w:val="ListParagraph"/>
        <w:spacing w:line="360" w:lineRule="auto"/>
        <w:rPr>
          <w:rFonts w:ascii="Garamond" w:hAnsi="Garamond" w:cs="Times New Roman"/>
          <w:sz w:val="24"/>
          <w:szCs w:val="24"/>
        </w:rPr>
      </w:pPr>
    </w:p>
    <w:p w14:paraId="726C7D74" w14:textId="77777777" w:rsidR="005C5AC6" w:rsidRPr="005C5AC6" w:rsidRDefault="005C5AC6" w:rsidP="005C5AC6">
      <w:pPr>
        <w:pStyle w:val="H2"/>
        <w:spacing w:line="240" w:lineRule="auto"/>
        <w:rPr>
          <w:sz w:val="24"/>
        </w:rPr>
      </w:pPr>
      <w:r w:rsidRPr="005C5AC6">
        <w:rPr>
          <w:sz w:val="24"/>
        </w:rPr>
        <w:t>Section Summary</w:t>
      </w:r>
    </w:p>
    <w:p w14:paraId="4715B7B6" w14:textId="77777777" w:rsidR="005C5AC6" w:rsidRDefault="005C5AC6" w:rsidP="005C5AC6">
      <w:pPr>
        <w:spacing w:after="0" w:line="240" w:lineRule="auto"/>
        <w:rPr>
          <w:rFonts w:ascii="Times New Roman" w:hAnsi="Times New Roman" w:cs="Times New Roman"/>
          <w:i/>
          <w:iCs/>
          <w:sz w:val="24"/>
          <w:szCs w:val="24"/>
        </w:rPr>
      </w:pPr>
      <w:r w:rsidRPr="005C5AC6">
        <w:rPr>
          <w:rFonts w:ascii="Times New Roman" w:hAnsi="Times New Roman" w:cs="Times New Roman"/>
          <w:i/>
          <w:iCs/>
          <w:sz w:val="24"/>
          <w:szCs w:val="24"/>
        </w:rPr>
        <w:t xml:space="preserve">What are the </w:t>
      </w:r>
      <w:r w:rsidRPr="005C5AC6">
        <w:rPr>
          <w:rFonts w:ascii="Times New Roman" w:hAnsi="Times New Roman" w:cs="Times New Roman"/>
          <w:b/>
          <w:bCs/>
          <w:i/>
          <w:iCs/>
          <w:sz w:val="24"/>
          <w:szCs w:val="24"/>
        </w:rPr>
        <w:t>3-5 key</w:t>
      </w:r>
      <w:r w:rsidRPr="005C5AC6">
        <w:rPr>
          <w:rFonts w:ascii="Times New Roman" w:hAnsi="Times New Roman" w:cs="Times New Roman"/>
          <w:i/>
          <w:iCs/>
          <w:sz w:val="24"/>
          <w:szCs w:val="24"/>
        </w:rPr>
        <w:t xml:space="preserve"> points the reader should take from this section?</w:t>
      </w:r>
    </w:p>
    <w:p w14:paraId="0C83D2B2" w14:textId="77777777" w:rsidR="00CA3BA5" w:rsidRDefault="00CA3BA5" w:rsidP="005C5AC6">
      <w:pPr>
        <w:spacing w:after="0" w:line="240" w:lineRule="auto"/>
        <w:rPr>
          <w:rFonts w:ascii="Times New Roman" w:hAnsi="Times New Roman" w:cs="Times New Roman"/>
          <w:i/>
          <w:iCs/>
          <w:sz w:val="24"/>
          <w:szCs w:val="24"/>
        </w:rPr>
      </w:pPr>
    </w:p>
    <w:p w14:paraId="7A40FEF6" w14:textId="77777777" w:rsidR="00C22183" w:rsidRPr="00C22183" w:rsidRDefault="00381A34" w:rsidP="00BB7467">
      <w:pPr>
        <w:pStyle w:val="ListParagraph"/>
        <w:numPr>
          <w:ilvl w:val="0"/>
          <w:numId w:val="40"/>
        </w:numPr>
        <w:spacing w:after="0" w:line="360" w:lineRule="auto"/>
        <w:rPr>
          <w:rFonts w:ascii="Times New Roman" w:hAnsi="Times New Roman" w:cs="Times New Roman"/>
          <w:b/>
          <w:sz w:val="32"/>
          <w:szCs w:val="32"/>
        </w:rPr>
      </w:pPr>
      <w:r w:rsidRPr="00C22183">
        <w:rPr>
          <w:rFonts w:ascii="Garamond" w:hAnsi="Garamond" w:cs="Times New Roman"/>
          <w:iCs/>
          <w:sz w:val="24"/>
          <w:szCs w:val="24"/>
        </w:rPr>
        <w:t xml:space="preserve">Table 1 maps key critical questions across the </w:t>
      </w:r>
      <w:r w:rsidRPr="00C22183">
        <w:rPr>
          <w:rFonts w:ascii="Garamond" w:hAnsi="Garamond" w:cs="Times New Roman"/>
          <w:i/>
          <w:sz w:val="24"/>
          <w:szCs w:val="24"/>
        </w:rPr>
        <w:t>VERD+ principles</w:t>
      </w:r>
      <w:r w:rsidRPr="00C22183">
        <w:rPr>
          <w:rFonts w:ascii="Garamond" w:hAnsi="Garamond" w:cs="Times New Roman"/>
          <w:iCs/>
          <w:sz w:val="24"/>
          <w:szCs w:val="24"/>
        </w:rPr>
        <w:t xml:space="preserve"> and QGAP stage</w:t>
      </w:r>
      <w:r w:rsidR="00C22183" w:rsidRPr="00C22183">
        <w:rPr>
          <w:rFonts w:ascii="Garamond" w:hAnsi="Garamond" w:cs="Times New Roman"/>
          <w:iCs/>
          <w:sz w:val="24"/>
          <w:szCs w:val="24"/>
        </w:rPr>
        <w:t>s</w:t>
      </w:r>
      <w:r w:rsidR="00F22CDB" w:rsidRPr="00C22183">
        <w:rPr>
          <w:rFonts w:ascii="Garamond" w:hAnsi="Garamond" w:cs="Times New Roman"/>
          <w:iCs/>
          <w:sz w:val="24"/>
          <w:szCs w:val="24"/>
        </w:rPr>
        <w:t xml:space="preserve"> </w:t>
      </w:r>
      <w:r w:rsidR="00C22183" w:rsidRPr="00C22183">
        <w:rPr>
          <w:rFonts w:ascii="Garamond" w:hAnsi="Garamond" w:cs="Times New Roman"/>
          <w:iCs/>
          <w:sz w:val="24"/>
          <w:szCs w:val="24"/>
        </w:rPr>
        <w:t>for r</w:t>
      </w:r>
      <w:r w:rsidR="00F22CDB" w:rsidRPr="00C22183">
        <w:rPr>
          <w:rFonts w:ascii="Garamond" w:hAnsi="Garamond" w:cs="Times New Roman"/>
          <w:iCs/>
          <w:sz w:val="24"/>
          <w:szCs w:val="24"/>
        </w:rPr>
        <w:t xml:space="preserve">eaders </w:t>
      </w:r>
      <w:r w:rsidRPr="00C22183">
        <w:rPr>
          <w:rFonts w:ascii="Garamond" w:hAnsi="Garamond" w:cs="Times New Roman"/>
          <w:iCs/>
          <w:sz w:val="24"/>
          <w:szCs w:val="24"/>
        </w:rPr>
        <w:t>creating or evaluating GenAI-assisted research.</w:t>
      </w:r>
    </w:p>
    <w:p w14:paraId="5FD38887" w14:textId="19F8B901" w:rsidR="00C22183" w:rsidRPr="00C22183" w:rsidRDefault="00F22CDB" w:rsidP="00BB7467">
      <w:pPr>
        <w:pStyle w:val="ListParagraph"/>
        <w:numPr>
          <w:ilvl w:val="0"/>
          <w:numId w:val="40"/>
        </w:numPr>
        <w:spacing w:after="0" w:line="360" w:lineRule="auto"/>
        <w:rPr>
          <w:rFonts w:ascii="Times New Roman" w:hAnsi="Times New Roman" w:cs="Times New Roman"/>
          <w:b/>
          <w:sz w:val="32"/>
          <w:szCs w:val="32"/>
        </w:rPr>
      </w:pPr>
      <w:r w:rsidRPr="00C22183">
        <w:rPr>
          <w:rFonts w:ascii="Garamond" w:hAnsi="Garamond" w:cs="Times New Roman"/>
          <w:iCs/>
          <w:sz w:val="24"/>
          <w:szCs w:val="24"/>
        </w:rPr>
        <w:t>The table is not exhaustive, and readers should adapt and extend these questions to fit their own research contexts and institutional guidelines</w:t>
      </w:r>
      <w:r w:rsidR="00E87865">
        <w:rPr>
          <w:rFonts w:ascii="Garamond" w:hAnsi="Garamond" w:cs="Times New Roman"/>
          <w:iCs/>
          <w:sz w:val="24"/>
          <w:szCs w:val="24"/>
        </w:rPr>
        <w:t>.</w:t>
      </w:r>
    </w:p>
    <w:p w14:paraId="022A7C6B" w14:textId="61614207" w:rsidR="00B567F9" w:rsidRPr="00C22183" w:rsidRDefault="00381A34" w:rsidP="0097383F">
      <w:pPr>
        <w:pStyle w:val="ListParagraph"/>
        <w:numPr>
          <w:ilvl w:val="0"/>
          <w:numId w:val="40"/>
        </w:numPr>
        <w:spacing w:after="0" w:line="360" w:lineRule="auto"/>
        <w:rPr>
          <w:rFonts w:ascii="Times New Roman" w:hAnsi="Times New Roman" w:cs="Times New Roman"/>
          <w:b/>
          <w:sz w:val="32"/>
          <w:szCs w:val="32"/>
        </w:rPr>
      </w:pPr>
      <w:r w:rsidRPr="00C22183">
        <w:rPr>
          <w:rFonts w:ascii="Garamond" w:hAnsi="Garamond" w:cs="Times New Roman"/>
          <w:iCs/>
          <w:sz w:val="24"/>
          <w:szCs w:val="24"/>
        </w:rPr>
        <w:t>The Morgan case study</w:t>
      </w:r>
      <w:r w:rsidR="00F07DA6" w:rsidRPr="00C22183">
        <w:rPr>
          <w:rFonts w:ascii="Garamond" w:hAnsi="Garamond" w:cs="Times New Roman"/>
          <w:iCs/>
          <w:sz w:val="24"/>
          <w:szCs w:val="24"/>
        </w:rPr>
        <w:t xml:space="preserve"> encourage</w:t>
      </w:r>
      <w:r w:rsidR="00E87865">
        <w:rPr>
          <w:rFonts w:ascii="Garamond" w:hAnsi="Garamond" w:cs="Times New Roman"/>
          <w:iCs/>
          <w:sz w:val="24"/>
          <w:szCs w:val="24"/>
        </w:rPr>
        <w:t>s</w:t>
      </w:r>
      <w:r w:rsidR="00F07DA6" w:rsidRPr="00C22183">
        <w:rPr>
          <w:rFonts w:ascii="Garamond" w:hAnsi="Garamond" w:cs="Times New Roman"/>
          <w:iCs/>
          <w:sz w:val="24"/>
          <w:szCs w:val="24"/>
        </w:rPr>
        <w:t xml:space="preserve"> critical evaluation of GenAI use </w:t>
      </w:r>
      <w:r w:rsidR="00E87558">
        <w:rPr>
          <w:rFonts w:ascii="Garamond" w:hAnsi="Garamond" w:cs="Times New Roman"/>
          <w:iCs/>
          <w:sz w:val="24"/>
          <w:szCs w:val="24"/>
        </w:rPr>
        <w:t xml:space="preserve">which </w:t>
      </w:r>
      <w:r w:rsidR="00F07DA6" w:rsidRPr="00C22183">
        <w:rPr>
          <w:rFonts w:ascii="Garamond" w:hAnsi="Garamond" w:cs="Times New Roman"/>
          <w:iCs/>
          <w:sz w:val="24"/>
          <w:szCs w:val="24"/>
        </w:rPr>
        <w:t>extends across the different stages of a social research project.</w:t>
      </w:r>
    </w:p>
    <w:p w14:paraId="3CC48A94" w14:textId="77777777" w:rsidR="007F6ACA" w:rsidRPr="005C5AC6" w:rsidRDefault="007F6ACA" w:rsidP="007F6ACA">
      <w:pPr>
        <w:spacing w:after="0" w:line="276" w:lineRule="auto"/>
        <w:ind w:left="709"/>
        <w:rPr>
          <w:rFonts w:ascii="Times New Roman" w:hAnsi="Times New Roman" w:cs="Times New Roman"/>
          <w:i/>
          <w:sz w:val="24"/>
          <w:szCs w:val="24"/>
        </w:rPr>
      </w:pPr>
    </w:p>
    <w:p w14:paraId="375AE48D" w14:textId="1DA65729" w:rsidR="00E17388" w:rsidRDefault="00000000" w:rsidP="0000452E">
      <w:pPr>
        <w:rPr>
          <w:b/>
          <w:sz w:val="32"/>
          <w:szCs w:val="32"/>
        </w:rPr>
      </w:pPr>
      <w:r>
        <w:rPr>
          <w:rFonts w:cstheme="minorHAnsi"/>
          <w:i/>
          <w:iCs/>
          <w:color w:val="000000" w:themeColor="text1"/>
        </w:rPr>
        <w:pict w14:anchorId="7E65ACE2">
          <v:rect id="_x0000_i1030" style="width:0;height:1.5pt" o:hralign="center" o:hrstd="t" o:hr="t" fillcolor="#a0a0a0" stroked="f"/>
        </w:pict>
      </w:r>
    </w:p>
    <w:sdt>
      <w:sdtPr>
        <w:rPr>
          <w:b/>
          <w:sz w:val="32"/>
          <w:szCs w:val="32"/>
        </w:rPr>
        <w:id w:val="1064065613"/>
        <w:lock w:val="sdtContentLocked"/>
        <w:placeholder>
          <w:docPart w:val="DefaultPlaceholder_-1854013440"/>
        </w:placeholder>
      </w:sdtPr>
      <w:sdtEndPr>
        <w:rPr>
          <w:rFonts w:ascii="Times New Roman" w:hAnsi="Times New Roman" w:cs="Times New Roman"/>
          <w:i/>
          <w:sz w:val="24"/>
          <w:szCs w:val="22"/>
        </w:rPr>
      </w:sdtEndPr>
      <w:sdtContent>
        <w:p w14:paraId="3A650847" w14:textId="583FB958" w:rsidR="0000452E" w:rsidRPr="0000452E" w:rsidRDefault="0000452E" w:rsidP="000D2E1F">
          <w:pPr>
            <w:pBdr>
              <w:top w:val="single" w:sz="4" w:space="1" w:color="auto"/>
              <w:left w:val="single" w:sz="4" w:space="4" w:color="auto"/>
              <w:bottom w:val="single" w:sz="4" w:space="1" w:color="auto"/>
              <w:right w:val="single" w:sz="4" w:space="4" w:color="auto"/>
            </w:pBdr>
            <w:jc w:val="center"/>
            <w:rPr>
              <w:b/>
              <w:sz w:val="32"/>
              <w:szCs w:val="32"/>
            </w:rPr>
          </w:pPr>
          <w:r w:rsidRPr="00005F00">
            <w:rPr>
              <w:rFonts w:ascii="Times New Roman" w:hAnsi="Times New Roman" w:cs="Times New Roman"/>
              <w:b/>
              <w:sz w:val="36"/>
              <w:szCs w:val="36"/>
            </w:rPr>
            <w:t>Conclusion</w:t>
          </w:r>
        </w:p>
        <w:p w14:paraId="1E076429" w14:textId="77777777" w:rsidR="00EF3A69" w:rsidRPr="005C5AC6" w:rsidRDefault="0000452E" w:rsidP="000D2E1F">
          <w:pPr>
            <w:pBdr>
              <w:top w:val="single" w:sz="4" w:space="1" w:color="auto"/>
              <w:left w:val="single" w:sz="4" w:space="4" w:color="auto"/>
              <w:bottom w:val="single" w:sz="4" w:space="1" w:color="auto"/>
              <w:right w:val="single" w:sz="4" w:space="4" w:color="auto"/>
            </w:pBdr>
            <w:spacing w:after="0"/>
            <w:rPr>
              <w:rFonts w:ascii="Times New Roman" w:hAnsi="Times New Roman" w:cs="Times New Roman"/>
              <w:iCs/>
              <w:sz w:val="24"/>
            </w:rPr>
          </w:pPr>
          <w:r w:rsidRPr="005C5AC6">
            <w:rPr>
              <w:rFonts w:ascii="Times New Roman" w:hAnsi="Times New Roman" w:cs="Times New Roman"/>
              <w:iCs/>
              <w:sz w:val="24"/>
            </w:rPr>
            <w:t xml:space="preserve">Includes a </w:t>
          </w:r>
          <w:r w:rsidR="00EF3A69" w:rsidRPr="005C5AC6">
            <w:rPr>
              <w:rFonts w:ascii="Times New Roman" w:hAnsi="Times New Roman" w:cs="Times New Roman"/>
              <w:b/>
              <w:bCs/>
              <w:iCs/>
              <w:sz w:val="24"/>
            </w:rPr>
            <w:t>summary</w:t>
          </w:r>
          <w:r w:rsidRPr="005C5AC6">
            <w:rPr>
              <w:rFonts w:ascii="Times New Roman" w:hAnsi="Times New Roman" w:cs="Times New Roman"/>
              <w:b/>
              <w:bCs/>
              <w:iCs/>
              <w:sz w:val="24"/>
            </w:rPr>
            <w:t xml:space="preserve"> of the</w:t>
          </w:r>
          <w:r w:rsidR="00CF32E2" w:rsidRPr="005C5AC6">
            <w:rPr>
              <w:rFonts w:ascii="Times New Roman" w:hAnsi="Times New Roman" w:cs="Times New Roman"/>
              <w:b/>
              <w:bCs/>
              <w:iCs/>
              <w:sz w:val="24"/>
            </w:rPr>
            <w:t xml:space="preserve"> </w:t>
          </w:r>
          <w:r w:rsidR="00EF3A69" w:rsidRPr="005C5AC6">
            <w:rPr>
              <w:rFonts w:ascii="Times New Roman" w:hAnsi="Times New Roman" w:cs="Times New Roman"/>
              <w:b/>
              <w:bCs/>
              <w:iCs/>
              <w:sz w:val="24"/>
            </w:rPr>
            <w:t>key lessons</w:t>
          </w:r>
          <w:r w:rsidRPr="005C5AC6">
            <w:rPr>
              <w:rFonts w:ascii="Times New Roman" w:hAnsi="Times New Roman" w:cs="Times New Roman"/>
              <w:iCs/>
              <w:sz w:val="24"/>
            </w:rPr>
            <w:t xml:space="preserve"> discussed</w:t>
          </w:r>
          <w:r w:rsidR="00EF3A69" w:rsidRPr="005C5AC6">
            <w:rPr>
              <w:rFonts w:ascii="Times New Roman" w:hAnsi="Times New Roman" w:cs="Times New Roman"/>
              <w:iCs/>
              <w:sz w:val="24"/>
            </w:rPr>
            <w:t xml:space="preserve"> within each section</w:t>
          </w:r>
          <w:r w:rsidRPr="005C5AC6">
            <w:rPr>
              <w:rFonts w:ascii="Times New Roman" w:hAnsi="Times New Roman" w:cs="Times New Roman"/>
              <w:iCs/>
              <w:sz w:val="24"/>
            </w:rPr>
            <w:t xml:space="preserve"> </w:t>
          </w:r>
          <w:r w:rsidR="00EF3A69" w:rsidRPr="005C5AC6">
            <w:rPr>
              <w:rFonts w:ascii="Times New Roman" w:hAnsi="Times New Roman" w:cs="Times New Roman"/>
              <w:iCs/>
              <w:sz w:val="24"/>
            </w:rPr>
            <w:t>of</w:t>
          </w:r>
          <w:r w:rsidRPr="005C5AC6">
            <w:rPr>
              <w:rFonts w:ascii="Times New Roman" w:hAnsi="Times New Roman" w:cs="Times New Roman"/>
              <w:iCs/>
              <w:sz w:val="24"/>
            </w:rPr>
            <w:t xml:space="preserve"> your guide. </w:t>
          </w:r>
        </w:p>
        <w:p w14:paraId="65CF7A34" w14:textId="77777777" w:rsidR="00EF3A69" w:rsidRPr="005C5AC6" w:rsidRDefault="00EF3A69" w:rsidP="000D2E1F">
          <w:pPr>
            <w:pBdr>
              <w:top w:val="single" w:sz="4" w:space="1" w:color="auto"/>
              <w:left w:val="single" w:sz="4" w:space="4" w:color="auto"/>
              <w:bottom w:val="single" w:sz="4" w:space="1" w:color="auto"/>
              <w:right w:val="single" w:sz="4" w:space="4" w:color="auto"/>
            </w:pBdr>
            <w:spacing w:after="0"/>
            <w:rPr>
              <w:rFonts w:ascii="Times New Roman" w:hAnsi="Times New Roman" w:cs="Times New Roman"/>
              <w:iCs/>
              <w:sz w:val="24"/>
            </w:rPr>
          </w:pPr>
        </w:p>
        <w:p w14:paraId="23C1BC1A" w14:textId="1C9A482C" w:rsidR="0000452E" w:rsidRPr="00BD5C1D" w:rsidRDefault="00F32A3C" w:rsidP="000D2E1F">
          <w:pPr>
            <w:pBdr>
              <w:top w:val="single" w:sz="4" w:space="1" w:color="auto"/>
              <w:left w:val="single" w:sz="4" w:space="4" w:color="auto"/>
              <w:bottom w:val="single" w:sz="4" w:space="1" w:color="auto"/>
              <w:right w:val="single" w:sz="4" w:space="4" w:color="auto"/>
            </w:pBdr>
            <w:spacing w:after="0"/>
            <w:rPr>
              <w:rFonts w:ascii="Times New Roman" w:hAnsi="Times New Roman" w:cs="Times New Roman"/>
              <w:i/>
              <w:sz w:val="24"/>
            </w:rPr>
          </w:pPr>
          <w:r w:rsidRPr="005C5AC6">
            <w:rPr>
              <w:rFonts w:ascii="Times New Roman" w:hAnsi="Times New Roman" w:cs="Times New Roman"/>
              <w:iCs/>
              <w:sz w:val="24"/>
            </w:rPr>
            <w:t xml:space="preserve">What can readers learn from this guide and apply </w:t>
          </w:r>
          <w:r w:rsidR="00EF3A69" w:rsidRPr="005C5AC6">
            <w:rPr>
              <w:rFonts w:ascii="Times New Roman" w:hAnsi="Times New Roman" w:cs="Times New Roman"/>
              <w:iCs/>
              <w:sz w:val="24"/>
            </w:rPr>
            <w:t>when conducting</w:t>
          </w:r>
          <w:r w:rsidRPr="005C5AC6">
            <w:rPr>
              <w:rFonts w:ascii="Times New Roman" w:hAnsi="Times New Roman" w:cs="Times New Roman"/>
              <w:iCs/>
              <w:sz w:val="24"/>
            </w:rPr>
            <w:t xml:space="preserve"> their own research</w:t>
          </w:r>
          <w:r w:rsidR="00EF3A69" w:rsidRPr="005C5AC6">
            <w:rPr>
              <w:rFonts w:ascii="Times New Roman" w:hAnsi="Times New Roman" w:cs="Times New Roman"/>
              <w:iCs/>
              <w:sz w:val="24"/>
            </w:rPr>
            <w:t xml:space="preserve"> and evaluating the research of others</w:t>
          </w:r>
          <w:r w:rsidRPr="005C5AC6">
            <w:rPr>
              <w:rFonts w:ascii="Times New Roman" w:hAnsi="Times New Roman" w:cs="Times New Roman"/>
              <w:iCs/>
              <w:sz w:val="24"/>
            </w:rPr>
            <w:t>?</w:t>
          </w:r>
        </w:p>
      </w:sdtContent>
    </w:sdt>
    <w:p w14:paraId="730590AC" w14:textId="77777777" w:rsidR="006116C5" w:rsidRPr="00BD5C1D" w:rsidRDefault="006116C5" w:rsidP="0000452E">
      <w:pPr>
        <w:spacing w:after="0"/>
        <w:rPr>
          <w:rFonts w:ascii="Times New Roman" w:hAnsi="Times New Roman" w:cs="Times New Roman"/>
          <w:i/>
          <w:sz w:val="24"/>
        </w:rPr>
      </w:pPr>
    </w:p>
    <w:p w14:paraId="204EC95C" w14:textId="77777777" w:rsidR="00F07DA6" w:rsidRDefault="00F07DA6" w:rsidP="001959D2">
      <w:pPr>
        <w:spacing w:after="0"/>
        <w:rPr>
          <w:rFonts w:ascii="Times New Roman" w:hAnsi="Times New Roman" w:cs="Times New Roman"/>
          <w:sz w:val="24"/>
        </w:rPr>
      </w:pPr>
    </w:p>
    <w:p w14:paraId="464C9462" w14:textId="3804DF2D" w:rsidR="00541C9D" w:rsidRDefault="0061165B" w:rsidP="00541C9D">
      <w:pPr>
        <w:spacing w:after="0" w:line="360" w:lineRule="auto"/>
        <w:rPr>
          <w:rFonts w:ascii="Garamond" w:hAnsi="Garamond"/>
          <w:sz w:val="24"/>
          <w:szCs w:val="24"/>
        </w:rPr>
      </w:pPr>
      <w:r>
        <w:rPr>
          <w:rFonts w:ascii="Garamond" w:hAnsi="Garamond"/>
          <w:sz w:val="24"/>
          <w:szCs w:val="24"/>
        </w:rPr>
        <w:t xml:space="preserve">This guide has </w:t>
      </w:r>
      <w:r w:rsidR="009D6B49">
        <w:rPr>
          <w:rFonts w:ascii="Garamond" w:hAnsi="Garamond"/>
          <w:sz w:val="24"/>
          <w:szCs w:val="24"/>
        </w:rPr>
        <w:t xml:space="preserve">been as much </w:t>
      </w:r>
      <w:r>
        <w:rPr>
          <w:rFonts w:ascii="Garamond" w:hAnsi="Garamond"/>
          <w:sz w:val="24"/>
          <w:szCs w:val="24"/>
        </w:rPr>
        <w:t xml:space="preserve">an opportunity for me to think through the implications of GenAI use across the social research process as it has been </w:t>
      </w:r>
      <w:r w:rsidR="005444E3">
        <w:rPr>
          <w:rFonts w:ascii="Garamond" w:hAnsi="Garamond"/>
          <w:sz w:val="24"/>
          <w:szCs w:val="24"/>
        </w:rPr>
        <w:t xml:space="preserve">a space </w:t>
      </w:r>
      <w:r>
        <w:rPr>
          <w:rFonts w:ascii="Garamond" w:hAnsi="Garamond"/>
          <w:sz w:val="24"/>
          <w:szCs w:val="24"/>
        </w:rPr>
        <w:t xml:space="preserve">to detail the </w:t>
      </w:r>
      <w:r w:rsidRPr="0054413B">
        <w:rPr>
          <w:rFonts w:ascii="Garamond" w:hAnsi="Garamond"/>
          <w:i/>
          <w:iCs/>
          <w:sz w:val="24"/>
          <w:szCs w:val="24"/>
        </w:rPr>
        <w:t>VERD+ principles</w:t>
      </w:r>
      <w:r>
        <w:rPr>
          <w:rFonts w:ascii="Garamond" w:hAnsi="Garamond"/>
          <w:sz w:val="24"/>
          <w:szCs w:val="24"/>
        </w:rPr>
        <w:t xml:space="preserve">. We are all learning in this space right now, as we grapple with these new tools and the possibilities and limitations they offer for research, teaching and learning. I have tried in this guide to present a balanced position which neither celebrates nor denigrates GenAI technologies, but considers how careful experimentation, deliberate refusal, critical evaluation and active reflection shape researcher and student practices within wider social systems. </w:t>
      </w:r>
      <w:r w:rsidR="009D6B49">
        <w:rPr>
          <w:rFonts w:ascii="Garamond" w:hAnsi="Garamond"/>
          <w:sz w:val="24"/>
          <w:szCs w:val="24"/>
        </w:rPr>
        <w:t xml:space="preserve">The </w:t>
      </w:r>
      <w:r w:rsidR="009D6B49" w:rsidRPr="0054413B">
        <w:rPr>
          <w:rFonts w:ascii="Garamond" w:hAnsi="Garamond"/>
          <w:i/>
          <w:iCs/>
          <w:sz w:val="24"/>
          <w:szCs w:val="24"/>
        </w:rPr>
        <w:t>VERD+ principles</w:t>
      </w:r>
      <w:r w:rsidR="009D6B49">
        <w:rPr>
          <w:rFonts w:ascii="Garamond" w:hAnsi="Garamond"/>
          <w:sz w:val="24"/>
          <w:szCs w:val="24"/>
        </w:rPr>
        <w:t xml:space="preserve"> ask you to verify, evaluate and disclose your use of GenAI tools</w:t>
      </w:r>
      <w:r w:rsidR="00B045D1">
        <w:rPr>
          <w:rFonts w:ascii="Garamond" w:hAnsi="Garamond"/>
          <w:sz w:val="24"/>
          <w:szCs w:val="24"/>
        </w:rPr>
        <w:t xml:space="preserve">, </w:t>
      </w:r>
      <w:r w:rsidR="00B045D1" w:rsidRPr="00B045D1">
        <w:rPr>
          <w:rFonts w:ascii="Garamond" w:hAnsi="Garamond"/>
          <w:sz w:val="24"/>
          <w:szCs w:val="24"/>
        </w:rPr>
        <w:t>and to reflect on what that use is doing to your research</w:t>
      </w:r>
      <w:r w:rsidR="009D6B49">
        <w:rPr>
          <w:rFonts w:ascii="Garamond" w:hAnsi="Garamond"/>
          <w:sz w:val="24"/>
          <w:szCs w:val="24"/>
        </w:rPr>
        <w:t xml:space="preserve">. </w:t>
      </w:r>
      <w:r w:rsidR="00541C9D" w:rsidRPr="00AE55BB">
        <w:rPr>
          <w:rFonts w:ascii="Garamond" w:hAnsi="Garamond"/>
          <w:sz w:val="24"/>
          <w:szCs w:val="24"/>
        </w:rPr>
        <w:t>I close the guide with a plea for researchers and students to engage GenAI tools critically and strategically, rather than shaming individuals for choosing to use</w:t>
      </w:r>
      <w:r w:rsidR="00541C9D">
        <w:rPr>
          <w:rFonts w:ascii="Garamond" w:hAnsi="Garamond"/>
          <w:sz w:val="24"/>
          <w:szCs w:val="24"/>
        </w:rPr>
        <w:t xml:space="preserve">, or not use, </w:t>
      </w:r>
      <w:r w:rsidR="00541C9D" w:rsidRPr="00AE55BB">
        <w:rPr>
          <w:rFonts w:ascii="Garamond" w:hAnsi="Garamond"/>
          <w:sz w:val="24"/>
          <w:szCs w:val="24"/>
        </w:rPr>
        <w:t>these tools</w:t>
      </w:r>
      <w:r w:rsidR="005444E3">
        <w:rPr>
          <w:rFonts w:ascii="Garamond" w:hAnsi="Garamond"/>
          <w:sz w:val="24"/>
          <w:szCs w:val="24"/>
        </w:rPr>
        <w:t xml:space="preserve">. </w:t>
      </w:r>
      <w:r w:rsidR="00B045D1">
        <w:rPr>
          <w:rFonts w:ascii="Garamond" w:hAnsi="Garamond"/>
          <w:sz w:val="24"/>
          <w:szCs w:val="24"/>
        </w:rPr>
        <w:t>C</w:t>
      </w:r>
      <w:r w:rsidR="005444E3">
        <w:rPr>
          <w:rFonts w:ascii="Garamond" w:hAnsi="Garamond"/>
          <w:sz w:val="24"/>
          <w:szCs w:val="24"/>
        </w:rPr>
        <w:t>hoices</w:t>
      </w:r>
      <w:r w:rsidR="00B045D1">
        <w:rPr>
          <w:rFonts w:ascii="Garamond" w:hAnsi="Garamond"/>
          <w:sz w:val="24"/>
          <w:szCs w:val="24"/>
        </w:rPr>
        <w:t xml:space="preserve"> </w:t>
      </w:r>
      <w:r w:rsidR="005444E3">
        <w:rPr>
          <w:rFonts w:ascii="Garamond" w:hAnsi="Garamond"/>
          <w:sz w:val="24"/>
          <w:szCs w:val="24"/>
        </w:rPr>
        <w:t xml:space="preserve">are constrained </w:t>
      </w:r>
      <w:r w:rsidR="00FF7069">
        <w:rPr>
          <w:rFonts w:ascii="Garamond" w:hAnsi="Garamond"/>
          <w:sz w:val="24"/>
          <w:szCs w:val="24"/>
        </w:rPr>
        <w:t xml:space="preserve">by </w:t>
      </w:r>
      <w:r w:rsidR="00541C9D" w:rsidRPr="00AE55BB">
        <w:rPr>
          <w:rFonts w:ascii="Garamond" w:hAnsi="Garamond"/>
          <w:sz w:val="24"/>
          <w:szCs w:val="24"/>
        </w:rPr>
        <w:t>political-economic landscape</w:t>
      </w:r>
      <w:r w:rsidR="005444E3">
        <w:rPr>
          <w:rFonts w:ascii="Garamond" w:hAnsi="Garamond"/>
          <w:sz w:val="24"/>
          <w:szCs w:val="24"/>
        </w:rPr>
        <w:t xml:space="preserve">s </w:t>
      </w:r>
      <w:r w:rsidR="00FF7069">
        <w:rPr>
          <w:rFonts w:ascii="Garamond" w:hAnsi="Garamond"/>
          <w:sz w:val="24"/>
          <w:szCs w:val="24"/>
        </w:rPr>
        <w:t xml:space="preserve">but </w:t>
      </w:r>
      <w:r w:rsidR="0052713B">
        <w:rPr>
          <w:rFonts w:ascii="Garamond" w:hAnsi="Garamond"/>
          <w:sz w:val="24"/>
          <w:szCs w:val="24"/>
        </w:rPr>
        <w:t xml:space="preserve">being </w:t>
      </w:r>
      <w:r w:rsidR="00FF7069">
        <w:rPr>
          <w:rFonts w:ascii="Garamond" w:hAnsi="Garamond"/>
          <w:sz w:val="24"/>
          <w:szCs w:val="24"/>
        </w:rPr>
        <w:t>constrained is not the same as</w:t>
      </w:r>
      <w:r w:rsidR="0052713B">
        <w:rPr>
          <w:rFonts w:ascii="Garamond" w:hAnsi="Garamond"/>
          <w:sz w:val="24"/>
          <w:szCs w:val="24"/>
        </w:rPr>
        <w:t xml:space="preserve"> being</w:t>
      </w:r>
      <w:r w:rsidR="00FF7069">
        <w:rPr>
          <w:rFonts w:ascii="Garamond" w:hAnsi="Garamond"/>
          <w:sz w:val="24"/>
          <w:szCs w:val="24"/>
        </w:rPr>
        <w:t xml:space="preserve"> determined. </w:t>
      </w:r>
      <w:r w:rsidR="00FF7069" w:rsidRPr="00FF7069">
        <w:rPr>
          <w:rFonts w:ascii="Garamond" w:hAnsi="Garamond"/>
          <w:sz w:val="24"/>
          <w:szCs w:val="24"/>
        </w:rPr>
        <w:t>Our values as researchers and as members of communities should shape the choices we make</w:t>
      </w:r>
      <w:r w:rsidR="00B045D1">
        <w:rPr>
          <w:rFonts w:ascii="Garamond" w:hAnsi="Garamond"/>
          <w:sz w:val="24"/>
          <w:szCs w:val="24"/>
        </w:rPr>
        <w:t xml:space="preserve"> – and those choices in turn shape how these technologies develop. </w:t>
      </w:r>
      <w:r w:rsidR="00B045D1">
        <w:rPr>
          <w:rFonts w:ascii="Garamond" w:hAnsi="Garamond"/>
          <w:sz w:val="24"/>
          <w:szCs w:val="24"/>
        </w:rPr>
        <w:lastRenderedPageBreak/>
        <w:t>W</w:t>
      </w:r>
      <w:r w:rsidR="00FF7069" w:rsidRPr="00FF7069">
        <w:rPr>
          <w:rFonts w:ascii="Garamond" w:hAnsi="Garamond"/>
          <w:sz w:val="24"/>
          <w:szCs w:val="24"/>
        </w:rPr>
        <w:t xml:space="preserve">hile I do not know </w:t>
      </w:r>
      <w:r w:rsidR="00B77E15">
        <w:rPr>
          <w:rFonts w:ascii="Garamond" w:hAnsi="Garamond"/>
          <w:sz w:val="24"/>
          <w:szCs w:val="24"/>
        </w:rPr>
        <w:t xml:space="preserve">where this </w:t>
      </w:r>
      <w:r w:rsidR="0052713B">
        <w:rPr>
          <w:rFonts w:ascii="Garamond" w:hAnsi="Garamond"/>
          <w:sz w:val="24"/>
          <w:szCs w:val="24"/>
        </w:rPr>
        <w:t xml:space="preserve">technology </w:t>
      </w:r>
      <w:r w:rsidR="00B77E15">
        <w:rPr>
          <w:rFonts w:ascii="Garamond" w:hAnsi="Garamond"/>
          <w:sz w:val="24"/>
          <w:szCs w:val="24"/>
        </w:rPr>
        <w:t>will lead</w:t>
      </w:r>
      <w:r w:rsidR="00FF7069" w:rsidRPr="00FF7069">
        <w:rPr>
          <w:rFonts w:ascii="Garamond" w:hAnsi="Garamond"/>
          <w:sz w:val="24"/>
          <w:szCs w:val="24"/>
        </w:rPr>
        <w:t xml:space="preserve">, I hope the </w:t>
      </w:r>
      <w:r w:rsidR="00FF7069" w:rsidRPr="0054413B">
        <w:rPr>
          <w:rFonts w:ascii="Garamond" w:hAnsi="Garamond"/>
          <w:i/>
          <w:iCs/>
          <w:sz w:val="24"/>
          <w:szCs w:val="24"/>
        </w:rPr>
        <w:t>VERD+ principles</w:t>
      </w:r>
      <w:r w:rsidR="00FF7069" w:rsidRPr="00FF7069">
        <w:rPr>
          <w:rFonts w:ascii="Garamond" w:hAnsi="Garamond"/>
          <w:sz w:val="24"/>
          <w:szCs w:val="24"/>
        </w:rPr>
        <w:t xml:space="preserve"> </w:t>
      </w:r>
      <w:r w:rsidR="00173FC5">
        <w:rPr>
          <w:rFonts w:ascii="Garamond" w:hAnsi="Garamond"/>
          <w:sz w:val="24"/>
          <w:szCs w:val="24"/>
        </w:rPr>
        <w:t xml:space="preserve">will </w:t>
      </w:r>
      <w:r w:rsidR="00FF7069" w:rsidRPr="00FF7069">
        <w:rPr>
          <w:rFonts w:ascii="Garamond" w:hAnsi="Garamond"/>
          <w:sz w:val="24"/>
          <w:szCs w:val="24"/>
        </w:rPr>
        <w:t xml:space="preserve">help you </w:t>
      </w:r>
      <w:r w:rsidR="00173FC5">
        <w:rPr>
          <w:rFonts w:ascii="Garamond" w:hAnsi="Garamond"/>
          <w:sz w:val="24"/>
          <w:szCs w:val="24"/>
        </w:rPr>
        <w:t xml:space="preserve">to </w:t>
      </w:r>
      <w:r w:rsidR="00FF7069" w:rsidRPr="00FF7069">
        <w:rPr>
          <w:rFonts w:ascii="Garamond" w:hAnsi="Garamond"/>
          <w:sz w:val="24"/>
          <w:szCs w:val="24"/>
        </w:rPr>
        <w:t xml:space="preserve">make </w:t>
      </w:r>
      <w:r w:rsidR="00173FC5">
        <w:rPr>
          <w:rFonts w:ascii="Garamond" w:hAnsi="Garamond"/>
          <w:sz w:val="24"/>
          <w:szCs w:val="24"/>
        </w:rPr>
        <w:t xml:space="preserve">your research </w:t>
      </w:r>
      <w:r w:rsidR="00B045D1">
        <w:rPr>
          <w:rFonts w:ascii="Garamond" w:hAnsi="Garamond"/>
          <w:sz w:val="24"/>
          <w:szCs w:val="24"/>
        </w:rPr>
        <w:t>choices</w:t>
      </w:r>
      <w:r w:rsidR="00FF7069" w:rsidRPr="00FF7069">
        <w:rPr>
          <w:rFonts w:ascii="Garamond" w:hAnsi="Garamond"/>
          <w:sz w:val="24"/>
          <w:szCs w:val="24"/>
        </w:rPr>
        <w:t xml:space="preserve"> deliberately</w:t>
      </w:r>
      <w:r w:rsidR="00B045D1">
        <w:rPr>
          <w:rFonts w:ascii="Garamond" w:hAnsi="Garamond"/>
          <w:sz w:val="24"/>
          <w:szCs w:val="24"/>
        </w:rPr>
        <w:t>.</w:t>
      </w:r>
    </w:p>
    <w:p w14:paraId="4ABEC8A1" w14:textId="702DD6B4" w:rsidR="00784A50" w:rsidRDefault="00784A50" w:rsidP="00784A50">
      <w:pPr>
        <w:spacing w:after="0" w:line="360" w:lineRule="auto"/>
        <w:rPr>
          <w:rFonts w:ascii="Garamond" w:hAnsi="Garamond" w:cs="Times New Roman"/>
          <w:sz w:val="24"/>
        </w:rPr>
      </w:pPr>
    </w:p>
    <w:p w14:paraId="6234DDB0" w14:textId="7183E80B" w:rsidR="00F07DA6" w:rsidRPr="00E55BE1" w:rsidRDefault="00F07DA6" w:rsidP="00784A50">
      <w:pPr>
        <w:spacing w:after="0" w:line="360" w:lineRule="auto"/>
        <w:ind w:firstLine="720"/>
        <w:rPr>
          <w:rFonts w:ascii="Garamond" w:hAnsi="Garamond" w:cs="Times New Roman"/>
          <w:sz w:val="24"/>
        </w:rPr>
      </w:pPr>
    </w:p>
    <w:p w14:paraId="24A80225" w14:textId="6B2EDECE" w:rsidR="00F504C4" w:rsidRDefault="00321E0A" w:rsidP="00E55BE1">
      <w:pPr>
        <w:spacing w:after="0" w:line="360" w:lineRule="auto"/>
        <w:rPr>
          <w:rFonts w:ascii="Garamond" w:hAnsi="Garamond"/>
          <w:sz w:val="24"/>
          <w:szCs w:val="24"/>
        </w:rPr>
      </w:pPr>
      <w:r w:rsidRPr="00E55BE1">
        <w:rPr>
          <w:rFonts w:ascii="Garamond" w:hAnsi="Garamond"/>
          <w:sz w:val="24"/>
          <w:szCs w:val="24"/>
        </w:rPr>
        <w:tab/>
      </w:r>
    </w:p>
    <w:p w14:paraId="2B6C7B81" w14:textId="77777777" w:rsidR="00321E0A" w:rsidRDefault="00321E0A" w:rsidP="0000452E">
      <w:pPr>
        <w:spacing w:after="0"/>
        <w:rPr>
          <w:i/>
        </w:rPr>
      </w:pPr>
    </w:p>
    <w:p w14:paraId="5198D139" w14:textId="64F3CD27" w:rsidR="0000452E" w:rsidRPr="007F6ACA" w:rsidRDefault="00000000" w:rsidP="007F6ACA">
      <w:r>
        <w:rPr>
          <w:rFonts w:cstheme="minorHAnsi"/>
          <w:i/>
          <w:iCs/>
          <w:color w:val="000000" w:themeColor="text1"/>
        </w:rPr>
        <w:pict w14:anchorId="58FC5FCB">
          <v:rect id="_x0000_i1031" style="width:0;height:1.5pt" o:hralign="center" o:hrstd="t" o:hr="t" fillcolor="#a0a0a0" stroked="f"/>
        </w:pict>
      </w:r>
    </w:p>
    <w:p w14:paraId="4B81A595" w14:textId="09B9316A" w:rsidR="002A65CB" w:rsidRDefault="002A65CB" w:rsidP="002A65CB">
      <w:pPr>
        <w:pStyle w:val="EH"/>
        <w:pBdr>
          <w:top w:val="single" w:sz="4" w:space="1" w:color="auto"/>
          <w:left w:val="single" w:sz="4" w:space="4" w:color="auto"/>
          <w:bottom w:val="single" w:sz="4" w:space="1" w:color="auto"/>
          <w:right w:val="single" w:sz="4" w:space="4" w:color="auto"/>
        </w:pBdr>
        <w:spacing w:before="0" w:after="0"/>
        <w:rPr>
          <w:rFonts w:asciiTheme="minorHAnsi" w:eastAsiaTheme="minorHAnsi" w:hAnsiTheme="minorHAnsi" w:cstheme="minorBidi"/>
          <w:b w:val="0"/>
          <w:sz w:val="22"/>
          <w:szCs w:val="22"/>
          <w:lang w:val="en-GB"/>
        </w:rPr>
      </w:pPr>
      <w:r w:rsidRPr="002A65CB">
        <w:rPr>
          <w:rFonts w:asciiTheme="minorHAnsi" w:eastAsiaTheme="minorHAnsi" w:hAnsiTheme="minorHAnsi" w:cstheme="minorBidi"/>
          <w:bCs/>
          <w:sz w:val="22"/>
          <w:szCs w:val="22"/>
          <w:lang w:val="en-GB"/>
        </w:rPr>
        <w:t>Note</w:t>
      </w:r>
      <w:r>
        <w:rPr>
          <w:rFonts w:asciiTheme="minorHAnsi" w:eastAsiaTheme="minorHAnsi" w:hAnsiTheme="minorHAnsi" w:cstheme="minorBidi"/>
          <w:b w:val="0"/>
          <w:sz w:val="22"/>
          <w:szCs w:val="22"/>
          <w:lang w:val="en-GB"/>
        </w:rPr>
        <w:t xml:space="preserve">: </w:t>
      </w:r>
      <w:r w:rsidRPr="002A65CB">
        <w:rPr>
          <w:rFonts w:asciiTheme="minorHAnsi" w:eastAsiaTheme="minorHAnsi" w:hAnsiTheme="minorHAnsi" w:cstheme="minorBidi"/>
          <w:b w:val="0"/>
          <w:color w:val="FF0000"/>
          <w:sz w:val="22"/>
          <w:szCs w:val="22"/>
          <w:lang w:val="en-GB"/>
        </w:rPr>
        <w:t>MCQs, Resource Recommendations, and References are not included in the Word Count.</w:t>
      </w:r>
    </w:p>
    <w:sdt>
      <w:sdtPr>
        <w:rPr>
          <w:rFonts w:asciiTheme="minorHAnsi" w:eastAsiaTheme="minorHAnsi" w:hAnsiTheme="minorHAnsi" w:cstheme="minorBidi"/>
          <w:b w:val="0"/>
          <w:sz w:val="22"/>
          <w:szCs w:val="22"/>
          <w:lang w:val="en-GB"/>
        </w:rPr>
        <w:id w:val="-862514609"/>
        <w:lock w:val="sdtContentLocked"/>
        <w:placeholder>
          <w:docPart w:val="D4516FC73AC246C2AC688C9452422EE4"/>
        </w:placeholder>
        <w:showingPlcHdr/>
      </w:sdtPr>
      <w:sdtEndPr>
        <w:rPr>
          <w:rFonts w:ascii="Times New Roman" w:hAnsi="Times New Roman" w:cs="Times New Roman"/>
          <w:sz w:val="24"/>
          <w:szCs w:val="24"/>
          <w:lang w:val="en-US"/>
        </w:rPr>
      </w:sdtEndPr>
      <w:sdtContent>
        <w:p w14:paraId="4DD444A6" w14:textId="77777777" w:rsidR="002A65CB" w:rsidRDefault="002A65CB" w:rsidP="002A65CB">
          <w:pPr>
            <w:pStyle w:val="EH"/>
            <w:pBdr>
              <w:top w:val="single" w:sz="4" w:space="1" w:color="auto"/>
              <w:left w:val="single" w:sz="4" w:space="4" w:color="auto"/>
              <w:bottom w:val="single" w:sz="4" w:space="1" w:color="auto"/>
              <w:right w:val="single" w:sz="4" w:space="4" w:color="auto"/>
            </w:pBdr>
            <w:spacing w:before="0" w:after="0"/>
            <w:rPr>
              <w:rFonts w:asciiTheme="minorHAnsi" w:eastAsiaTheme="minorHAnsi" w:hAnsiTheme="minorHAnsi" w:cstheme="minorBidi"/>
              <w:b w:val="0"/>
              <w:sz w:val="22"/>
              <w:szCs w:val="22"/>
              <w:lang w:val="en-GB"/>
            </w:rPr>
          </w:pPr>
        </w:p>
        <w:p w14:paraId="635A6EE4" w14:textId="77777777" w:rsidR="002A65CB" w:rsidRPr="002A65CB" w:rsidRDefault="002A65CB" w:rsidP="002A65CB">
          <w:pPr>
            <w:pStyle w:val="EH"/>
            <w:pBdr>
              <w:top w:val="single" w:sz="4" w:space="1" w:color="auto"/>
              <w:left w:val="single" w:sz="4" w:space="4" w:color="auto"/>
              <w:bottom w:val="single" w:sz="4" w:space="1" w:color="auto"/>
              <w:right w:val="single" w:sz="4" w:space="4" w:color="auto"/>
            </w:pBdr>
            <w:spacing w:before="0" w:after="0"/>
            <w:jc w:val="center"/>
            <w:rPr>
              <w:rFonts w:asciiTheme="minorHAnsi" w:eastAsiaTheme="minorHAnsi" w:hAnsiTheme="minorHAnsi" w:cstheme="minorHAnsi"/>
              <w:b w:val="0"/>
              <w:sz w:val="32"/>
              <w:szCs w:val="32"/>
              <w:lang w:val="en-GB"/>
            </w:rPr>
          </w:pPr>
          <w:r>
            <w:t>Multiple Choice</w:t>
          </w:r>
          <w:r w:rsidRPr="00050AE3">
            <w:t xml:space="preserve"> </w:t>
          </w:r>
          <w:r>
            <w:t xml:space="preserve">Quiz </w:t>
          </w:r>
          <w:r w:rsidRPr="00050AE3">
            <w:t>Questions</w:t>
          </w:r>
        </w:p>
        <w:p w14:paraId="1F5D11D3" w14:textId="77777777" w:rsidR="002A65CB" w:rsidRDefault="002A65CB" w:rsidP="002A65CB">
          <w:pPr>
            <w:pBdr>
              <w:top w:val="single" w:sz="4" w:space="1" w:color="auto"/>
              <w:left w:val="single" w:sz="4" w:space="4" w:color="auto"/>
              <w:bottom w:val="single" w:sz="4" w:space="1" w:color="auto"/>
              <w:right w:val="single" w:sz="4" w:space="4" w:color="auto"/>
            </w:pBdr>
            <w:tabs>
              <w:tab w:val="left" w:pos="2410"/>
            </w:tabs>
            <w:rPr>
              <w:rFonts w:ascii="Times New Roman" w:hAnsi="Times New Roman" w:cs="Times New Roman"/>
              <w:sz w:val="24"/>
              <w:szCs w:val="24"/>
            </w:rPr>
          </w:pPr>
          <w:r w:rsidRPr="005C5AC6">
            <w:rPr>
              <w:rFonts w:ascii="Times New Roman" w:hAnsi="Times New Roman" w:cs="Times New Roman"/>
              <w:sz w:val="24"/>
              <w:szCs w:val="24"/>
            </w:rPr>
            <w:t xml:space="preserve">Insert three to five multiple choice quiz questions below. </w:t>
          </w:r>
          <w:r w:rsidRPr="008C3357">
            <w:rPr>
              <w:rFonts w:ascii="Times New Roman" w:hAnsi="Times New Roman" w:cs="Times New Roman"/>
              <w:sz w:val="24"/>
              <w:szCs w:val="24"/>
            </w:rPr>
            <w:t xml:space="preserve">Each MCQ must include </w:t>
          </w:r>
          <w:r w:rsidRPr="008C3357">
            <w:rPr>
              <w:rFonts w:ascii="Times New Roman" w:hAnsi="Times New Roman" w:cs="Times New Roman"/>
              <w:b/>
              <w:bCs/>
              <w:sz w:val="24"/>
              <w:szCs w:val="24"/>
            </w:rPr>
            <w:t>one correct answer</w:t>
          </w:r>
          <w:r w:rsidRPr="008C3357">
            <w:rPr>
              <w:rFonts w:ascii="Times New Roman" w:hAnsi="Times New Roman" w:cs="Times New Roman"/>
              <w:sz w:val="24"/>
              <w:szCs w:val="24"/>
            </w:rPr>
            <w:t xml:space="preserve">, and </w:t>
          </w:r>
          <w:r w:rsidRPr="008C3357">
            <w:rPr>
              <w:rFonts w:ascii="Times New Roman" w:hAnsi="Times New Roman" w:cs="Times New Roman"/>
              <w:b/>
              <w:bCs/>
              <w:sz w:val="24"/>
              <w:szCs w:val="24"/>
            </w:rPr>
            <w:t>two incorrect answers</w:t>
          </w:r>
          <w:r w:rsidRPr="008C3357">
            <w:rPr>
              <w:rFonts w:ascii="Times New Roman" w:hAnsi="Times New Roman" w:cs="Times New Roman"/>
              <w:sz w:val="24"/>
              <w:szCs w:val="24"/>
            </w:rPr>
            <w:t xml:space="preserve"> (A, B, C).</w:t>
          </w:r>
          <w:r>
            <w:rPr>
              <w:rFonts w:ascii="Times New Roman" w:hAnsi="Times New Roman" w:cs="Times New Roman"/>
              <w:b/>
              <w:bCs/>
              <w:sz w:val="24"/>
              <w:szCs w:val="24"/>
            </w:rPr>
            <w:t xml:space="preserve"> </w:t>
          </w:r>
        </w:p>
        <w:p w14:paraId="50817BD5" w14:textId="77777777" w:rsidR="002A65CB" w:rsidRDefault="002A65CB"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u w:val="single"/>
            </w:rPr>
          </w:pPr>
          <w:r w:rsidRPr="005C5AC6">
            <w:rPr>
              <w:rFonts w:ascii="Times New Roman" w:hAnsi="Times New Roman" w:cs="Times New Roman"/>
              <w:sz w:val="24"/>
              <w:szCs w:val="24"/>
            </w:rPr>
            <w:t xml:space="preserve">Please </w:t>
          </w:r>
          <w:r w:rsidRPr="008C3357">
            <w:rPr>
              <w:rFonts w:ascii="Times New Roman" w:hAnsi="Times New Roman" w:cs="Times New Roman"/>
              <w:b/>
              <w:bCs/>
              <w:sz w:val="24"/>
              <w:szCs w:val="24"/>
            </w:rPr>
            <w:t>indicate the correct answer</w:t>
          </w:r>
          <w:r w:rsidRPr="005C5AC6">
            <w:rPr>
              <w:rFonts w:ascii="Times New Roman" w:hAnsi="Times New Roman" w:cs="Times New Roman"/>
              <w:sz w:val="24"/>
              <w:szCs w:val="24"/>
            </w:rPr>
            <w:t xml:space="preserve"> by writing [CORRECT] after the relevant answer.</w:t>
          </w:r>
        </w:p>
        <w:p w14:paraId="12786C5B" w14:textId="77777777" w:rsidR="002A65CB" w:rsidRPr="005C5AC6" w:rsidRDefault="002A65CB"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u w:val="single"/>
            </w:rPr>
          </w:pPr>
          <w:r>
            <w:rPr>
              <w:rFonts w:ascii="Times New Roman" w:hAnsi="Times New Roman" w:cs="Times New Roman"/>
              <w:iCs/>
              <w:sz w:val="24"/>
              <w:szCs w:val="24"/>
              <w:u w:val="single"/>
            </w:rPr>
            <w:t>Do:</w:t>
          </w:r>
        </w:p>
        <w:p w14:paraId="30E18799" w14:textId="77777777" w:rsidR="002A65CB" w:rsidRPr="005C5AC6" w:rsidRDefault="002A65CB"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rPr>
          </w:pPr>
          <w:r w:rsidRPr="005C5AC6">
            <w:rPr>
              <w:rFonts w:ascii="Times New Roman" w:hAnsi="Times New Roman" w:cs="Times New Roman"/>
              <w:iCs/>
              <w:sz w:val="24"/>
              <w:szCs w:val="24"/>
            </w:rPr>
            <w:t>- Test readers’ understanding of your guide.</w:t>
          </w:r>
        </w:p>
        <w:p w14:paraId="571BB652" w14:textId="77777777" w:rsidR="002A65CB" w:rsidRPr="005C5AC6" w:rsidRDefault="002A65CB"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u w:val="single"/>
            </w:rPr>
          </w:pPr>
          <w:r>
            <w:rPr>
              <w:rFonts w:ascii="Times New Roman" w:hAnsi="Times New Roman" w:cs="Times New Roman"/>
              <w:iCs/>
              <w:sz w:val="24"/>
              <w:szCs w:val="24"/>
              <w:u w:val="single"/>
            </w:rPr>
            <w:t>Don’t</w:t>
          </w:r>
          <w:r w:rsidRPr="005C5AC6">
            <w:rPr>
              <w:rFonts w:ascii="Times New Roman" w:hAnsi="Times New Roman" w:cs="Times New Roman"/>
              <w:iCs/>
              <w:sz w:val="24"/>
              <w:szCs w:val="24"/>
              <w:u w:val="single"/>
            </w:rPr>
            <w:t>:</w:t>
          </w:r>
        </w:p>
        <w:p w14:paraId="5D2E5B67" w14:textId="77777777" w:rsidR="002A65CB" w:rsidRPr="005C5AC6" w:rsidRDefault="002A65CB"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rPr>
          </w:pPr>
          <w:r w:rsidRPr="005C5AC6">
            <w:rPr>
              <w:rFonts w:ascii="Times New Roman" w:hAnsi="Times New Roman" w:cs="Times New Roman"/>
              <w:iCs/>
              <w:sz w:val="24"/>
              <w:szCs w:val="24"/>
            </w:rPr>
            <w:t xml:space="preserve">- Include ‘all of the above’ or ‘none of the above’ options, or implausible responses. </w:t>
          </w:r>
        </w:p>
        <w:p w14:paraId="567562AC" w14:textId="77777777" w:rsidR="002A65CB" w:rsidRPr="005C5AC6" w:rsidRDefault="002A65CB"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rPr>
          </w:pPr>
          <w:r w:rsidRPr="005C5AC6">
            <w:rPr>
              <w:rFonts w:ascii="Times New Roman" w:hAnsi="Times New Roman" w:cs="Times New Roman"/>
              <w:iCs/>
              <w:sz w:val="24"/>
              <w:szCs w:val="24"/>
            </w:rPr>
            <w:t>- Require information</w:t>
          </w:r>
          <w:r>
            <w:rPr>
              <w:rFonts w:ascii="Times New Roman" w:hAnsi="Times New Roman" w:cs="Times New Roman"/>
              <w:iCs/>
              <w:sz w:val="24"/>
              <w:szCs w:val="24"/>
            </w:rPr>
            <w:t>/knowledge</w:t>
          </w:r>
          <w:r w:rsidRPr="005C5AC6">
            <w:rPr>
              <w:rFonts w:ascii="Times New Roman" w:hAnsi="Times New Roman" w:cs="Times New Roman"/>
              <w:iCs/>
              <w:sz w:val="24"/>
              <w:szCs w:val="24"/>
            </w:rPr>
            <w:t xml:space="preserve"> not </w:t>
          </w:r>
          <w:r>
            <w:rPr>
              <w:rFonts w:ascii="Times New Roman" w:hAnsi="Times New Roman" w:cs="Times New Roman"/>
              <w:iCs/>
              <w:sz w:val="24"/>
              <w:szCs w:val="24"/>
            </w:rPr>
            <w:t>provided</w:t>
          </w:r>
          <w:r w:rsidRPr="005C5AC6">
            <w:rPr>
              <w:rFonts w:ascii="Times New Roman" w:hAnsi="Times New Roman" w:cs="Times New Roman"/>
              <w:iCs/>
              <w:sz w:val="24"/>
              <w:szCs w:val="24"/>
            </w:rPr>
            <w:t xml:space="preserve"> in the guide. </w:t>
          </w:r>
        </w:p>
        <w:p w14:paraId="70573BAB" w14:textId="77777777" w:rsidR="002A65CB" w:rsidRPr="005C5AC6" w:rsidRDefault="002A65CB"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u w:val="single"/>
            </w:rPr>
          </w:pPr>
          <w:r w:rsidRPr="005C5AC6">
            <w:rPr>
              <w:rFonts w:ascii="Times New Roman" w:hAnsi="Times New Roman" w:cs="Times New Roman"/>
              <w:iCs/>
              <w:sz w:val="24"/>
              <w:szCs w:val="24"/>
              <w:u w:val="single"/>
            </w:rPr>
            <w:t>Example:</w:t>
          </w:r>
        </w:p>
        <w:p w14:paraId="5D99117F" w14:textId="77777777" w:rsidR="002A65CB" w:rsidRPr="005C5AC6" w:rsidRDefault="002A65CB" w:rsidP="002A65CB">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bookmarkStart w:id="6" w:name="_Hlk158822639"/>
          <w:r w:rsidRPr="005C5AC6">
            <w:rPr>
              <w:rFonts w:ascii="Times New Roman" w:hAnsi="Times New Roman" w:cs="Times New Roman"/>
              <w:i/>
              <w:sz w:val="24"/>
              <w:szCs w:val="24"/>
            </w:rPr>
            <w:t>1. What is critical reflexivity?</w:t>
          </w:r>
        </w:p>
        <w:p w14:paraId="54411113" w14:textId="77777777" w:rsidR="002A65CB" w:rsidRPr="005C5AC6" w:rsidRDefault="002A65CB" w:rsidP="002A65CB">
          <w:pPr>
            <w:pBdr>
              <w:top w:val="single" w:sz="4" w:space="1" w:color="auto"/>
              <w:left w:val="single" w:sz="4" w:space="4" w:color="auto"/>
              <w:bottom w:val="single" w:sz="4" w:space="1" w:color="auto"/>
              <w:right w:val="single" w:sz="4" w:space="4" w:color="auto"/>
            </w:pBdr>
            <w:rPr>
              <w:rFonts w:ascii="Times New Roman" w:hAnsi="Times New Roman" w:cs="Times New Roman"/>
              <w:i/>
              <w:iCs/>
              <w:sz w:val="24"/>
              <w:szCs w:val="24"/>
            </w:rPr>
          </w:pPr>
          <w:r w:rsidRPr="005C5AC6">
            <w:rPr>
              <w:rFonts w:ascii="Times New Roman" w:hAnsi="Times New Roman" w:cs="Times New Roman"/>
              <w:i/>
              <w:iCs/>
              <w:sz w:val="24"/>
              <w:szCs w:val="24"/>
            </w:rPr>
            <w:t xml:space="preserve">    a. An understanding of how a researcher relates to and actively engages with the complex contexts</w:t>
          </w:r>
          <w:r>
            <w:rPr>
              <w:rFonts w:ascii="Times New Roman" w:hAnsi="Times New Roman" w:cs="Times New Roman"/>
              <w:i/>
              <w:iCs/>
              <w:sz w:val="24"/>
              <w:szCs w:val="24"/>
            </w:rPr>
            <w:t xml:space="preserve"> </w:t>
          </w:r>
          <w:r w:rsidRPr="005C5AC6">
            <w:rPr>
              <w:rFonts w:ascii="Times New Roman" w:hAnsi="Times New Roman" w:cs="Times New Roman"/>
              <w:i/>
              <w:iCs/>
              <w:sz w:val="24"/>
              <w:szCs w:val="24"/>
            </w:rPr>
            <w:t xml:space="preserve">and dynamics within which the research is embedded. </w:t>
          </w:r>
          <w:r w:rsidRPr="005C5AC6">
            <w:rPr>
              <w:rFonts w:ascii="Times New Roman" w:hAnsi="Times New Roman" w:cs="Times New Roman"/>
              <w:b/>
              <w:bCs/>
              <w:i/>
              <w:iCs/>
              <w:sz w:val="24"/>
              <w:szCs w:val="24"/>
            </w:rPr>
            <w:t>[CORRECT]</w:t>
          </w:r>
        </w:p>
        <w:p w14:paraId="5F38DADF" w14:textId="77777777" w:rsidR="002A65CB" w:rsidRPr="005C5AC6" w:rsidRDefault="002A65CB" w:rsidP="002A65CB">
          <w:pPr>
            <w:pBdr>
              <w:top w:val="single" w:sz="4" w:space="1" w:color="auto"/>
              <w:left w:val="single" w:sz="4" w:space="4" w:color="auto"/>
              <w:bottom w:val="single" w:sz="4" w:space="1" w:color="auto"/>
              <w:right w:val="single" w:sz="4" w:space="4" w:color="auto"/>
            </w:pBdr>
            <w:rPr>
              <w:rFonts w:ascii="Times New Roman" w:hAnsi="Times New Roman" w:cs="Times New Roman"/>
              <w:i/>
              <w:iCs/>
              <w:sz w:val="24"/>
              <w:szCs w:val="24"/>
            </w:rPr>
          </w:pPr>
          <w:r w:rsidRPr="005C5AC6">
            <w:rPr>
              <w:rFonts w:ascii="Times New Roman" w:hAnsi="Times New Roman" w:cs="Times New Roman"/>
              <w:i/>
              <w:iCs/>
              <w:sz w:val="24"/>
              <w:szCs w:val="24"/>
            </w:rPr>
            <w:t xml:space="preserve">    b. An understanding of how over-researched populations can experience research fatigue when directly engaged by researchers.</w:t>
          </w:r>
        </w:p>
        <w:p w14:paraId="2331761B" w14:textId="77777777" w:rsidR="002A65CB" w:rsidRPr="005C5AC6" w:rsidRDefault="002A65CB" w:rsidP="002A65CB">
          <w:pPr>
            <w:pBdr>
              <w:top w:val="single" w:sz="4" w:space="1" w:color="auto"/>
              <w:left w:val="single" w:sz="4" w:space="4" w:color="auto"/>
              <w:bottom w:val="single" w:sz="4" w:space="1" w:color="auto"/>
              <w:right w:val="single" w:sz="4" w:space="4" w:color="auto"/>
            </w:pBdr>
            <w:rPr>
              <w:rFonts w:ascii="Times New Roman" w:hAnsi="Times New Roman" w:cs="Times New Roman"/>
              <w:i/>
              <w:iCs/>
              <w:sz w:val="24"/>
              <w:szCs w:val="24"/>
            </w:rPr>
          </w:pPr>
          <w:r w:rsidRPr="005C5AC6">
            <w:rPr>
              <w:rFonts w:ascii="Times New Roman" w:hAnsi="Times New Roman" w:cs="Times New Roman"/>
              <w:i/>
              <w:iCs/>
              <w:sz w:val="24"/>
              <w:szCs w:val="24"/>
            </w:rPr>
            <w:t xml:space="preserve">    c. An understanding of anonymity and confidentiality in research.</w:t>
          </w:r>
        </w:p>
        <w:bookmarkEnd w:id="6"/>
        <w:p w14:paraId="3B8C9C29" w14:textId="77777777" w:rsidR="002A65CB" w:rsidRPr="005C5AC6" w:rsidRDefault="002A65CB"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u w:val="single"/>
            </w:rPr>
          </w:pPr>
          <w:r w:rsidRPr="005C5AC6">
            <w:rPr>
              <w:rFonts w:ascii="Times New Roman" w:hAnsi="Times New Roman" w:cs="Times New Roman"/>
              <w:iCs/>
              <w:sz w:val="24"/>
              <w:szCs w:val="24"/>
              <w:u w:val="single"/>
            </w:rPr>
            <w:t>Guidance for writing MCQs can be accessed using these links:</w:t>
          </w:r>
        </w:p>
        <w:p w14:paraId="1C4FAD22" w14:textId="77777777" w:rsidR="002A65CB" w:rsidRPr="005C5AC6" w:rsidRDefault="002A65CB" w:rsidP="002A65CB">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r w:rsidRPr="005C5AC6">
            <w:rPr>
              <w:rFonts w:ascii="Times New Roman" w:hAnsi="Times New Roman" w:cs="Times New Roman"/>
              <w:i/>
              <w:sz w:val="24"/>
              <w:szCs w:val="24"/>
            </w:rPr>
            <w:t xml:space="preserve">- </w:t>
          </w:r>
          <w:hyperlink r:id="rId13" w:history="1">
            <w:r w:rsidRPr="005C5AC6">
              <w:rPr>
                <w:rStyle w:val="Hyperlink"/>
                <w:rFonts w:ascii="Times New Roman" w:hAnsi="Times New Roman" w:cs="Times New Roman"/>
                <w:i/>
                <w:sz w:val="24"/>
                <w:szCs w:val="24"/>
              </w:rPr>
              <w:t>Tips for writing effective multiple-choice questions</w:t>
            </w:r>
          </w:hyperlink>
        </w:p>
        <w:p w14:paraId="4124C511" w14:textId="37B1BBD5" w:rsidR="00395DDE" w:rsidRPr="008C3357" w:rsidRDefault="002A65CB" w:rsidP="002A65CB">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r w:rsidRPr="005C5AC6">
            <w:rPr>
              <w:rFonts w:ascii="Times New Roman" w:hAnsi="Times New Roman" w:cs="Times New Roman"/>
              <w:i/>
              <w:sz w:val="24"/>
              <w:szCs w:val="24"/>
            </w:rPr>
            <w:t xml:space="preserve">- </w:t>
          </w:r>
          <w:hyperlink r:id="rId14" w:history="1">
            <w:r w:rsidRPr="005C5AC6">
              <w:rPr>
                <w:rStyle w:val="Hyperlink"/>
                <w:rFonts w:ascii="Times New Roman" w:hAnsi="Times New Roman" w:cs="Times New Roman"/>
                <w:i/>
                <w:sz w:val="24"/>
                <w:szCs w:val="24"/>
              </w:rPr>
              <w:t>The process of writing a multiple-choice question</w:t>
            </w:r>
          </w:hyperlink>
          <w:r w:rsidRPr="0017780D">
            <w:rPr>
              <w:rStyle w:val="PlaceholderText"/>
            </w:rPr>
            <w:t>Click or tap here to enter text.</w:t>
          </w:r>
        </w:p>
      </w:sdtContent>
    </w:sdt>
    <w:p w14:paraId="580E0330" w14:textId="77777777" w:rsidR="00005F00" w:rsidRDefault="00005F00" w:rsidP="00005F00">
      <w:pPr>
        <w:spacing w:after="0"/>
      </w:pPr>
    </w:p>
    <w:p w14:paraId="26F0E912" w14:textId="77777777" w:rsidR="007D65C8" w:rsidRDefault="007D65C8" w:rsidP="00005F00">
      <w:pPr>
        <w:spacing w:after="0"/>
      </w:pPr>
    </w:p>
    <w:p w14:paraId="04BAE7A8" w14:textId="77777777" w:rsidR="007D65C8" w:rsidRDefault="007D65C8" w:rsidP="00005F00">
      <w:pPr>
        <w:spacing w:after="0"/>
      </w:pPr>
    </w:p>
    <w:p w14:paraId="2A1B74CC" w14:textId="77777777" w:rsidR="007D65C8" w:rsidRPr="00005F00" w:rsidRDefault="007D65C8" w:rsidP="00005F00">
      <w:pPr>
        <w:spacing w:after="0"/>
      </w:pPr>
    </w:p>
    <w:p w14:paraId="45876430" w14:textId="11B0FB08" w:rsidR="006E3B61" w:rsidRPr="006E3B61" w:rsidRDefault="006E3B61" w:rsidP="007D65C8">
      <w:pPr>
        <w:pStyle w:val="font-claude-response-body"/>
        <w:spacing w:line="360" w:lineRule="auto"/>
        <w:rPr>
          <w:rFonts w:ascii="Garamond" w:hAnsi="Garamond"/>
        </w:rPr>
      </w:pPr>
      <w:bookmarkStart w:id="7" w:name="_Hlk96612044"/>
      <w:r w:rsidRPr="006E3B61">
        <w:rPr>
          <w:rFonts w:ascii="Garamond" w:hAnsi="Garamond"/>
        </w:rPr>
        <w:lastRenderedPageBreak/>
        <w:t>1. Which of the following best explains why large language models</w:t>
      </w:r>
      <w:r w:rsidR="007D65C8">
        <w:rPr>
          <w:rFonts w:ascii="Garamond" w:hAnsi="Garamond"/>
        </w:rPr>
        <w:t xml:space="preserve"> (LLMs)</w:t>
      </w:r>
      <w:r w:rsidRPr="006E3B61">
        <w:rPr>
          <w:rFonts w:ascii="Garamond" w:hAnsi="Garamond"/>
        </w:rPr>
        <w:t xml:space="preserve"> may reproduce existing social inequalities? </w:t>
      </w:r>
    </w:p>
    <w:p w14:paraId="1175FB02" w14:textId="5F20C413" w:rsidR="006E3B61" w:rsidRPr="006E3B61" w:rsidRDefault="006E3B61" w:rsidP="007D65C8">
      <w:pPr>
        <w:pStyle w:val="font-claude-response-body"/>
        <w:spacing w:line="360" w:lineRule="auto"/>
        <w:ind w:left="720"/>
        <w:rPr>
          <w:rFonts w:ascii="Garamond" w:hAnsi="Garamond"/>
        </w:rPr>
      </w:pPr>
      <w:r w:rsidRPr="006E3B61">
        <w:rPr>
          <w:rFonts w:ascii="Garamond" w:hAnsi="Garamond"/>
        </w:rPr>
        <w:t>a) Training data tends to reflect dominant, English-language and mainstream perspectives (CORRECT)</w:t>
      </w:r>
    </w:p>
    <w:p w14:paraId="761B4E91" w14:textId="122BF6F5" w:rsidR="006E3B61" w:rsidRPr="006E3B61" w:rsidRDefault="006E3B61" w:rsidP="007D65C8">
      <w:pPr>
        <w:pStyle w:val="font-claude-response-body"/>
        <w:spacing w:line="360" w:lineRule="auto"/>
        <w:ind w:left="720"/>
        <w:rPr>
          <w:rFonts w:ascii="Garamond" w:hAnsi="Garamond"/>
        </w:rPr>
      </w:pPr>
      <w:r w:rsidRPr="006E3B61">
        <w:rPr>
          <w:rFonts w:ascii="Garamond" w:hAnsi="Garamond"/>
        </w:rPr>
        <w:t xml:space="preserve">b) </w:t>
      </w:r>
      <w:r w:rsidR="008D7D3B">
        <w:rPr>
          <w:rFonts w:ascii="Garamond" w:hAnsi="Garamond"/>
        </w:rPr>
        <w:t>The models predict the next most likely word rather than reasoning about meaning</w:t>
      </w:r>
    </w:p>
    <w:p w14:paraId="7DAC168C" w14:textId="18D09BBE" w:rsidR="00395DDE" w:rsidRDefault="006E3B61" w:rsidP="007D65C8">
      <w:pPr>
        <w:pStyle w:val="font-claude-response-body"/>
        <w:spacing w:line="360" w:lineRule="auto"/>
        <w:ind w:left="720"/>
        <w:rPr>
          <w:rFonts w:ascii="Garamond" w:hAnsi="Garamond"/>
        </w:rPr>
      </w:pPr>
      <w:r w:rsidRPr="006E3B61">
        <w:rPr>
          <w:rFonts w:ascii="Garamond" w:hAnsi="Garamond"/>
        </w:rPr>
        <w:t xml:space="preserve">c) </w:t>
      </w:r>
      <w:r w:rsidR="008D7D3B">
        <w:rPr>
          <w:rFonts w:ascii="Garamond" w:hAnsi="Garamond"/>
        </w:rPr>
        <w:t>The processes between prompt and output are not visible to the researcher</w:t>
      </w:r>
      <w:r w:rsidR="0092468A">
        <w:rPr>
          <w:rFonts w:ascii="Garamond" w:hAnsi="Garamond"/>
        </w:rPr>
        <w:t>.</w:t>
      </w:r>
    </w:p>
    <w:p w14:paraId="10D20E09" w14:textId="77777777" w:rsidR="0092468A" w:rsidRPr="006E3B61" w:rsidRDefault="0092468A" w:rsidP="007D65C8">
      <w:pPr>
        <w:pStyle w:val="font-claude-response-body"/>
        <w:spacing w:line="360" w:lineRule="auto"/>
        <w:ind w:left="720"/>
        <w:rPr>
          <w:rFonts w:ascii="Garamond" w:hAnsi="Garamond"/>
        </w:rPr>
      </w:pPr>
    </w:p>
    <w:bookmarkEnd w:id="7"/>
    <w:p w14:paraId="25F2617F" w14:textId="129A9F3A" w:rsidR="006E3B61" w:rsidRPr="006E3B61" w:rsidRDefault="006E3B61" w:rsidP="007D65C8">
      <w:pPr>
        <w:pStyle w:val="font-claude-response-body"/>
        <w:spacing w:line="360" w:lineRule="auto"/>
        <w:rPr>
          <w:rFonts w:ascii="Garamond" w:hAnsi="Garamond"/>
        </w:rPr>
      </w:pPr>
      <w:r w:rsidRPr="0092468A">
        <w:rPr>
          <w:rFonts w:ascii="Garamond" w:hAnsi="Garamond"/>
        </w:rPr>
        <w:t xml:space="preserve">2. </w:t>
      </w:r>
      <w:r w:rsidRPr="006E3B61">
        <w:rPr>
          <w:rFonts w:ascii="Garamond" w:hAnsi="Garamond"/>
        </w:rPr>
        <w:t>A researcher uploads interview transcripts containing identifiable participant information to a commercial GenAI tool to assist with coding. Which VERD+ principle have they most clearly failed to apply?</w:t>
      </w:r>
    </w:p>
    <w:p w14:paraId="5E930E6A" w14:textId="35714C72" w:rsidR="006E3B61" w:rsidRPr="006E3B61" w:rsidRDefault="006E3B61" w:rsidP="007D65C8">
      <w:pPr>
        <w:pStyle w:val="font-claude-response-body"/>
        <w:spacing w:line="360" w:lineRule="auto"/>
        <w:ind w:left="720"/>
        <w:rPr>
          <w:rFonts w:ascii="Garamond" w:hAnsi="Garamond"/>
        </w:rPr>
      </w:pPr>
      <w:r w:rsidRPr="006E3B61">
        <w:rPr>
          <w:rFonts w:ascii="Garamond" w:hAnsi="Garamond"/>
        </w:rPr>
        <w:t xml:space="preserve">a) Evaluate </w:t>
      </w:r>
      <w:r w:rsidR="007D65C8">
        <w:rPr>
          <w:rFonts w:ascii="Garamond" w:hAnsi="Garamond"/>
        </w:rPr>
        <w:t>–</w:t>
      </w:r>
      <w:r w:rsidRPr="006E3B61">
        <w:rPr>
          <w:rFonts w:ascii="Garamond" w:hAnsi="Garamond"/>
        </w:rPr>
        <w:t xml:space="preserve"> they</w:t>
      </w:r>
      <w:r w:rsidR="007D65C8">
        <w:rPr>
          <w:rFonts w:ascii="Garamond" w:hAnsi="Garamond"/>
        </w:rPr>
        <w:t xml:space="preserve"> </w:t>
      </w:r>
      <w:r w:rsidRPr="006E3B61">
        <w:rPr>
          <w:rFonts w:ascii="Garamond" w:hAnsi="Garamond"/>
        </w:rPr>
        <w:t>have not assessed the quality of the GenAI-generated codes against their research questions</w:t>
      </w:r>
    </w:p>
    <w:p w14:paraId="4A9CEB13" w14:textId="1D292A5B" w:rsidR="006E3B61" w:rsidRPr="006E3B61" w:rsidRDefault="006E3B61" w:rsidP="007D65C8">
      <w:pPr>
        <w:pStyle w:val="font-claude-response-body"/>
        <w:spacing w:line="360" w:lineRule="auto"/>
        <w:ind w:left="720"/>
        <w:rPr>
          <w:rFonts w:ascii="Garamond" w:hAnsi="Garamond"/>
        </w:rPr>
      </w:pPr>
      <w:r w:rsidRPr="006E3B61">
        <w:rPr>
          <w:rFonts w:ascii="Garamond" w:hAnsi="Garamond"/>
        </w:rPr>
        <w:t xml:space="preserve">b) Reflect </w:t>
      </w:r>
      <w:r w:rsidR="007D65C8">
        <w:rPr>
          <w:rFonts w:ascii="Garamond" w:hAnsi="Garamond"/>
        </w:rPr>
        <w:t>–</w:t>
      </w:r>
      <w:r w:rsidRPr="006E3B61">
        <w:rPr>
          <w:rFonts w:ascii="Garamond" w:hAnsi="Garamond"/>
        </w:rPr>
        <w:t xml:space="preserve"> they have not considered how the tool is shaping their relationship to their participants</w:t>
      </w:r>
    </w:p>
    <w:p w14:paraId="00F30755" w14:textId="7B437784" w:rsidR="006E3B61" w:rsidRDefault="006E3B61" w:rsidP="007D65C8">
      <w:pPr>
        <w:pStyle w:val="font-claude-response-body"/>
        <w:spacing w:line="360" w:lineRule="auto"/>
        <w:ind w:left="720"/>
        <w:rPr>
          <w:rFonts w:ascii="Garamond" w:hAnsi="Garamond"/>
        </w:rPr>
      </w:pPr>
      <w:r w:rsidRPr="006E3B61">
        <w:rPr>
          <w:rFonts w:ascii="Garamond" w:hAnsi="Garamond"/>
        </w:rPr>
        <w:t xml:space="preserve">c) Verify </w:t>
      </w:r>
      <w:r w:rsidR="007D65C8">
        <w:rPr>
          <w:rFonts w:ascii="Garamond" w:hAnsi="Garamond"/>
        </w:rPr>
        <w:t>–</w:t>
      </w:r>
      <w:r w:rsidRPr="006E3B61">
        <w:rPr>
          <w:rFonts w:ascii="Garamond" w:hAnsi="Garamond"/>
        </w:rPr>
        <w:t xml:space="preserve"> they have not checked whether uploading identifiable data to a commercial tool is permitted under their ethics approval and data management agreement</w:t>
      </w:r>
      <w:r w:rsidRPr="0092468A">
        <w:rPr>
          <w:rFonts w:ascii="Garamond" w:hAnsi="Garamond"/>
        </w:rPr>
        <w:t xml:space="preserve"> (CORRECT)</w:t>
      </w:r>
    </w:p>
    <w:p w14:paraId="6D7E60D7" w14:textId="77777777" w:rsidR="0092468A" w:rsidRPr="0092468A" w:rsidRDefault="0092468A" w:rsidP="007D65C8">
      <w:pPr>
        <w:pStyle w:val="font-claude-response-body"/>
        <w:spacing w:line="360" w:lineRule="auto"/>
        <w:ind w:left="720"/>
        <w:rPr>
          <w:rFonts w:ascii="Garamond" w:hAnsi="Garamond"/>
        </w:rPr>
      </w:pPr>
    </w:p>
    <w:p w14:paraId="372C172E" w14:textId="28452DFD" w:rsidR="0092468A" w:rsidRPr="0092468A" w:rsidRDefault="0092468A" w:rsidP="007D65C8">
      <w:pPr>
        <w:pStyle w:val="font-claude-response-body"/>
        <w:spacing w:line="360" w:lineRule="auto"/>
        <w:rPr>
          <w:rFonts w:ascii="Garamond" w:hAnsi="Garamond"/>
        </w:rPr>
      </w:pPr>
      <w:r w:rsidRPr="0092468A">
        <w:rPr>
          <w:rFonts w:ascii="Garamond" w:hAnsi="Garamond"/>
        </w:rPr>
        <w:t>3. A researcher notices that after using a GenAI tool to generate an initial coding framework for their qualitative data, they find it difficult to engage with the raw transcripts independently. Which of the following best describes what this experience illustrates?</w:t>
      </w:r>
    </w:p>
    <w:p w14:paraId="31820612" w14:textId="110B6541" w:rsidR="0092468A" w:rsidRPr="0092468A" w:rsidRDefault="0092468A" w:rsidP="007D65C8">
      <w:pPr>
        <w:pStyle w:val="font-claude-response-body"/>
        <w:spacing w:line="360" w:lineRule="auto"/>
        <w:ind w:left="720"/>
        <w:rPr>
          <w:rFonts w:ascii="Garamond" w:hAnsi="Garamond"/>
        </w:rPr>
      </w:pPr>
      <w:r w:rsidRPr="0092468A">
        <w:rPr>
          <w:rFonts w:ascii="Garamond" w:hAnsi="Garamond"/>
        </w:rPr>
        <w:t xml:space="preserve">a) The Disclose principle </w:t>
      </w:r>
      <w:r w:rsidR="007D65C8">
        <w:rPr>
          <w:rFonts w:ascii="Garamond" w:hAnsi="Garamond"/>
        </w:rPr>
        <w:t xml:space="preserve">– </w:t>
      </w:r>
      <w:r w:rsidRPr="0092468A">
        <w:rPr>
          <w:rFonts w:ascii="Garamond" w:hAnsi="Garamond"/>
        </w:rPr>
        <w:t>the</w:t>
      </w:r>
      <w:r w:rsidR="007D65C8">
        <w:rPr>
          <w:rFonts w:ascii="Garamond" w:hAnsi="Garamond"/>
        </w:rPr>
        <w:t xml:space="preserve"> </w:t>
      </w:r>
      <w:r w:rsidRPr="0092468A">
        <w:rPr>
          <w:rFonts w:ascii="Garamond" w:hAnsi="Garamond"/>
        </w:rPr>
        <w:t>researcher needs to be transparent about their reliance on GenAI for coding</w:t>
      </w:r>
    </w:p>
    <w:p w14:paraId="13872A03" w14:textId="7E707465" w:rsidR="0092468A" w:rsidRPr="0092468A" w:rsidRDefault="0092468A" w:rsidP="007D65C8">
      <w:pPr>
        <w:pStyle w:val="font-claude-response-body"/>
        <w:spacing w:line="360" w:lineRule="auto"/>
        <w:ind w:left="720"/>
        <w:rPr>
          <w:rFonts w:ascii="Garamond" w:hAnsi="Garamond"/>
        </w:rPr>
      </w:pPr>
      <w:r w:rsidRPr="0092468A">
        <w:rPr>
          <w:rFonts w:ascii="Garamond" w:hAnsi="Garamond"/>
        </w:rPr>
        <w:t>b) The Evaluate principle</w:t>
      </w:r>
      <w:r w:rsidR="007D65C8">
        <w:rPr>
          <w:rFonts w:ascii="Garamond" w:hAnsi="Garamond"/>
        </w:rPr>
        <w:t xml:space="preserve"> –</w:t>
      </w:r>
      <w:r w:rsidRPr="0092468A">
        <w:rPr>
          <w:rFonts w:ascii="Garamond" w:hAnsi="Garamond"/>
        </w:rPr>
        <w:t xml:space="preserve"> the</w:t>
      </w:r>
      <w:r w:rsidR="007D65C8">
        <w:rPr>
          <w:rFonts w:ascii="Garamond" w:hAnsi="Garamond"/>
        </w:rPr>
        <w:t xml:space="preserve"> </w:t>
      </w:r>
      <w:r w:rsidRPr="0092468A">
        <w:rPr>
          <w:rFonts w:ascii="Garamond" w:hAnsi="Garamond"/>
        </w:rPr>
        <w:t>researcher needs to fact-check the codes generated by the GenAI tool against the original data</w:t>
      </w:r>
    </w:p>
    <w:p w14:paraId="5DE3EAF6" w14:textId="15F378BB" w:rsidR="0092468A" w:rsidRPr="0092468A" w:rsidRDefault="0092468A" w:rsidP="007D65C8">
      <w:pPr>
        <w:pStyle w:val="font-claude-response-body"/>
        <w:spacing w:line="360" w:lineRule="auto"/>
        <w:ind w:left="720"/>
        <w:rPr>
          <w:rFonts w:ascii="Garamond" w:hAnsi="Garamond"/>
        </w:rPr>
      </w:pPr>
      <w:r w:rsidRPr="0092468A">
        <w:rPr>
          <w:rFonts w:ascii="Garamond" w:hAnsi="Garamond"/>
        </w:rPr>
        <w:lastRenderedPageBreak/>
        <w:t xml:space="preserve">c) The Reflect principle </w:t>
      </w:r>
      <w:r w:rsidR="007D65C8">
        <w:rPr>
          <w:rFonts w:ascii="Garamond" w:hAnsi="Garamond"/>
        </w:rPr>
        <w:t xml:space="preserve">– </w:t>
      </w:r>
      <w:r w:rsidRPr="0092468A">
        <w:rPr>
          <w:rFonts w:ascii="Garamond" w:hAnsi="Garamond"/>
        </w:rPr>
        <w:t>the</w:t>
      </w:r>
      <w:r w:rsidR="007D65C8">
        <w:rPr>
          <w:rFonts w:ascii="Garamond" w:hAnsi="Garamond"/>
        </w:rPr>
        <w:t xml:space="preserve"> </w:t>
      </w:r>
      <w:r w:rsidRPr="0092468A">
        <w:rPr>
          <w:rFonts w:ascii="Garamond" w:hAnsi="Garamond"/>
        </w:rPr>
        <w:t xml:space="preserve">researcher is </w:t>
      </w:r>
      <w:r w:rsidR="00BA0264" w:rsidRPr="0092468A">
        <w:rPr>
          <w:rFonts w:ascii="Garamond" w:hAnsi="Garamond"/>
        </w:rPr>
        <w:t>recognizing</w:t>
      </w:r>
      <w:r w:rsidRPr="0092468A">
        <w:rPr>
          <w:rFonts w:ascii="Garamond" w:hAnsi="Garamond"/>
        </w:rPr>
        <w:t xml:space="preserve"> how GenAI tool use has shaped their relationship to their data and their own analytic practice (CORRECT)</w:t>
      </w:r>
    </w:p>
    <w:p w14:paraId="4652563A" w14:textId="01336B64" w:rsidR="0092468A" w:rsidRPr="0092468A" w:rsidRDefault="0092468A" w:rsidP="007D65C8">
      <w:pPr>
        <w:pStyle w:val="font-claude-response-body"/>
        <w:spacing w:line="360" w:lineRule="auto"/>
        <w:rPr>
          <w:rFonts w:ascii="Garamond" w:hAnsi="Garamond"/>
        </w:rPr>
      </w:pPr>
      <w:r w:rsidRPr="0092468A">
        <w:rPr>
          <w:rFonts w:ascii="Garamond" w:hAnsi="Garamond"/>
        </w:rPr>
        <w:t>4. Which of the following best captures what the '+' in VERD+ refers to?</w:t>
      </w:r>
    </w:p>
    <w:p w14:paraId="5FC2B7E6" w14:textId="386B53F5" w:rsidR="0092468A" w:rsidRPr="0092468A" w:rsidRDefault="0092468A" w:rsidP="007D65C8">
      <w:pPr>
        <w:pStyle w:val="font-claude-response-body"/>
        <w:spacing w:line="360" w:lineRule="auto"/>
        <w:ind w:left="720"/>
        <w:rPr>
          <w:rFonts w:ascii="Garamond" w:hAnsi="Garamond"/>
        </w:rPr>
      </w:pPr>
      <w:r w:rsidRPr="0092468A">
        <w:rPr>
          <w:rFonts w:ascii="Garamond" w:hAnsi="Garamond"/>
        </w:rPr>
        <w:t xml:space="preserve">a) </w:t>
      </w:r>
      <w:r w:rsidR="008D7D3B">
        <w:rPr>
          <w:rFonts w:ascii="Garamond" w:hAnsi="Garamond"/>
        </w:rPr>
        <w:t>The obligation to declare GenAI use in any published output</w:t>
      </w:r>
    </w:p>
    <w:p w14:paraId="4C15E1AC" w14:textId="3D8D818C" w:rsidR="0092468A" w:rsidRPr="0092468A" w:rsidRDefault="0092468A" w:rsidP="007D65C8">
      <w:pPr>
        <w:pStyle w:val="font-claude-response-body"/>
        <w:spacing w:line="360" w:lineRule="auto"/>
        <w:ind w:left="720"/>
        <w:rPr>
          <w:rFonts w:ascii="Garamond" w:hAnsi="Garamond"/>
        </w:rPr>
      </w:pPr>
      <w:r w:rsidRPr="0092468A">
        <w:rPr>
          <w:rFonts w:ascii="Garamond" w:hAnsi="Garamond"/>
        </w:rPr>
        <w:t xml:space="preserve">b) An awareness that GenAI use connects researchers to broader structural concerns including </w:t>
      </w:r>
      <w:r w:rsidR="00BA0264" w:rsidRPr="0092468A">
        <w:rPr>
          <w:rFonts w:ascii="Garamond" w:hAnsi="Garamond"/>
        </w:rPr>
        <w:t>labor</w:t>
      </w:r>
      <w:r w:rsidRPr="0092468A">
        <w:rPr>
          <w:rFonts w:ascii="Garamond" w:hAnsi="Garamond"/>
        </w:rPr>
        <w:t>, environmental cost and corporate power (CORRECT)</w:t>
      </w:r>
    </w:p>
    <w:p w14:paraId="7E7F6BA2" w14:textId="78AF9EF7" w:rsidR="0092468A" w:rsidRPr="0092468A" w:rsidRDefault="0092468A" w:rsidP="007D65C8">
      <w:pPr>
        <w:pStyle w:val="font-claude-response-body"/>
        <w:spacing w:line="360" w:lineRule="auto"/>
        <w:ind w:left="720"/>
        <w:rPr>
          <w:rFonts w:ascii="Garamond" w:hAnsi="Garamond"/>
        </w:rPr>
      </w:pPr>
      <w:r w:rsidRPr="0092468A">
        <w:rPr>
          <w:rFonts w:ascii="Garamond" w:hAnsi="Garamond"/>
        </w:rPr>
        <w:t xml:space="preserve">c) </w:t>
      </w:r>
      <w:r w:rsidR="008D7D3B">
        <w:rPr>
          <w:rFonts w:ascii="Garamond" w:hAnsi="Garamond"/>
        </w:rPr>
        <w:t>A reminder that the four principles apply to evaluating others’ work as well as your own</w:t>
      </w:r>
    </w:p>
    <w:p w14:paraId="231BA917" w14:textId="710503FA" w:rsidR="009E2CED" w:rsidRPr="007F6ACA" w:rsidRDefault="00000000" w:rsidP="007F6ACA">
      <w:r>
        <w:rPr>
          <w:rFonts w:cstheme="minorHAnsi"/>
          <w:i/>
          <w:iCs/>
          <w:color w:val="000000" w:themeColor="text1"/>
        </w:rPr>
        <w:pict w14:anchorId="78124C46">
          <v:rect id="_x0000_i1032" style="width:0;height:1.5pt" o:hralign="center" o:hrstd="t" o:hr="t" fillcolor="#a0a0a0" stroked="f"/>
        </w:pict>
      </w:r>
    </w:p>
    <w:sdt>
      <w:sdtPr>
        <w:rPr>
          <w:b w:val="0"/>
          <w:sz w:val="32"/>
          <w:szCs w:val="32"/>
        </w:rPr>
        <w:id w:val="-609819692"/>
        <w:lock w:val="sdtContentLocked"/>
        <w:placeholder>
          <w:docPart w:val="DefaultPlaceholder_-1854013440"/>
        </w:placeholder>
      </w:sdtPr>
      <w:sdtEndPr>
        <w:rPr>
          <w:sz w:val="28"/>
          <w:szCs w:val="28"/>
        </w:rPr>
      </w:sdtEndPr>
      <w:sdtContent>
        <w:p w14:paraId="16D2B204" w14:textId="1B718A50" w:rsidR="00E17388" w:rsidRDefault="00E17388" w:rsidP="006F719A">
          <w:pPr>
            <w:pStyle w:val="EH"/>
            <w:pBdr>
              <w:top w:val="single" w:sz="4" w:space="1" w:color="auto"/>
              <w:left w:val="single" w:sz="4" w:space="4" w:color="auto"/>
              <w:bottom w:val="single" w:sz="4" w:space="1" w:color="auto"/>
              <w:right w:val="single" w:sz="4" w:space="4" w:color="auto"/>
            </w:pBdr>
            <w:spacing w:before="0" w:after="0" w:line="480" w:lineRule="auto"/>
            <w:jc w:val="center"/>
            <w:rPr>
              <w:szCs w:val="36"/>
            </w:rPr>
          </w:pPr>
          <w:r w:rsidRPr="00005F00">
            <w:rPr>
              <w:szCs w:val="36"/>
            </w:rPr>
            <w:t>Further Reading</w:t>
          </w:r>
        </w:p>
        <w:p w14:paraId="56242A18" w14:textId="2C241FFA" w:rsidR="007D33AF" w:rsidRPr="005C5AC6" w:rsidRDefault="002B3F29" w:rsidP="006F719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bookmarkStart w:id="8" w:name="_Hlk158306347"/>
          <w:r w:rsidRPr="005C5AC6">
            <w:rPr>
              <w:rFonts w:ascii="Times New Roman" w:hAnsi="Times New Roman" w:cs="Times New Roman"/>
              <w:sz w:val="24"/>
              <w:szCs w:val="24"/>
            </w:rPr>
            <w:t xml:space="preserve">Please ensure </w:t>
          </w:r>
          <w:r w:rsidR="007D33AF" w:rsidRPr="005C5AC6">
            <w:rPr>
              <w:rFonts w:ascii="Times New Roman" w:hAnsi="Times New Roman" w:cs="Times New Roman"/>
              <w:sz w:val="24"/>
              <w:szCs w:val="24"/>
            </w:rPr>
            <w:t xml:space="preserve">that the recommended readings, web resources, and cited references in the guide are inclusive, and represent a diversity of people. Given our global readership, we aim for content that allows individuals with a broad range of perspectives to see themselves reflected in our published resources. </w:t>
          </w:r>
        </w:p>
        <w:bookmarkEnd w:id="8"/>
        <w:p w14:paraId="2C03F74E" w14:textId="281DD498" w:rsidR="00E17388" w:rsidRPr="005C5AC6" w:rsidRDefault="00E17388" w:rsidP="006F719A">
          <w:pPr>
            <w:pStyle w:val="ABKW"/>
            <w:pBdr>
              <w:top w:val="single" w:sz="4" w:space="1" w:color="auto"/>
              <w:left w:val="single" w:sz="4" w:space="4" w:color="auto"/>
              <w:bottom w:val="single" w:sz="4" w:space="1" w:color="auto"/>
              <w:right w:val="single" w:sz="4" w:space="4" w:color="auto"/>
            </w:pBdr>
            <w:spacing w:before="0" w:line="480" w:lineRule="auto"/>
            <w:rPr>
              <w:sz w:val="28"/>
              <w:szCs w:val="28"/>
            </w:rPr>
          </w:pPr>
          <w:r w:rsidRPr="005C5AC6">
            <w:t>[Insert list of up to six further readings here]</w:t>
          </w:r>
        </w:p>
      </w:sdtContent>
    </w:sdt>
    <w:p w14:paraId="5B313531" w14:textId="73A439EE" w:rsidR="00E17388" w:rsidRPr="008C7002" w:rsidRDefault="00237BC9" w:rsidP="00E17388">
      <w:pPr>
        <w:pStyle w:val="ABKW"/>
        <w:numPr>
          <w:ilvl w:val="0"/>
          <w:numId w:val="14"/>
        </w:numPr>
        <w:spacing w:before="0" w:line="480" w:lineRule="auto"/>
        <w:rPr>
          <w:rFonts w:ascii="Garamond" w:hAnsi="Garamond"/>
        </w:rPr>
      </w:pPr>
      <w:r w:rsidRPr="008C7002">
        <w:rPr>
          <w:rFonts w:ascii="Garamond" w:hAnsi="Garamond"/>
        </w:rPr>
        <w:t xml:space="preserve">Abramson, C. M., Prendergast, T., Li, Z., &amp; Dohan, D. (2026). Qualitative Research in an Era of Artificial Intelligence: A Pragmatic Approach to Data Analysis, Workflow, and Computation. Annual Review of Sociology. </w:t>
      </w:r>
      <w:hyperlink r:id="rId15" w:history="1">
        <w:r w:rsidR="008C7002" w:rsidRPr="00125F6F">
          <w:rPr>
            <w:rStyle w:val="Hyperlink"/>
            <w:rFonts w:ascii="Garamond" w:hAnsi="Garamond"/>
          </w:rPr>
          <w:t>https://doi.org/10.1146/annurev-soc-011824-104836</w:t>
        </w:r>
      </w:hyperlink>
      <w:r w:rsidR="008C7002">
        <w:rPr>
          <w:rFonts w:ascii="Garamond" w:hAnsi="Garamond"/>
        </w:rPr>
        <w:t xml:space="preserve"> </w:t>
      </w:r>
    </w:p>
    <w:p w14:paraId="22F61100" w14:textId="59770F1E" w:rsidR="00B24D9E" w:rsidRPr="008C7002" w:rsidRDefault="00B24D9E" w:rsidP="00B24D9E">
      <w:pPr>
        <w:pStyle w:val="Bibliography"/>
        <w:numPr>
          <w:ilvl w:val="0"/>
          <w:numId w:val="14"/>
        </w:numPr>
        <w:rPr>
          <w:rFonts w:ascii="Garamond" w:hAnsi="Garamond"/>
          <w:sz w:val="24"/>
          <w:szCs w:val="24"/>
        </w:rPr>
      </w:pPr>
      <w:r w:rsidRPr="008C7002">
        <w:rPr>
          <w:rFonts w:ascii="Garamond" w:hAnsi="Garamond"/>
          <w:sz w:val="24"/>
          <w:szCs w:val="24"/>
        </w:rPr>
        <w:t xml:space="preserve">Cleland, J., Driessen, E., Masters, K., Lingard, L., &amp; Maggio, L. A. (2026). When and how to disclose AI </w:t>
      </w:r>
      <w:proofErr w:type="gramStart"/>
      <w:r w:rsidRPr="008C7002">
        <w:rPr>
          <w:rFonts w:ascii="Garamond" w:hAnsi="Garamond"/>
          <w:sz w:val="24"/>
          <w:szCs w:val="24"/>
        </w:rPr>
        <w:t>use</w:t>
      </w:r>
      <w:proofErr w:type="gramEnd"/>
      <w:r w:rsidRPr="008C7002">
        <w:rPr>
          <w:rFonts w:ascii="Garamond" w:hAnsi="Garamond"/>
          <w:sz w:val="24"/>
          <w:szCs w:val="24"/>
        </w:rPr>
        <w:t xml:space="preserve"> in academic publishing: AMEE Guide No.192. </w:t>
      </w:r>
      <w:r w:rsidRPr="008C7002">
        <w:rPr>
          <w:rFonts w:ascii="Garamond" w:hAnsi="Garamond"/>
          <w:i/>
          <w:iCs/>
          <w:sz w:val="24"/>
          <w:szCs w:val="24"/>
        </w:rPr>
        <w:t>Medical Teacher</w:t>
      </w:r>
      <w:r w:rsidRPr="008C7002">
        <w:rPr>
          <w:rFonts w:ascii="Garamond" w:hAnsi="Garamond"/>
          <w:sz w:val="24"/>
          <w:szCs w:val="24"/>
        </w:rPr>
        <w:t xml:space="preserve">, </w:t>
      </w:r>
      <w:r w:rsidRPr="008C7002">
        <w:rPr>
          <w:rFonts w:ascii="Garamond" w:hAnsi="Garamond"/>
          <w:i/>
          <w:iCs/>
          <w:sz w:val="24"/>
          <w:szCs w:val="24"/>
        </w:rPr>
        <w:t>48</w:t>
      </w:r>
      <w:r w:rsidRPr="008C7002">
        <w:rPr>
          <w:rFonts w:ascii="Garamond" w:hAnsi="Garamond"/>
          <w:sz w:val="24"/>
          <w:szCs w:val="24"/>
        </w:rPr>
        <w:t xml:space="preserve">(4), 542–553. </w:t>
      </w:r>
      <w:hyperlink r:id="rId16" w:history="1">
        <w:r w:rsidRPr="008C7002">
          <w:rPr>
            <w:rStyle w:val="Hyperlink"/>
            <w:rFonts w:ascii="Garamond" w:hAnsi="Garamond"/>
            <w:sz w:val="24"/>
            <w:szCs w:val="24"/>
          </w:rPr>
          <w:t>https://doi.org/10.1080/0142159X.2025.2607513</w:t>
        </w:r>
      </w:hyperlink>
    </w:p>
    <w:p w14:paraId="478BE5AA" w14:textId="5F38AD48" w:rsidR="00B24D9E" w:rsidRPr="008C7002" w:rsidRDefault="00B24D9E" w:rsidP="00B24D9E">
      <w:pPr>
        <w:pStyle w:val="Bibliography"/>
        <w:numPr>
          <w:ilvl w:val="0"/>
          <w:numId w:val="14"/>
        </w:numPr>
        <w:rPr>
          <w:rFonts w:ascii="Garamond" w:hAnsi="Garamond"/>
          <w:sz w:val="24"/>
          <w:szCs w:val="24"/>
        </w:rPr>
      </w:pPr>
      <w:r w:rsidRPr="008C7002">
        <w:rPr>
          <w:rFonts w:ascii="Garamond" w:hAnsi="Garamond"/>
          <w:sz w:val="24"/>
          <w:szCs w:val="24"/>
        </w:rPr>
        <w:t xml:space="preserve">Parker, J. L., &amp; Becker, K. P. (2026). Defining and assessing AI literacy for researchers across the research lifecycle. </w:t>
      </w:r>
      <w:r w:rsidRPr="008C7002">
        <w:rPr>
          <w:rFonts w:ascii="Garamond" w:hAnsi="Garamond"/>
          <w:i/>
          <w:iCs/>
          <w:sz w:val="24"/>
          <w:szCs w:val="24"/>
        </w:rPr>
        <w:t>Frontiers in Education</w:t>
      </w:r>
      <w:r w:rsidRPr="008C7002">
        <w:rPr>
          <w:rFonts w:ascii="Garamond" w:hAnsi="Garamond"/>
          <w:sz w:val="24"/>
          <w:szCs w:val="24"/>
        </w:rPr>
        <w:t xml:space="preserve">, </w:t>
      </w:r>
      <w:r w:rsidRPr="008C7002">
        <w:rPr>
          <w:rFonts w:ascii="Garamond" w:hAnsi="Garamond"/>
          <w:i/>
          <w:iCs/>
          <w:sz w:val="24"/>
          <w:szCs w:val="24"/>
        </w:rPr>
        <w:t>11</w:t>
      </w:r>
      <w:r w:rsidRPr="008C7002">
        <w:rPr>
          <w:rFonts w:ascii="Garamond" w:hAnsi="Garamond"/>
          <w:sz w:val="24"/>
          <w:szCs w:val="24"/>
        </w:rPr>
        <w:t xml:space="preserve">, 1827603. </w:t>
      </w:r>
      <w:hyperlink r:id="rId17" w:history="1">
        <w:r w:rsidR="008C7002" w:rsidRPr="00125F6F">
          <w:rPr>
            <w:rStyle w:val="Hyperlink"/>
            <w:rFonts w:ascii="Garamond" w:hAnsi="Garamond"/>
            <w:sz w:val="24"/>
            <w:szCs w:val="24"/>
          </w:rPr>
          <w:t>https://doi.org/10.3389/feduc.2026.1827603</w:t>
        </w:r>
      </w:hyperlink>
      <w:r w:rsidR="008C7002">
        <w:rPr>
          <w:rFonts w:ascii="Garamond" w:hAnsi="Garamond"/>
          <w:sz w:val="24"/>
          <w:szCs w:val="24"/>
        </w:rPr>
        <w:t xml:space="preserve"> </w:t>
      </w:r>
    </w:p>
    <w:p w14:paraId="76302B6F" w14:textId="6024C6CB" w:rsidR="00B24D9E" w:rsidRPr="008C7002" w:rsidRDefault="00B24D9E" w:rsidP="00B24D9E">
      <w:pPr>
        <w:pStyle w:val="Bibliography"/>
        <w:numPr>
          <w:ilvl w:val="0"/>
          <w:numId w:val="14"/>
        </w:numPr>
        <w:rPr>
          <w:rFonts w:ascii="Garamond" w:hAnsi="Garamond"/>
          <w:sz w:val="24"/>
          <w:szCs w:val="24"/>
        </w:rPr>
      </w:pPr>
      <w:r w:rsidRPr="008C7002">
        <w:rPr>
          <w:rFonts w:ascii="Garamond" w:hAnsi="Garamond"/>
          <w:sz w:val="24"/>
          <w:szCs w:val="24"/>
        </w:rPr>
        <w:lastRenderedPageBreak/>
        <w:t xml:space="preserve">Wheeler, K. (2026). Technological reflexivity in practice: How MAXQDA, NVivo, and ChatGPT shape qualitative survey analysis. </w:t>
      </w:r>
      <w:r w:rsidRPr="008C7002">
        <w:rPr>
          <w:rFonts w:ascii="Garamond" w:hAnsi="Garamond"/>
          <w:i/>
          <w:iCs/>
          <w:sz w:val="24"/>
          <w:szCs w:val="24"/>
        </w:rPr>
        <w:t>Qualitative Research in Psychology</w:t>
      </w:r>
      <w:r w:rsidRPr="008C7002">
        <w:rPr>
          <w:rFonts w:ascii="Garamond" w:hAnsi="Garamond"/>
          <w:sz w:val="24"/>
          <w:szCs w:val="24"/>
        </w:rPr>
        <w:t xml:space="preserve">, 1–27. </w:t>
      </w:r>
      <w:hyperlink r:id="rId18" w:history="1">
        <w:r w:rsidR="008C7002" w:rsidRPr="00125F6F">
          <w:rPr>
            <w:rStyle w:val="Hyperlink"/>
            <w:rFonts w:ascii="Garamond" w:hAnsi="Garamond"/>
            <w:sz w:val="24"/>
            <w:szCs w:val="24"/>
          </w:rPr>
          <w:t>https://doi.org/10.1080/14780887.2025.2602820</w:t>
        </w:r>
      </w:hyperlink>
      <w:r w:rsidR="008C7002">
        <w:rPr>
          <w:rFonts w:ascii="Garamond" w:hAnsi="Garamond"/>
          <w:sz w:val="24"/>
          <w:szCs w:val="24"/>
        </w:rPr>
        <w:t xml:space="preserve"> </w:t>
      </w:r>
    </w:p>
    <w:p w14:paraId="24911432" w14:textId="77777777" w:rsidR="00B24D9E" w:rsidRPr="00B24D9E" w:rsidRDefault="00B24D9E" w:rsidP="00B24D9E"/>
    <w:p w14:paraId="23287C7C" w14:textId="215A529D" w:rsidR="007F6ACA" w:rsidRPr="007F6ACA" w:rsidRDefault="00000000" w:rsidP="007F6ACA">
      <w:r>
        <w:rPr>
          <w:rFonts w:cstheme="minorHAnsi"/>
          <w:i/>
          <w:iCs/>
          <w:color w:val="000000" w:themeColor="text1"/>
        </w:rPr>
        <w:pict w14:anchorId="633C74D1">
          <v:rect id="_x0000_i1033" style="width:0;height:1.5pt" o:hralign="center" o:hrstd="t" o:hr="t" fillcolor="#a0a0a0" stroked="f"/>
        </w:pict>
      </w:r>
    </w:p>
    <w:sdt>
      <w:sdtPr>
        <w:rPr>
          <w:b w:val="0"/>
          <w:sz w:val="32"/>
          <w:szCs w:val="32"/>
        </w:rPr>
        <w:id w:val="-2033951149"/>
        <w:lock w:val="sdtContentLocked"/>
        <w:placeholder>
          <w:docPart w:val="DefaultPlaceholder_-1854013440"/>
        </w:placeholder>
      </w:sdtPr>
      <w:sdtEndPr>
        <w:rPr>
          <w:sz w:val="24"/>
          <w:szCs w:val="24"/>
        </w:rPr>
      </w:sdtEndPr>
      <w:sdtContent>
        <w:p w14:paraId="6DCEDDD8" w14:textId="1498C24A" w:rsidR="00E17388" w:rsidRPr="00050AE3" w:rsidRDefault="00E17388" w:rsidP="00FA62E3">
          <w:pPr>
            <w:pStyle w:val="EH"/>
            <w:pBdr>
              <w:top w:val="single" w:sz="4" w:space="1" w:color="auto"/>
              <w:left w:val="single" w:sz="4" w:space="4" w:color="auto"/>
              <w:bottom w:val="single" w:sz="4" w:space="1" w:color="auto"/>
              <w:right w:val="single" w:sz="4" w:space="4" w:color="auto"/>
            </w:pBdr>
            <w:spacing w:before="0" w:after="0" w:line="480" w:lineRule="auto"/>
            <w:jc w:val="center"/>
            <w:rPr>
              <w:sz w:val="32"/>
              <w:szCs w:val="32"/>
            </w:rPr>
          </w:pPr>
          <w:r w:rsidRPr="00005F00">
            <w:rPr>
              <w:szCs w:val="36"/>
            </w:rPr>
            <w:t>Web Resources</w:t>
          </w:r>
        </w:p>
        <w:p w14:paraId="3421A5E0" w14:textId="4E4A5481" w:rsidR="00E17388" w:rsidRDefault="00E17388" w:rsidP="00FA62E3">
          <w:pPr>
            <w:pStyle w:val="ABKW"/>
            <w:pBdr>
              <w:top w:val="single" w:sz="4" w:space="1" w:color="auto"/>
              <w:left w:val="single" w:sz="4" w:space="4" w:color="auto"/>
              <w:bottom w:val="single" w:sz="4" w:space="1" w:color="auto"/>
              <w:right w:val="single" w:sz="4" w:space="4" w:color="auto"/>
            </w:pBdr>
            <w:spacing w:before="0" w:line="480" w:lineRule="auto"/>
          </w:pPr>
          <w:r w:rsidRPr="005F3D17">
            <w:t>[</w:t>
          </w:r>
          <w:r>
            <w:t>In</w:t>
          </w:r>
          <w:r w:rsidRPr="005F3D17">
            <w:t xml:space="preserve">sert </w:t>
          </w:r>
          <w:r>
            <w:t>links to up to six relevant web resources</w:t>
          </w:r>
          <w:r w:rsidRPr="005F3D17">
            <w:t xml:space="preserve"> here]</w:t>
          </w:r>
        </w:p>
      </w:sdtContent>
    </w:sdt>
    <w:p w14:paraId="2CF0D8F1" w14:textId="7F6F682F" w:rsidR="008C7002" w:rsidRPr="008C7002" w:rsidRDefault="004244E2" w:rsidP="008C7002">
      <w:pPr>
        <w:pStyle w:val="Bibliography"/>
        <w:numPr>
          <w:ilvl w:val="0"/>
          <w:numId w:val="14"/>
        </w:numPr>
        <w:rPr>
          <w:rFonts w:ascii="Garamond" w:hAnsi="Garamond"/>
          <w:sz w:val="24"/>
          <w:szCs w:val="24"/>
        </w:rPr>
      </w:pPr>
      <w:r>
        <w:rPr>
          <w:rFonts w:ascii="Garamond" w:hAnsi="Garamond"/>
          <w:sz w:val="24"/>
          <w:szCs w:val="24"/>
        </w:rPr>
        <w:t xml:space="preserve">Blog: Qualitative Data Analysis Services </w:t>
      </w:r>
      <w:hyperlink r:id="rId19" w:history="1">
        <w:r w:rsidRPr="00125F6F">
          <w:rPr>
            <w:rStyle w:val="Hyperlink"/>
            <w:rFonts w:ascii="Garamond" w:hAnsi="Garamond"/>
            <w:sz w:val="24"/>
            <w:szCs w:val="24"/>
          </w:rPr>
          <w:t>https://www.qdas.co.uk/blog</w:t>
        </w:r>
      </w:hyperlink>
      <w:r>
        <w:rPr>
          <w:rFonts w:ascii="Garamond" w:hAnsi="Garamond"/>
          <w:sz w:val="24"/>
          <w:szCs w:val="24"/>
        </w:rPr>
        <w:t xml:space="preserve"> </w:t>
      </w:r>
      <w:r w:rsidR="008C7002" w:rsidRPr="008C7002">
        <w:rPr>
          <w:rFonts w:ascii="Garamond" w:hAnsi="Garamond"/>
          <w:sz w:val="24"/>
          <w:szCs w:val="24"/>
        </w:rPr>
        <w:t xml:space="preserve"> </w:t>
      </w:r>
      <w:r>
        <w:rPr>
          <w:rFonts w:ascii="Garamond" w:hAnsi="Garamond"/>
          <w:sz w:val="24"/>
          <w:szCs w:val="24"/>
        </w:rPr>
        <w:t>(adopts a pragmatic stance towards GenAI in qualitative analysis) (date accessed 02/07/2026)</w:t>
      </w:r>
    </w:p>
    <w:p w14:paraId="693B582A" w14:textId="520E336F" w:rsidR="004244E2" w:rsidRDefault="004244E2" w:rsidP="008C7002">
      <w:pPr>
        <w:pStyle w:val="Bibliography"/>
        <w:numPr>
          <w:ilvl w:val="0"/>
          <w:numId w:val="14"/>
        </w:numPr>
        <w:rPr>
          <w:rFonts w:ascii="Garamond" w:hAnsi="Garamond"/>
          <w:sz w:val="24"/>
          <w:szCs w:val="24"/>
        </w:rPr>
      </w:pPr>
      <w:r>
        <w:rPr>
          <w:rFonts w:ascii="Garamond" w:hAnsi="Garamond"/>
          <w:sz w:val="24"/>
          <w:szCs w:val="24"/>
        </w:rPr>
        <w:t>Blog:</w:t>
      </w:r>
      <w:r w:rsidRPr="004244E2">
        <w:t xml:space="preserve"> </w:t>
      </w:r>
      <w:r w:rsidRPr="004244E2">
        <w:rPr>
          <w:rFonts w:ascii="Garamond" w:hAnsi="Garamond"/>
          <w:sz w:val="24"/>
          <w:szCs w:val="24"/>
        </w:rPr>
        <w:t>Janet Salmons, PhD</w:t>
      </w:r>
      <w:r>
        <w:rPr>
          <w:rFonts w:ascii="Garamond" w:hAnsi="Garamond"/>
          <w:sz w:val="24"/>
          <w:szCs w:val="24"/>
        </w:rPr>
        <w:t xml:space="preserve">, </w:t>
      </w:r>
      <w:hyperlink r:id="rId20" w:history="1">
        <w:r w:rsidRPr="00125F6F">
          <w:rPr>
            <w:rStyle w:val="Hyperlink"/>
            <w:rFonts w:ascii="Garamond" w:hAnsi="Garamond"/>
            <w:sz w:val="24"/>
            <w:szCs w:val="24"/>
          </w:rPr>
          <w:t>https://salmons.blog/author/4jesalmons/</w:t>
        </w:r>
      </w:hyperlink>
      <w:r>
        <w:rPr>
          <w:rFonts w:ascii="Garamond" w:hAnsi="Garamond"/>
          <w:sz w:val="24"/>
          <w:szCs w:val="24"/>
        </w:rPr>
        <w:t xml:space="preserve"> (adopts an anti GenAI stance in their writing) (date accessed 02/07/2026)</w:t>
      </w:r>
    </w:p>
    <w:p w14:paraId="42213320" w14:textId="04725209" w:rsidR="007E4145" w:rsidRDefault="007E4145" w:rsidP="008C7002">
      <w:pPr>
        <w:pStyle w:val="Bibliography"/>
        <w:numPr>
          <w:ilvl w:val="0"/>
          <w:numId w:val="14"/>
        </w:numPr>
        <w:rPr>
          <w:rFonts w:ascii="Garamond" w:hAnsi="Garamond"/>
          <w:sz w:val="24"/>
          <w:szCs w:val="24"/>
        </w:rPr>
      </w:pPr>
      <w:r>
        <w:rPr>
          <w:rFonts w:ascii="Garamond" w:hAnsi="Garamond"/>
          <w:sz w:val="24"/>
          <w:szCs w:val="24"/>
        </w:rPr>
        <w:t xml:space="preserve">Essex Repository access to pre-copyedited versions of the QGAP series </w:t>
      </w:r>
      <w:r w:rsidR="00BA0264">
        <w:rPr>
          <w:rFonts w:ascii="Garamond" w:hAnsi="Garamond"/>
          <w:sz w:val="24"/>
          <w:szCs w:val="24"/>
        </w:rPr>
        <w:t>is</w:t>
      </w:r>
      <w:r>
        <w:rPr>
          <w:rFonts w:ascii="Garamond" w:hAnsi="Garamond"/>
          <w:sz w:val="24"/>
          <w:szCs w:val="24"/>
        </w:rPr>
        <w:t xml:space="preserve"> available under ‘Publications/Journal Articles’ at this website: </w:t>
      </w:r>
      <w:hyperlink r:id="rId21" w:history="1">
        <w:r w:rsidRPr="00271FEA">
          <w:rPr>
            <w:rStyle w:val="Hyperlink"/>
            <w:rFonts w:ascii="Garamond" w:hAnsi="Garamond"/>
            <w:sz w:val="24"/>
            <w:szCs w:val="24"/>
          </w:rPr>
          <w:t>https://www.essex.ac.uk/people/wheel11317/katy-wheeler</w:t>
        </w:r>
      </w:hyperlink>
      <w:r>
        <w:rPr>
          <w:rFonts w:ascii="Garamond" w:hAnsi="Garamond"/>
          <w:sz w:val="24"/>
          <w:szCs w:val="24"/>
        </w:rPr>
        <w:t xml:space="preserve"> </w:t>
      </w:r>
    </w:p>
    <w:p w14:paraId="2B563493" w14:textId="6BCD6825" w:rsidR="008C7002" w:rsidRPr="008C7002" w:rsidRDefault="008C7002" w:rsidP="008C7002">
      <w:pPr>
        <w:pStyle w:val="Bibliography"/>
        <w:numPr>
          <w:ilvl w:val="0"/>
          <w:numId w:val="14"/>
        </w:numPr>
        <w:rPr>
          <w:rFonts w:ascii="Garamond" w:hAnsi="Garamond"/>
          <w:sz w:val="24"/>
          <w:szCs w:val="24"/>
        </w:rPr>
      </w:pPr>
      <w:r w:rsidRPr="008C7002">
        <w:rPr>
          <w:rFonts w:ascii="Garamond" w:hAnsi="Garamond"/>
          <w:sz w:val="24"/>
          <w:szCs w:val="24"/>
        </w:rPr>
        <w:t xml:space="preserve">Wheeler, K. (2025e). </w:t>
      </w:r>
      <w:r w:rsidRPr="008C7002">
        <w:rPr>
          <w:rFonts w:ascii="Garamond" w:hAnsi="Garamond"/>
          <w:i/>
          <w:iCs/>
          <w:sz w:val="24"/>
          <w:szCs w:val="24"/>
        </w:rPr>
        <w:t>What is the Social Research Toolbox?</w:t>
      </w:r>
      <w:r w:rsidRPr="008C7002">
        <w:rPr>
          <w:rFonts w:ascii="Garamond" w:hAnsi="Garamond"/>
          <w:sz w:val="24"/>
          <w:szCs w:val="24"/>
        </w:rPr>
        <w:t xml:space="preserve"> SAGE Publications, Ltd. </w:t>
      </w:r>
      <w:hyperlink r:id="rId22" w:history="1">
        <w:r w:rsidRPr="00125F6F">
          <w:rPr>
            <w:rStyle w:val="Hyperlink"/>
            <w:rFonts w:ascii="Garamond" w:hAnsi="Garamond"/>
            <w:sz w:val="24"/>
            <w:szCs w:val="24"/>
          </w:rPr>
          <w:t>https://doi.org/10.4135/9781036216535</w:t>
        </w:r>
      </w:hyperlink>
      <w:r>
        <w:rPr>
          <w:rFonts w:ascii="Garamond" w:hAnsi="Garamond"/>
          <w:sz w:val="24"/>
          <w:szCs w:val="24"/>
        </w:rPr>
        <w:t xml:space="preserve"> </w:t>
      </w:r>
    </w:p>
    <w:p w14:paraId="07B6C6FD" w14:textId="24B2414A" w:rsidR="00E17388" w:rsidRDefault="00E17388" w:rsidP="004244E2">
      <w:pPr>
        <w:pStyle w:val="ABKW"/>
        <w:spacing w:before="0" w:line="480" w:lineRule="auto"/>
        <w:ind w:left="720"/>
      </w:pPr>
    </w:p>
    <w:p w14:paraId="6850999C" w14:textId="678741BC" w:rsidR="007F6ACA" w:rsidRPr="007F6ACA" w:rsidRDefault="00000000" w:rsidP="007F6ACA">
      <w:r>
        <w:rPr>
          <w:rFonts w:cstheme="minorHAnsi"/>
          <w:i/>
          <w:iCs/>
          <w:color w:val="000000" w:themeColor="text1"/>
        </w:rPr>
        <w:pict w14:anchorId="7721D221">
          <v:rect id="_x0000_i1034" style="width:0;height:1.5pt" o:hralign="center" o:hrstd="t" o:hr="t" fillcolor="#a0a0a0" stroked="f"/>
        </w:pict>
      </w:r>
    </w:p>
    <w:sdt>
      <w:sdtPr>
        <w:rPr>
          <w:rFonts w:asciiTheme="minorHAnsi" w:eastAsiaTheme="minorHAnsi" w:hAnsiTheme="minorHAnsi" w:cstheme="minorHAnsi"/>
          <w:b w:val="0"/>
          <w:sz w:val="32"/>
          <w:szCs w:val="32"/>
          <w:lang w:val="en-GB"/>
        </w:rPr>
        <w:id w:val="-1317645369"/>
        <w:lock w:val="sdtContentLocked"/>
        <w:placeholder>
          <w:docPart w:val="DefaultPlaceholder_-1854013440"/>
        </w:placeholder>
      </w:sdtPr>
      <w:sdtEndPr>
        <w:rPr>
          <w:rFonts w:ascii="Times New Roman" w:hAnsi="Times New Roman" w:cs="Times New Roman"/>
          <w:i/>
          <w:sz w:val="24"/>
          <w:szCs w:val="22"/>
          <w:lang w:val="en-US"/>
        </w:rPr>
      </w:sdtEndPr>
      <w:sdtContent>
        <w:p w14:paraId="084A7215" w14:textId="35B535EE" w:rsidR="0000452E" w:rsidRPr="005C66B4" w:rsidRDefault="0000452E" w:rsidP="00FA62E3">
          <w:pPr>
            <w:pStyle w:val="EH"/>
            <w:pBdr>
              <w:top w:val="single" w:sz="4" w:space="1" w:color="auto"/>
              <w:left w:val="single" w:sz="4" w:space="4" w:color="auto"/>
              <w:bottom w:val="single" w:sz="4" w:space="1" w:color="auto"/>
              <w:right w:val="single" w:sz="4" w:space="4" w:color="auto"/>
            </w:pBdr>
            <w:spacing w:before="0" w:after="0" w:line="480" w:lineRule="auto"/>
            <w:jc w:val="center"/>
            <w:rPr>
              <w:rFonts w:asciiTheme="minorHAnsi" w:hAnsiTheme="minorHAnsi" w:cstheme="minorHAnsi"/>
              <w:sz w:val="32"/>
              <w:szCs w:val="32"/>
            </w:rPr>
          </w:pPr>
          <w:r w:rsidRPr="00005F00">
            <w:rPr>
              <w:szCs w:val="36"/>
            </w:rPr>
            <w:t>References</w:t>
          </w:r>
          <w:bookmarkStart w:id="9" w:name="Editing"/>
          <w:bookmarkEnd w:id="9"/>
        </w:p>
        <w:p w14:paraId="2B073C4A" w14:textId="77777777" w:rsidR="0000452E" w:rsidRPr="00BD5C1D" w:rsidRDefault="0000452E" w:rsidP="00FA62E3">
          <w:pPr>
            <w:pStyle w:val="ABKW"/>
            <w:pBdr>
              <w:top w:val="single" w:sz="4" w:space="1" w:color="auto"/>
              <w:left w:val="single" w:sz="4" w:space="4" w:color="auto"/>
              <w:bottom w:val="single" w:sz="4" w:space="1" w:color="auto"/>
              <w:right w:val="single" w:sz="4" w:space="4" w:color="auto"/>
            </w:pBdr>
            <w:spacing w:before="0" w:line="480" w:lineRule="auto"/>
          </w:pPr>
          <w:r w:rsidRPr="00BD5C1D">
            <w:t>[Insert bibliography of references cited in text here]</w:t>
          </w:r>
        </w:p>
        <w:p w14:paraId="653BF6A1" w14:textId="22F05DAE" w:rsidR="00B60B3D" w:rsidRPr="00BD5C1D" w:rsidRDefault="00B60B3D" w:rsidP="00FA62E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i/>
              <w:iCs/>
              <w:sz w:val="24"/>
            </w:rPr>
          </w:pPr>
          <w:r w:rsidRPr="005C5AC6">
            <w:rPr>
              <w:rFonts w:ascii="Times New Roman" w:hAnsi="Times New Roman" w:cs="Times New Roman"/>
              <w:iCs/>
              <w:sz w:val="24"/>
              <w:szCs w:val="24"/>
            </w:rPr>
            <w:t>References should conform to American Psychological Association (APA) style, 7</w:t>
          </w:r>
          <w:r w:rsidRPr="005C5AC6">
            <w:rPr>
              <w:rFonts w:ascii="Times New Roman" w:hAnsi="Times New Roman" w:cs="Times New Roman"/>
              <w:iCs/>
              <w:sz w:val="24"/>
              <w:szCs w:val="24"/>
              <w:vertAlign w:val="superscript"/>
            </w:rPr>
            <w:t>th</w:t>
          </w:r>
          <w:r w:rsidRPr="005C5AC6">
            <w:rPr>
              <w:rFonts w:ascii="Times New Roman" w:hAnsi="Times New Roman" w:cs="Times New Roman"/>
              <w:iCs/>
              <w:sz w:val="24"/>
              <w:szCs w:val="24"/>
            </w:rPr>
            <w:t xml:space="preserve"> edition, and should contain the digital object identifier (DOI) where available. S</w:t>
          </w:r>
          <w:r w:rsidR="005C5AC6">
            <w:rPr>
              <w:rFonts w:ascii="Times New Roman" w:hAnsi="Times New Roman" w:cs="Times New Roman"/>
              <w:iCs/>
              <w:sz w:val="24"/>
              <w:szCs w:val="24"/>
            </w:rPr>
            <w:t>age</w:t>
          </w:r>
          <w:r w:rsidRPr="005C5AC6">
            <w:rPr>
              <w:rFonts w:ascii="Times New Roman" w:hAnsi="Times New Roman" w:cs="Times New Roman"/>
              <w:iCs/>
              <w:sz w:val="24"/>
              <w:szCs w:val="24"/>
            </w:rPr>
            <w:t xml:space="preserve"> will not accept </w:t>
          </w:r>
          <w:r w:rsidR="00BB44EA" w:rsidRPr="005C5AC6">
            <w:rPr>
              <w:rFonts w:ascii="Times New Roman" w:hAnsi="Times New Roman" w:cs="Times New Roman"/>
              <w:iCs/>
              <w:sz w:val="24"/>
              <w:szCs w:val="24"/>
            </w:rPr>
            <w:t>guides</w:t>
          </w:r>
          <w:r w:rsidRPr="005C5AC6">
            <w:rPr>
              <w:rFonts w:ascii="Times New Roman" w:hAnsi="Times New Roman" w:cs="Times New Roman"/>
              <w:iCs/>
              <w:sz w:val="24"/>
              <w:szCs w:val="24"/>
            </w:rPr>
            <w:t xml:space="preserve"> that are incorrectly referenced. Please ensure accuracy before submission. For help on reference styling see </w:t>
          </w:r>
          <w:hyperlink r:id="rId23" w:history="1">
            <w:r w:rsidRPr="005C5AC6">
              <w:rPr>
                <w:rStyle w:val="Hyperlink"/>
                <w:rFonts w:ascii="Times New Roman" w:hAnsi="Times New Roman" w:cs="Times New Roman"/>
                <w:iCs/>
                <w:sz w:val="24"/>
                <w:szCs w:val="24"/>
              </w:rPr>
              <w:t>https://apastyle.apa.org/style-grammar-guidelines</w:t>
            </w:r>
          </w:hyperlink>
          <w:r w:rsidRPr="00BD5C1D">
            <w:rPr>
              <w:rFonts w:ascii="Times New Roman" w:hAnsi="Times New Roman" w:cs="Times New Roman"/>
              <w:i/>
              <w:sz w:val="24"/>
            </w:rPr>
            <w:t xml:space="preserve">. </w:t>
          </w:r>
        </w:p>
      </w:sdtContent>
    </w:sdt>
    <w:bookmarkEnd w:id="3"/>
    <w:p w14:paraId="5F6249BF" w14:textId="68E51FC4" w:rsidR="007D65C8" w:rsidRPr="004244E2" w:rsidRDefault="007D65C8" w:rsidP="007D65C8">
      <w:pPr>
        <w:pStyle w:val="Bibliography"/>
        <w:rPr>
          <w:rFonts w:ascii="Garamond" w:hAnsi="Garamond"/>
          <w:sz w:val="24"/>
          <w:szCs w:val="24"/>
        </w:rPr>
      </w:pPr>
      <w:r w:rsidRPr="004244E2">
        <w:rPr>
          <w:rFonts w:ascii="Garamond" w:hAnsi="Garamond"/>
          <w:sz w:val="24"/>
          <w:szCs w:val="24"/>
        </w:rPr>
        <w:lastRenderedPageBreak/>
        <w:t xml:space="preserve">Abramson, C. M., Prendergast, T., Li, Z., &amp; Dohan, D. (2026). Qualitative Research in an Era of Artificial Intelligence: A Pragmatic Approach to Data Analysis, Workflow, and Computation. </w:t>
      </w:r>
      <w:r w:rsidRPr="004244E2">
        <w:rPr>
          <w:rFonts w:ascii="Garamond" w:hAnsi="Garamond"/>
          <w:i/>
          <w:iCs/>
          <w:sz w:val="24"/>
          <w:szCs w:val="24"/>
        </w:rPr>
        <w:t>Annual Review of Sociology</w:t>
      </w:r>
      <w:r w:rsidRPr="004244E2">
        <w:rPr>
          <w:rFonts w:ascii="Garamond" w:hAnsi="Garamond"/>
          <w:sz w:val="24"/>
          <w:szCs w:val="24"/>
        </w:rPr>
        <w:t>. https://doi.org/10.1146/annurev-soc-011824-104836</w:t>
      </w:r>
    </w:p>
    <w:p w14:paraId="58B41B72"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Andersen, J. P., Degn, L., </w:t>
      </w:r>
      <w:proofErr w:type="spellStart"/>
      <w:r w:rsidRPr="004244E2">
        <w:rPr>
          <w:rFonts w:ascii="Garamond" w:hAnsi="Garamond"/>
          <w:sz w:val="24"/>
          <w:szCs w:val="24"/>
        </w:rPr>
        <w:t>Fishberg</w:t>
      </w:r>
      <w:proofErr w:type="spellEnd"/>
      <w:r w:rsidRPr="004244E2">
        <w:rPr>
          <w:rFonts w:ascii="Garamond" w:hAnsi="Garamond"/>
          <w:sz w:val="24"/>
          <w:szCs w:val="24"/>
        </w:rPr>
        <w:t xml:space="preserve">, R., Graversen, E. K., Horbach, S. P. J. M., Schmidt, E. K., Schneider, J. W., &amp; Sørensen, M. P. (2025). Generative Artificial Intelligence (GenAI) in the research process – A survey of researchers’ practices and perceptions. </w:t>
      </w:r>
      <w:r w:rsidRPr="004244E2">
        <w:rPr>
          <w:rFonts w:ascii="Garamond" w:hAnsi="Garamond"/>
          <w:i/>
          <w:iCs/>
          <w:sz w:val="24"/>
          <w:szCs w:val="24"/>
        </w:rPr>
        <w:t>Technology in Society</w:t>
      </w:r>
      <w:r w:rsidRPr="004244E2">
        <w:rPr>
          <w:rFonts w:ascii="Garamond" w:hAnsi="Garamond"/>
          <w:sz w:val="24"/>
          <w:szCs w:val="24"/>
        </w:rPr>
        <w:t xml:space="preserve">, </w:t>
      </w:r>
      <w:r w:rsidRPr="004244E2">
        <w:rPr>
          <w:rFonts w:ascii="Garamond" w:hAnsi="Garamond"/>
          <w:i/>
          <w:iCs/>
          <w:sz w:val="24"/>
          <w:szCs w:val="24"/>
        </w:rPr>
        <w:t>81</w:t>
      </w:r>
      <w:r w:rsidRPr="004244E2">
        <w:rPr>
          <w:rFonts w:ascii="Garamond" w:hAnsi="Garamond"/>
          <w:sz w:val="24"/>
          <w:szCs w:val="24"/>
        </w:rPr>
        <w:t>, 102813. https://doi.org/10.1016/j.techsoc.2025.102813</w:t>
      </w:r>
    </w:p>
    <w:p w14:paraId="108DD64F"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Bail, C. A. (2024). Can Generative AI improve social science? </w:t>
      </w:r>
      <w:r w:rsidRPr="004244E2">
        <w:rPr>
          <w:rFonts w:ascii="Garamond" w:hAnsi="Garamond"/>
          <w:i/>
          <w:iCs/>
          <w:sz w:val="24"/>
          <w:szCs w:val="24"/>
        </w:rPr>
        <w:t>Proceedings of the National Academy of Sciences</w:t>
      </w:r>
      <w:r w:rsidRPr="004244E2">
        <w:rPr>
          <w:rFonts w:ascii="Garamond" w:hAnsi="Garamond"/>
          <w:sz w:val="24"/>
          <w:szCs w:val="24"/>
        </w:rPr>
        <w:t xml:space="preserve">, </w:t>
      </w:r>
      <w:r w:rsidRPr="004244E2">
        <w:rPr>
          <w:rFonts w:ascii="Garamond" w:hAnsi="Garamond"/>
          <w:i/>
          <w:iCs/>
          <w:sz w:val="24"/>
          <w:szCs w:val="24"/>
        </w:rPr>
        <w:t>121</w:t>
      </w:r>
      <w:r w:rsidRPr="004244E2">
        <w:rPr>
          <w:rFonts w:ascii="Garamond" w:hAnsi="Garamond"/>
          <w:sz w:val="24"/>
          <w:szCs w:val="24"/>
        </w:rPr>
        <w:t>(21), e2314021121. https://doi.org/10.1073/pnas.2314021121</w:t>
      </w:r>
    </w:p>
    <w:p w14:paraId="2C634BC6"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Biancalana, C. (2025). Environmental Challenges in the Platform Society: Insights </w:t>
      </w:r>
      <w:proofErr w:type="gramStart"/>
      <w:r w:rsidRPr="004244E2">
        <w:rPr>
          <w:rFonts w:ascii="Garamond" w:hAnsi="Garamond"/>
          <w:sz w:val="24"/>
          <w:szCs w:val="24"/>
        </w:rPr>
        <w:t>From</w:t>
      </w:r>
      <w:proofErr w:type="gramEnd"/>
      <w:r w:rsidRPr="004244E2">
        <w:rPr>
          <w:rFonts w:ascii="Garamond" w:hAnsi="Garamond"/>
          <w:sz w:val="24"/>
          <w:szCs w:val="24"/>
        </w:rPr>
        <w:t xml:space="preserve"> </w:t>
      </w:r>
      <w:proofErr w:type="spellStart"/>
      <w:r w:rsidRPr="004244E2">
        <w:rPr>
          <w:rFonts w:ascii="Garamond" w:hAnsi="Garamond"/>
          <w:sz w:val="24"/>
          <w:szCs w:val="24"/>
        </w:rPr>
        <w:t>Mobilisations</w:t>
      </w:r>
      <w:proofErr w:type="spellEnd"/>
      <w:r w:rsidRPr="004244E2">
        <w:rPr>
          <w:rFonts w:ascii="Garamond" w:hAnsi="Garamond"/>
          <w:sz w:val="24"/>
          <w:szCs w:val="24"/>
        </w:rPr>
        <w:t xml:space="preserve"> Against Data </w:t>
      </w:r>
      <w:proofErr w:type="spellStart"/>
      <w:r w:rsidRPr="004244E2">
        <w:rPr>
          <w:rFonts w:ascii="Garamond" w:hAnsi="Garamond"/>
          <w:sz w:val="24"/>
          <w:szCs w:val="24"/>
        </w:rPr>
        <w:t>Centres</w:t>
      </w:r>
      <w:proofErr w:type="spellEnd"/>
      <w:r w:rsidRPr="004244E2">
        <w:rPr>
          <w:rFonts w:ascii="Garamond" w:hAnsi="Garamond"/>
          <w:sz w:val="24"/>
          <w:szCs w:val="24"/>
        </w:rPr>
        <w:t xml:space="preserve">. In V. </w:t>
      </w:r>
      <w:proofErr w:type="spellStart"/>
      <w:r w:rsidRPr="004244E2">
        <w:rPr>
          <w:rFonts w:ascii="Garamond" w:hAnsi="Garamond"/>
          <w:sz w:val="24"/>
          <w:szCs w:val="24"/>
        </w:rPr>
        <w:t>Goglio</w:t>
      </w:r>
      <w:proofErr w:type="spellEnd"/>
      <w:r w:rsidRPr="004244E2">
        <w:rPr>
          <w:rFonts w:ascii="Garamond" w:hAnsi="Garamond"/>
          <w:sz w:val="24"/>
          <w:szCs w:val="24"/>
        </w:rPr>
        <w:t xml:space="preserve"> &amp; C. Biancalana (Eds), </w:t>
      </w:r>
      <w:r w:rsidRPr="004244E2">
        <w:rPr>
          <w:rFonts w:ascii="Garamond" w:hAnsi="Garamond"/>
          <w:i/>
          <w:iCs/>
          <w:sz w:val="24"/>
          <w:szCs w:val="24"/>
        </w:rPr>
        <w:t>Mapping the Evolution of Platform Society</w:t>
      </w:r>
      <w:r w:rsidRPr="004244E2">
        <w:rPr>
          <w:rFonts w:ascii="Garamond" w:hAnsi="Garamond"/>
          <w:sz w:val="24"/>
          <w:szCs w:val="24"/>
        </w:rPr>
        <w:t xml:space="preserve"> (pp. 171–182). Emerald Publishing Limited. https://doi.org/10.1108/978-1-83608-028-220251010</w:t>
      </w:r>
    </w:p>
    <w:p w14:paraId="3C236153" w14:textId="77777777" w:rsidR="004244E2" w:rsidRPr="004244E2" w:rsidRDefault="004244E2" w:rsidP="004244E2">
      <w:pPr>
        <w:pStyle w:val="Bibliography"/>
        <w:rPr>
          <w:rFonts w:ascii="Garamond" w:hAnsi="Garamond"/>
          <w:sz w:val="24"/>
          <w:szCs w:val="24"/>
        </w:rPr>
      </w:pPr>
      <w:r w:rsidRPr="004244E2">
        <w:rPr>
          <w:rFonts w:ascii="Garamond" w:hAnsi="Garamond"/>
          <w:sz w:val="24"/>
          <w:szCs w:val="24"/>
        </w:rPr>
        <w:t xml:space="preserve">Braun, V. 2025. Dr Braun(love) - or: How I learned to stop worrying and love GenAI (yeah nah). </w:t>
      </w:r>
      <w:r w:rsidRPr="004244E2">
        <w:rPr>
          <w:rFonts w:ascii="Garamond" w:hAnsi="Garamond"/>
          <w:i/>
          <w:iCs/>
          <w:sz w:val="24"/>
          <w:szCs w:val="24"/>
        </w:rPr>
        <w:t>YouTube video</w:t>
      </w:r>
      <w:r w:rsidRPr="004244E2">
        <w:rPr>
          <w:rFonts w:ascii="Garamond" w:hAnsi="Garamond"/>
          <w:sz w:val="24"/>
          <w:szCs w:val="24"/>
        </w:rPr>
        <w:t>, July 31. https://youtu.be/3zFQC3c-eQk?si=JM2EqZgvX3eycXbC. (date accessed 08/09/2025).</w:t>
      </w:r>
    </w:p>
    <w:p w14:paraId="785EB1CF"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Burrell, J., &amp; Fourcade, M. (2021). The Society of Algorithms. </w:t>
      </w:r>
      <w:r w:rsidRPr="004244E2">
        <w:rPr>
          <w:rFonts w:ascii="Garamond" w:hAnsi="Garamond"/>
          <w:i/>
          <w:iCs/>
          <w:sz w:val="24"/>
          <w:szCs w:val="24"/>
        </w:rPr>
        <w:t>Annual Review of Sociology</w:t>
      </w:r>
      <w:r w:rsidRPr="004244E2">
        <w:rPr>
          <w:rFonts w:ascii="Garamond" w:hAnsi="Garamond"/>
          <w:sz w:val="24"/>
          <w:szCs w:val="24"/>
        </w:rPr>
        <w:t xml:space="preserve">, </w:t>
      </w:r>
      <w:r w:rsidRPr="004244E2">
        <w:rPr>
          <w:rFonts w:ascii="Garamond" w:hAnsi="Garamond"/>
          <w:i/>
          <w:iCs/>
          <w:sz w:val="24"/>
          <w:szCs w:val="24"/>
        </w:rPr>
        <w:t>47</w:t>
      </w:r>
      <w:r w:rsidRPr="004244E2">
        <w:rPr>
          <w:rFonts w:ascii="Garamond" w:hAnsi="Garamond"/>
          <w:sz w:val="24"/>
          <w:szCs w:val="24"/>
        </w:rPr>
        <w:t>(1), 213–237. https://doi.org/10.1146/annurev-soc-090820-020800</w:t>
      </w:r>
    </w:p>
    <w:p w14:paraId="63D84BF5"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Cleland, J., Driessen, E., Masters, K., Lingard, L., &amp; Maggio, L. A. (2026). When and how to disclose AI </w:t>
      </w:r>
      <w:proofErr w:type="gramStart"/>
      <w:r w:rsidRPr="004244E2">
        <w:rPr>
          <w:rFonts w:ascii="Garamond" w:hAnsi="Garamond"/>
          <w:sz w:val="24"/>
          <w:szCs w:val="24"/>
        </w:rPr>
        <w:t>use</w:t>
      </w:r>
      <w:proofErr w:type="gramEnd"/>
      <w:r w:rsidRPr="004244E2">
        <w:rPr>
          <w:rFonts w:ascii="Garamond" w:hAnsi="Garamond"/>
          <w:sz w:val="24"/>
          <w:szCs w:val="24"/>
        </w:rPr>
        <w:t xml:space="preserve"> in academic publishing: AMEE Guide No.192. </w:t>
      </w:r>
      <w:r w:rsidRPr="004244E2">
        <w:rPr>
          <w:rFonts w:ascii="Garamond" w:hAnsi="Garamond"/>
          <w:i/>
          <w:iCs/>
          <w:sz w:val="24"/>
          <w:szCs w:val="24"/>
        </w:rPr>
        <w:t>Medical Teacher</w:t>
      </w:r>
      <w:r w:rsidRPr="004244E2">
        <w:rPr>
          <w:rFonts w:ascii="Garamond" w:hAnsi="Garamond"/>
          <w:sz w:val="24"/>
          <w:szCs w:val="24"/>
        </w:rPr>
        <w:t xml:space="preserve">, </w:t>
      </w:r>
      <w:r w:rsidRPr="004244E2">
        <w:rPr>
          <w:rFonts w:ascii="Garamond" w:hAnsi="Garamond"/>
          <w:i/>
          <w:iCs/>
          <w:sz w:val="24"/>
          <w:szCs w:val="24"/>
        </w:rPr>
        <w:t>48</w:t>
      </w:r>
      <w:r w:rsidRPr="004244E2">
        <w:rPr>
          <w:rFonts w:ascii="Garamond" w:hAnsi="Garamond"/>
          <w:sz w:val="24"/>
          <w:szCs w:val="24"/>
        </w:rPr>
        <w:t>(4), 542–553. https://doi.org/10.1080/0142159X.2025.2607513</w:t>
      </w:r>
    </w:p>
    <w:p w14:paraId="7BE6D649"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Crawford, K. (2021). </w:t>
      </w:r>
      <w:r w:rsidRPr="004244E2">
        <w:rPr>
          <w:rFonts w:ascii="Garamond" w:hAnsi="Garamond"/>
          <w:i/>
          <w:iCs/>
          <w:sz w:val="24"/>
          <w:szCs w:val="24"/>
        </w:rPr>
        <w:t>The Atlas of AI: Power, Politics, and the Planetary Costs of Artificial Intelligence</w:t>
      </w:r>
      <w:r w:rsidRPr="004244E2">
        <w:rPr>
          <w:rFonts w:ascii="Garamond" w:hAnsi="Garamond"/>
          <w:sz w:val="24"/>
          <w:szCs w:val="24"/>
        </w:rPr>
        <w:t>. Yale University Press. https://doi.org/10.2307/j.ctv1ghv45t</w:t>
      </w:r>
    </w:p>
    <w:p w14:paraId="61B79804"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De Paoli, S. (2024). Performing an Inductive Thematic Analysis of Semi-Structured Interviews </w:t>
      </w:r>
      <w:proofErr w:type="gramStart"/>
      <w:r w:rsidRPr="004244E2">
        <w:rPr>
          <w:rFonts w:ascii="Garamond" w:hAnsi="Garamond"/>
          <w:sz w:val="24"/>
          <w:szCs w:val="24"/>
        </w:rPr>
        <w:t>With</w:t>
      </w:r>
      <w:proofErr w:type="gramEnd"/>
      <w:r w:rsidRPr="004244E2">
        <w:rPr>
          <w:rFonts w:ascii="Garamond" w:hAnsi="Garamond"/>
          <w:sz w:val="24"/>
          <w:szCs w:val="24"/>
        </w:rPr>
        <w:t xml:space="preserve"> a Large Language Model: An Exploration and Provocation on the Limits of the </w:t>
      </w:r>
      <w:r w:rsidRPr="004244E2">
        <w:rPr>
          <w:rFonts w:ascii="Garamond" w:hAnsi="Garamond"/>
          <w:sz w:val="24"/>
          <w:szCs w:val="24"/>
        </w:rPr>
        <w:lastRenderedPageBreak/>
        <w:t xml:space="preserve">Approach. </w:t>
      </w:r>
      <w:r w:rsidRPr="004244E2">
        <w:rPr>
          <w:rFonts w:ascii="Garamond" w:hAnsi="Garamond"/>
          <w:i/>
          <w:iCs/>
          <w:sz w:val="24"/>
          <w:szCs w:val="24"/>
        </w:rPr>
        <w:t>Social Science Computer Review</w:t>
      </w:r>
      <w:r w:rsidRPr="004244E2">
        <w:rPr>
          <w:rFonts w:ascii="Garamond" w:hAnsi="Garamond"/>
          <w:sz w:val="24"/>
          <w:szCs w:val="24"/>
        </w:rPr>
        <w:t xml:space="preserve">, </w:t>
      </w:r>
      <w:r w:rsidRPr="004244E2">
        <w:rPr>
          <w:rFonts w:ascii="Garamond" w:hAnsi="Garamond"/>
          <w:i/>
          <w:iCs/>
          <w:sz w:val="24"/>
          <w:szCs w:val="24"/>
        </w:rPr>
        <w:t>42</w:t>
      </w:r>
      <w:r w:rsidRPr="004244E2">
        <w:rPr>
          <w:rFonts w:ascii="Garamond" w:hAnsi="Garamond"/>
          <w:sz w:val="24"/>
          <w:szCs w:val="24"/>
        </w:rPr>
        <w:t>(4), 997–1019. https://doi.org/10.1177/08944393231220483</w:t>
      </w:r>
    </w:p>
    <w:p w14:paraId="06243FB5" w14:textId="154948AE" w:rsidR="00173FC5" w:rsidRDefault="00173FC5" w:rsidP="007D65C8">
      <w:pPr>
        <w:pStyle w:val="Bibliography"/>
        <w:rPr>
          <w:rFonts w:ascii="Garamond" w:hAnsi="Garamond"/>
          <w:sz w:val="24"/>
          <w:szCs w:val="24"/>
        </w:rPr>
      </w:pPr>
      <w:r>
        <w:rPr>
          <w:rFonts w:ascii="Garamond" w:hAnsi="Garamond"/>
          <w:sz w:val="24"/>
          <w:szCs w:val="24"/>
        </w:rPr>
        <w:t>European Union Commission (2026) ‘</w:t>
      </w:r>
      <w:r w:rsidRPr="00173FC5">
        <w:rPr>
          <w:rFonts w:ascii="Garamond" w:hAnsi="Garamond"/>
          <w:sz w:val="24"/>
          <w:szCs w:val="24"/>
        </w:rPr>
        <w:t>Code of Practice on Transparency of AI-generated Content</w:t>
      </w:r>
      <w:r>
        <w:rPr>
          <w:rFonts w:ascii="Garamond" w:hAnsi="Garamond"/>
          <w:sz w:val="24"/>
          <w:szCs w:val="24"/>
        </w:rPr>
        <w:t>’ available at</w:t>
      </w:r>
      <w:r w:rsidR="00683DD1">
        <w:rPr>
          <w:rFonts w:ascii="Garamond" w:hAnsi="Garamond"/>
          <w:sz w:val="24"/>
          <w:szCs w:val="24"/>
        </w:rPr>
        <w:t>,</w:t>
      </w:r>
      <w:r>
        <w:rPr>
          <w:rFonts w:ascii="Garamond" w:hAnsi="Garamond"/>
          <w:sz w:val="24"/>
          <w:szCs w:val="24"/>
        </w:rPr>
        <w:t xml:space="preserve"> </w:t>
      </w:r>
      <w:r w:rsidRPr="00683DD1">
        <w:rPr>
          <w:rFonts w:ascii="Garamond" w:hAnsi="Garamond"/>
          <w:sz w:val="24"/>
          <w:szCs w:val="24"/>
        </w:rPr>
        <w:t>https://digital-strategy.ec.europa.eu/en/policies/code-practice-ai-generated-content</w:t>
      </w:r>
      <w:r>
        <w:rPr>
          <w:rFonts w:ascii="Garamond" w:hAnsi="Garamond"/>
          <w:sz w:val="24"/>
          <w:szCs w:val="24"/>
        </w:rPr>
        <w:t xml:space="preserve"> (accessed 13/08/2026)</w:t>
      </w:r>
    </w:p>
    <w:p w14:paraId="5B4FC810" w14:textId="301A9072"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Hackl, V., Müller, A. E., &amp; Sailer, M. (2026). The AI literacy heptagon: A structured approach to AI literacy in higher education. </w:t>
      </w:r>
      <w:r w:rsidRPr="004244E2">
        <w:rPr>
          <w:rFonts w:ascii="Garamond" w:hAnsi="Garamond"/>
          <w:i/>
          <w:iCs/>
          <w:sz w:val="24"/>
          <w:szCs w:val="24"/>
        </w:rPr>
        <w:t>Computers and Education: Artificial Intelligence</w:t>
      </w:r>
      <w:r w:rsidRPr="004244E2">
        <w:rPr>
          <w:rFonts w:ascii="Garamond" w:hAnsi="Garamond"/>
          <w:sz w:val="24"/>
          <w:szCs w:val="24"/>
        </w:rPr>
        <w:t xml:space="preserve">, </w:t>
      </w:r>
      <w:r w:rsidRPr="004244E2">
        <w:rPr>
          <w:rFonts w:ascii="Garamond" w:hAnsi="Garamond"/>
          <w:i/>
          <w:iCs/>
          <w:sz w:val="24"/>
          <w:szCs w:val="24"/>
        </w:rPr>
        <w:t>10</w:t>
      </w:r>
      <w:r w:rsidRPr="004244E2">
        <w:rPr>
          <w:rFonts w:ascii="Garamond" w:hAnsi="Garamond"/>
          <w:sz w:val="24"/>
          <w:szCs w:val="24"/>
        </w:rPr>
        <w:t>, 100540. https://doi.org/10.1016/j.caeai.2026.100540</w:t>
      </w:r>
    </w:p>
    <w:p w14:paraId="1EBAFC42"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Haenlein, M., &amp; Kaplan, A. (2019). A Brief History of Artificial Intelligence: On the Past, Present, and Future of Artificial Intelligence. </w:t>
      </w:r>
      <w:r w:rsidRPr="004244E2">
        <w:rPr>
          <w:rFonts w:ascii="Garamond" w:hAnsi="Garamond"/>
          <w:i/>
          <w:iCs/>
          <w:sz w:val="24"/>
          <w:szCs w:val="24"/>
        </w:rPr>
        <w:t>California Management Review</w:t>
      </w:r>
      <w:r w:rsidRPr="004244E2">
        <w:rPr>
          <w:rFonts w:ascii="Garamond" w:hAnsi="Garamond"/>
          <w:sz w:val="24"/>
          <w:szCs w:val="24"/>
        </w:rPr>
        <w:t xml:space="preserve">, </w:t>
      </w:r>
      <w:r w:rsidRPr="004244E2">
        <w:rPr>
          <w:rFonts w:ascii="Garamond" w:hAnsi="Garamond"/>
          <w:i/>
          <w:iCs/>
          <w:sz w:val="24"/>
          <w:szCs w:val="24"/>
        </w:rPr>
        <w:t>61</w:t>
      </w:r>
      <w:r w:rsidRPr="004244E2">
        <w:rPr>
          <w:rFonts w:ascii="Garamond" w:hAnsi="Garamond"/>
          <w:sz w:val="24"/>
          <w:szCs w:val="24"/>
        </w:rPr>
        <w:t>(4), 5–14. https://doi.org/10.1177/0008125619864925</w:t>
      </w:r>
    </w:p>
    <w:p w14:paraId="066C3FC7"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Jowsey, T., Braun, V., Clarke, V., Lupton, D., &amp; Fine, M. (2025). We Reject the Use of Generative Artificial Intelligence for Reflexive Qualitative Research. </w:t>
      </w:r>
      <w:r w:rsidRPr="004244E2">
        <w:rPr>
          <w:rFonts w:ascii="Garamond" w:hAnsi="Garamond"/>
          <w:i/>
          <w:iCs/>
          <w:sz w:val="24"/>
          <w:szCs w:val="24"/>
        </w:rPr>
        <w:t>Qualitative Inquiry</w:t>
      </w:r>
      <w:r w:rsidRPr="004244E2">
        <w:rPr>
          <w:rFonts w:ascii="Garamond" w:hAnsi="Garamond"/>
          <w:sz w:val="24"/>
          <w:szCs w:val="24"/>
        </w:rPr>
        <w:t>, 10778004251401851. https://doi.org/10.1177/10778004251401851</w:t>
      </w:r>
    </w:p>
    <w:p w14:paraId="01D779EE"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Kozlowski, A. C., &amp; Evans, J. (2025). Simulating Subjects: The Promise and Peril of Artificial Intelligence Stand-Ins for Social Agents and Interactions. </w:t>
      </w:r>
      <w:r w:rsidRPr="004244E2">
        <w:rPr>
          <w:rFonts w:ascii="Garamond" w:hAnsi="Garamond"/>
          <w:i/>
          <w:iCs/>
          <w:sz w:val="24"/>
          <w:szCs w:val="24"/>
        </w:rPr>
        <w:t>Sociological Methods &amp; Research</w:t>
      </w:r>
      <w:r w:rsidRPr="004244E2">
        <w:rPr>
          <w:rFonts w:ascii="Garamond" w:hAnsi="Garamond"/>
          <w:sz w:val="24"/>
          <w:szCs w:val="24"/>
        </w:rPr>
        <w:t xml:space="preserve">, </w:t>
      </w:r>
      <w:r w:rsidRPr="004244E2">
        <w:rPr>
          <w:rFonts w:ascii="Garamond" w:hAnsi="Garamond"/>
          <w:i/>
          <w:iCs/>
          <w:sz w:val="24"/>
          <w:szCs w:val="24"/>
        </w:rPr>
        <w:t>54</w:t>
      </w:r>
      <w:r w:rsidRPr="004244E2">
        <w:rPr>
          <w:rFonts w:ascii="Garamond" w:hAnsi="Garamond"/>
          <w:sz w:val="24"/>
          <w:szCs w:val="24"/>
        </w:rPr>
        <w:t>(3), 1017–1073. https://doi.org/10.1177/00491241251337316</w:t>
      </w:r>
    </w:p>
    <w:p w14:paraId="426D619F"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Kwon, D. (2025). Is it OK for AI to write science papers? Nature survey shows researchers are split. </w:t>
      </w:r>
      <w:r w:rsidRPr="004244E2">
        <w:rPr>
          <w:rFonts w:ascii="Garamond" w:hAnsi="Garamond"/>
          <w:i/>
          <w:iCs/>
          <w:sz w:val="24"/>
          <w:szCs w:val="24"/>
        </w:rPr>
        <w:t>Nature</w:t>
      </w:r>
      <w:r w:rsidRPr="004244E2">
        <w:rPr>
          <w:rFonts w:ascii="Garamond" w:hAnsi="Garamond"/>
          <w:sz w:val="24"/>
          <w:szCs w:val="24"/>
        </w:rPr>
        <w:t xml:space="preserve">, </w:t>
      </w:r>
      <w:r w:rsidRPr="004244E2">
        <w:rPr>
          <w:rFonts w:ascii="Garamond" w:hAnsi="Garamond"/>
          <w:i/>
          <w:iCs/>
          <w:sz w:val="24"/>
          <w:szCs w:val="24"/>
        </w:rPr>
        <w:t>641</w:t>
      </w:r>
      <w:r w:rsidRPr="004244E2">
        <w:rPr>
          <w:rFonts w:ascii="Garamond" w:hAnsi="Garamond"/>
          <w:sz w:val="24"/>
          <w:szCs w:val="24"/>
        </w:rPr>
        <w:t>(8063), 574–578. https://doi.org/10.1038/d41586-025-01463-8</w:t>
      </w:r>
    </w:p>
    <w:p w14:paraId="7946F983" w14:textId="77777777" w:rsidR="007D65C8" w:rsidRPr="004244E2" w:rsidRDefault="007D65C8" w:rsidP="007D65C8">
      <w:pPr>
        <w:pStyle w:val="Bibliography"/>
        <w:rPr>
          <w:rFonts w:ascii="Garamond" w:hAnsi="Garamond"/>
          <w:sz w:val="24"/>
          <w:szCs w:val="24"/>
        </w:rPr>
      </w:pPr>
      <w:proofErr w:type="spellStart"/>
      <w:r w:rsidRPr="004244E2">
        <w:rPr>
          <w:rFonts w:ascii="Garamond" w:hAnsi="Garamond"/>
          <w:sz w:val="24"/>
          <w:szCs w:val="24"/>
        </w:rPr>
        <w:t>Libertson</w:t>
      </w:r>
      <w:proofErr w:type="spellEnd"/>
      <w:r w:rsidRPr="004244E2">
        <w:rPr>
          <w:rFonts w:ascii="Garamond" w:hAnsi="Garamond"/>
          <w:sz w:val="24"/>
          <w:szCs w:val="24"/>
        </w:rPr>
        <w:t xml:space="preserve">, F., </w:t>
      </w:r>
      <w:proofErr w:type="spellStart"/>
      <w:r w:rsidRPr="004244E2">
        <w:rPr>
          <w:rFonts w:ascii="Garamond" w:hAnsi="Garamond"/>
          <w:sz w:val="24"/>
          <w:szCs w:val="24"/>
        </w:rPr>
        <w:t>Velkova</w:t>
      </w:r>
      <w:proofErr w:type="spellEnd"/>
      <w:r w:rsidRPr="004244E2">
        <w:rPr>
          <w:rFonts w:ascii="Garamond" w:hAnsi="Garamond"/>
          <w:sz w:val="24"/>
          <w:szCs w:val="24"/>
        </w:rPr>
        <w:t xml:space="preserve">, J., &amp; Palm, J. (2021). Data-center infrastructure and energy gentrification: Perspectives from Sweden. </w:t>
      </w:r>
      <w:r w:rsidRPr="004244E2">
        <w:rPr>
          <w:rFonts w:ascii="Garamond" w:hAnsi="Garamond"/>
          <w:i/>
          <w:iCs/>
          <w:sz w:val="24"/>
          <w:szCs w:val="24"/>
        </w:rPr>
        <w:t>Sustainability: Science, Practice and Policy</w:t>
      </w:r>
      <w:r w:rsidRPr="004244E2">
        <w:rPr>
          <w:rFonts w:ascii="Garamond" w:hAnsi="Garamond"/>
          <w:sz w:val="24"/>
          <w:szCs w:val="24"/>
        </w:rPr>
        <w:t xml:space="preserve">, </w:t>
      </w:r>
      <w:r w:rsidRPr="004244E2">
        <w:rPr>
          <w:rFonts w:ascii="Garamond" w:hAnsi="Garamond"/>
          <w:i/>
          <w:iCs/>
          <w:sz w:val="24"/>
          <w:szCs w:val="24"/>
        </w:rPr>
        <w:t>17</w:t>
      </w:r>
      <w:r w:rsidRPr="004244E2">
        <w:rPr>
          <w:rFonts w:ascii="Garamond" w:hAnsi="Garamond"/>
          <w:sz w:val="24"/>
          <w:szCs w:val="24"/>
        </w:rPr>
        <w:t>(1), 152–161. https://doi.org/10.1080/15487733.2021.1901428</w:t>
      </w:r>
    </w:p>
    <w:p w14:paraId="32DF04E3"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MacKenzie, D. A., &amp; </w:t>
      </w:r>
      <w:proofErr w:type="spellStart"/>
      <w:r w:rsidRPr="004244E2">
        <w:rPr>
          <w:rFonts w:ascii="Garamond" w:hAnsi="Garamond"/>
          <w:sz w:val="24"/>
          <w:szCs w:val="24"/>
        </w:rPr>
        <w:t>Wajcman</w:t>
      </w:r>
      <w:proofErr w:type="spellEnd"/>
      <w:r w:rsidRPr="004244E2">
        <w:rPr>
          <w:rFonts w:ascii="Garamond" w:hAnsi="Garamond"/>
          <w:sz w:val="24"/>
          <w:szCs w:val="24"/>
        </w:rPr>
        <w:t xml:space="preserve">, J. (Eds). (2011). </w:t>
      </w:r>
      <w:r w:rsidRPr="004244E2">
        <w:rPr>
          <w:rFonts w:ascii="Garamond" w:hAnsi="Garamond"/>
          <w:i/>
          <w:iCs/>
          <w:sz w:val="24"/>
          <w:szCs w:val="24"/>
        </w:rPr>
        <w:t>The social shaping of technology</w:t>
      </w:r>
      <w:r w:rsidRPr="004244E2">
        <w:rPr>
          <w:rFonts w:ascii="Garamond" w:hAnsi="Garamond"/>
          <w:sz w:val="24"/>
          <w:szCs w:val="24"/>
        </w:rPr>
        <w:t xml:space="preserve"> (2. ed., reprinted). Open University Press.</w:t>
      </w:r>
    </w:p>
    <w:p w14:paraId="30CB3A54"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Mitchell, M. (2019). </w:t>
      </w:r>
      <w:r w:rsidRPr="004244E2">
        <w:rPr>
          <w:rFonts w:ascii="Garamond" w:hAnsi="Garamond"/>
          <w:i/>
          <w:iCs/>
          <w:sz w:val="24"/>
          <w:szCs w:val="24"/>
        </w:rPr>
        <w:t>Artificial intelligence: A guide for thinking humans</w:t>
      </w:r>
      <w:r w:rsidRPr="004244E2">
        <w:rPr>
          <w:rFonts w:ascii="Garamond" w:hAnsi="Garamond"/>
          <w:sz w:val="24"/>
          <w:szCs w:val="24"/>
        </w:rPr>
        <w:t>. Farrar, Straus and Giroux.</w:t>
      </w:r>
    </w:p>
    <w:p w14:paraId="05A1F506" w14:textId="77777777" w:rsidR="00025EC0" w:rsidRDefault="00025EC0" w:rsidP="007D65C8">
      <w:pPr>
        <w:pStyle w:val="Bibliography"/>
        <w:rPr>
          <w:rFonts w:ascii="Garamond" w:hAnsi="Garamond"/>
          <w:sz w:val="24"/>
          <w:szCs w:val="24"/>
        </w:rPr>
      </w:pPr>
      <w:r w:rsidRPr="00025EC0">
        <w:rPr>
          <w:rFonts w:ascii="Garamond" w:hAnsi="Garamond"/>
          <w:sz w:val="24"/>
          <w:szCs w:val="24"/>
        </w:rPr>
        <w:t xml:space="preserve">Morgan Brett, B., &amp; Wheeler, K. (2022). </w:t>
      </w:r>
      <w:r w:rsidRPr="0054413B">
        <w:rPr>
          <w:rFonts w:ascii="Garamond" w:hAnsi="Garamond"/>
          <w:i/>
          <w:iCs/>
          <w:sz w:val="24"/>
          <w:szCs w:val="24"/>
        </w:rPr>
        <w:t>How to do Qualitative Interviewing</w:t>
      </w:r>
      <w:r w:rsidRPr="00025EC0">
        <w:rPr>
          <w:rFonts w:ascii="Garamond" w:hAnsi="Garamond"/>
          <w:sz w:val="24"/>
          <w:szCs w:val="24"/>
        </w:rPr>
        <w:t>. Sage.</w:t>
      </w:r>
    </w:p>
    <w:p w14:paraId="7F897563" w14:textId="60B7C8DF" w:rsidR="007D65C8" w:rsidRPr="004244E2" w:rsidRDefault="007D65C8" w:rsidP="007D65C8">
      <w:pPr>
        <w:pStyle w:val="Bibliography"/>
        <w:rPr>
          <w:rFonts w:ascii="Garamond" w:hAnsi="Garamond"/>
          <w:sz w:val="24"/>
          <w:szCs w:val="24"/>
        </w:rPr>
      </w:pPr>
      <w:r w:rsidRPr="004244E2">
        <w:rPr>
          <w:rFonts w:ascii="Garamond" w:hAnsi="Garamond"/>
          <w:sz w:val="24"/>
          <w:szCs w:val="24"/>
        </w:rPr>
        <w:lastRenderedPageBreak/>
        <w:t xml:space="preserve">Naddaf, M., &amp; Quill, E. (2026). Hallucinated citations are polluting </w:t>
      </w:r>
      <w:proofErr w:type="gramStart"/>
      <w:r w:rsidRPr="004244E2">
        <w:rPr>
          <w:rFonts w:ascii="Garamond" w:hAnsi="Garamond"/>
          <w:sz w:val="24"/>
          <w:szCs w:val="24"/>
        </w:rPr>
        <w:t>the scientific</w:t>
      </w:r>
      <w:proofErr w:type="gramEnd"/>
      <w:r w:rsidRPr="004244E2">
        <w:rPr>
          <w:rFonts w:ascii="Garamond" w:hAnsi="Garamond"/>
          <w:sz w:val="24"/>
          <w:szCs w:val="24"/>
        </w:rPr>
        <w:t xml:space="preserve"> literature. What can be done? </w:t>
      </w:r>
      <w:r w:rsidRPr="004244E2">
        <w:rPr>
          <w:rFonts w:ascii="Garamond" w:hAnsi="Garamond"/>
          <w:i/>
          <w:iCs/>
          <w:sz w:val="24"/>
          <w:szCs w:val="24"/>
        </w:rPr>
        <w:t>Nature</w:t>
      </w:r>
      <w:r w:rsidRPr="004244E2">
        <w:rPr>
          <w:rFonts w:ascii="Garamond" w:hAnsi="Garamond"/>
          <w:sz w:val="24"/>
          <w:szCs w:val="24"/>
        </w:rPr>
        <w:t xml:space="preserve">, </w:t>
      </w:r>
      <w:r w:rsidRPr="004244E2">
        <w:rPr>
          <w:rFonts w:ascii="Garamond" w:hAnsi="Garamond"/>
          <w:i/>
          <w:iCs/>
          <w:sz w:val="24"/>
          <w:szCs w:val="24"/>
        </w:rPr>
        <w:t>652</w:t>
      </w:r>
      <w:r w:rsidRPr="004244E2">
        <w:rPr>
          <w:rFonts w:ascii="Garamond" w:hAnsi="Garamond"/>
          <w:sz w:val="24"/>
          <w:szCs w:val="24"/>
        </w:rPr>
        <w:t>(8108), 26–29. https://doi.org/10.1038/d41586-026-00969-z</w:t>
      </w:r>
    </w:p>
    <w:p w14:paraId="5769651A" w14:textId="449C0C78"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OU. (2020). </w:t>
      </w:r>
      <w:r w:rsidRPr="004244E2">
        <w:rPr>
          <w:rFonts w:ascii="Garamond" w:hAnsi="Garamond"/>
          <w:i/>
          <w:iCs/>
          <w:sz w:val="24"/>
          <w:szCs w:val="24"/>
        </w:rPr>
        <w:t>Evaluation using PROMPT</w:t>
      </w:r>
      <w:r w:rsidRPr="004244E2">
        <w:rPr>
          <w:rFonts w:ascii="Garamond" w:hAnsi="Garamond"/>
          <w:sz w:val="24"/>
          <w:szCs w:val="24"/>
        </w:rPr>
        <w:t>. The Open University. https://www.open.ac.uk/libraryservices/beingdigital/accessible/accessible-pdf-69-evaluation-using-prompt.pdf</w:t>
      </w:r>
      <w:r w:rsidR="004244E2">
        <w:rPr>
          <w:rFonts w:ascii="Garamond" w:hAnsi="Garamond"/>
          <w:sz w:val="24"/>
          <w:szCs w:val="24"/>
        </w:rPr>
        <w:t xml:space="preserve"> (date accessed 02/07/2026)</w:t>
      </w:r>
    </w:p>
    <w:p w14:paraId="01588651"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Parker, J. L., &amp; Becker, K. P. (2026). Defining and assessing AI literacy for researchers across the research lifecycle. </w:t>
      </w:r>
      <w:r w:rsidRPr="004244E2">
        <w:rPr>
          <w:rFonts w:ascii="Garamond" w:hAnsi="Garamond"/>
          <w:i/>
          <w:iCs/>
          <w:sz w:val="24"/>
          <w:szCs w:val="24"/>
        </w:rPr>
        <w:t>Frontiers in Education</w:t>
      </w:r>
      <w:r w:rsidRPr="004244E2">
        <w:rPr>
          <w:rFonts w:ascii="Garamond" w:hAnsi="Garamond"/>
          <w:sz w:val="24"/>
          <w:szCs w:val="24"/>
        </w:rPr>
        <w:t xml:space="preserve">, </w:t>
      </w:r>
      <w:r w:rsidRPr="004244E2">
        <w:rPr>
          <w:rFonts w:ascii="Garamond" w:hAnsi="Garamond"/>
          <w:i/>
          <w:iCs/>
          <w:sz w:val="24"/>
          <w:szCs w:val="24"/>
        </w:rPr>
        <w:t>11</w:t>
      </w:r>
      <w:r w:rsidRPr="004244E2">
        <w:rPr>
          <w:rFonts w:ascii="Garamond" w:hAnsi="Garamond"/>
          <w:sz w:val="24"/>
          <w:szCs w:val="24"/>
        </w:rPr>
        <w:t>, 1827603. https://doi.org/10.3389/feduc.2026.1827603</w:t>
      </w:r>
    </w:p>
    <w:p w14:paraId="3C258C2C"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Paulus, T., &amp; Lester, J. N. (2023). Digital qualitative research workflows: A reflexivity framework for technological consequences. </w:t>
      </w:r>
      <w:r w:rsidRPr="004244E2">
        <w:rPr>
          <w:rFonts w:ascii="Garamond" w:hAnsi="Garamond"/>
          <w:i/>
          <w:iCs/>
          <w:sz w:val="24"/>
          <w:szCs w:val="24"/>
        </w:rPr>
        <w:t>International Journal of Social Research Methodology</w:t>
      </w:r>
      <w:r w:rsidRPr="004244E2">
        <w:rPr>
          <w:rFonts w:ascii="Garamond" w:hAnsi="Garamond"/>
          <w:sz w:val="24"/>
          <w:szCs w:val="24"/>
        </w:rPr>
        <w:t>, 1–14. https://doi.org/10.1080/13645579.2023.2237359</w:t>
      </w:r>
    </w:p>
    <w:p w14:paraId="077F370D"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Pinski, M., &amp; </w:t>
      </w:r>
      <w:proofErr w:type="spellStart"/>
      <w:r w:rsidRPr="004244E2">
        <w:rPr>
          <w:rFonts w:ascii="Garamond" w:hAnsi="Garamond"/>
          <w:sz w:val="24"/>
          <w:szCs w:val="24"/>
        </w:rPr>
        <w:t>Benlian</w:t>
      </w:r>
      <w:proofErr w:type="spellEnd"/>
      <w:r w:rsidRPr="004244E2">
        <w:rPr>
          <w:rFonts w:ascii="Garamond" w:hAnsi="Garamond"/>
          <w:sz w:val="24"/>
          <w:szCs w:val="24"/>
        </w:rPr>
        <w:t xml:space="preserve">, A. (2024). AI literacy for users – A comprehensive review and future research directions of learning methods, components, and effects. </w:t>
      </w:r>
      <w:r w:rsidRPr="004244E2">
        <w:rPr>
          <w:rFonts w:ascii="Garamond" w:hAnsi="Garamond"/>
          <w:i/>
          <w:iCs/>
          <w:sz w:val="24"/>
          <w:szCs w:val="24"/>
        </w:rPr>
        <w:t>Computers in Human Behavior: Artificial Humans</w:t>
      </w:r>
      <w:r w:rsidRPr="004244E2">
        <w:rPr>
          <w:rFonts w:ascii="Garamond" w:hAnsi="Garamond"/>
          <w:sz w:val="24"/>
          <w:szCs w:val="24"/>
        </w:rPr>
        <w:t xml:space="preserve">, </w:t>
      </w:r>
      <w:r w:rsidRPr="004244E2">
        <w:rPr>
          <w:rFonts w:ascii="Garamond" w:hAnsi="Garamond"/>
          <w:i/>
          <w:iCs/>
          <w:sz w:val="24"/>
          <w:szCs w:val="24"/>
        </w:rPr>
        <w:t>2</w:t>
      </w:r>
      <w:r w:rsidRPr="004244E2">
        <w:rPr>
          <w:rFonts w:ascii="Garamond" w:hAnsi="Garamond"/>
          <w:sz w:val="24"/>
          <w:szCs w:val="24"/>
        </w:rPr>
        <w:t>(1), 100062. https://doi.org/10.1016/j.chbah.2024.100062</w:t>
      </w:r>
    </w:p>
    <w:p w14:paraId="366F9C1B"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Resnik, D. B., &amp; Hosseini, M. (2025). The ethics of using artificial intelligence in scientific research: New guidance needed for a new tool. </w:t>
      </w:r>
      <w:r w:rsidRPr="004244E2">
        <w:rPr>
          <w:rFonts w:ascii="Garamond" w:hAnsi="Garamond"/>
          <w:i/>
          <w:iCs/>
          <w:sz w:val="24"/>
          <w:szCs w:val="24"/>
        </w:rPr>
        <w:t>AI and Ethics</w:t>
      </w:r>
      <w:r w:rsidRPr="004244E2">
        <w:rPr>
          <w:rFonts w:ascii="Garamond" w:hAnsi="Garamond"/>
          <w:sz w:val="24"/>
          <w:szCs w:val="24"/>
        </w:rPr>
        <w:t xml:space="preserve">, </w:t>
      </w:r>
      <w:r w:rsidRPr="004244E2">
        <w:rPr>
          <w:rFonts w:ascii="Garamond" w:hAnsi="Garamond"/>
          <w:i/>
          <w:iCs/>
          <w:sz w:val="24"/>
          <w:szCs w:val="24"/>
        </w:rPr>
        <w:t>5</w:t>
      </w:r>
      <w:r w:rsidRPr="004244E2">
        <w:rPr>
          <w:rFonts w:ascii="Garamond" w:hAnsi="Garamond"/>
          <w:sz w:val="24"/>
          <w:szCs w:val="24"/>
        </w:rPr>
        <w:t>(2), 1499–1521. https://doi.org/10.1007/s43681-024-00493-8</w:t>
      </w:r>
    </w:p>
    <w:p w14:paraId="72C47BFE" w14:textId="6E55CAAF"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Silver, C. (2025, July 25). What I think about what’s happening in the Qual-AI space. </w:t>
      </w:r>
      <w:r w:rsidRPr="004244E2">
        <w:rPr>
          <w:rFonts w:ascii="Garamond" w:hAnsi="Garamond"/>
          <w:i/>
          <w:iCs/>
          <w:sz w:val="24"/>
          <w:szCs w:val="24"/>
        </w:rPr>
        <w:t>Qualitative Data Analysis Services</w:t>
      </w:r>
      <w:r w:rsidRPr="004244E2">
        <w:rPr>
          <w:rFonts w:ascii="Garamond" w:hAnsi="Garamond"/>
          <w:sz w:val="24"/>
          <w:szCs w:val="24"/>
        </w:rPr>
        <w:t>. https://www.qdas.co.uk/post/what-i-think-about-what-s-happening-in-the-qual-ai-space</w:t>
      </w:r>
      <w:r w:rsidR="004244E2">
        <w:rPr>
          <w:rFonts w:ascii="Garamond" w:hAnsi="Garamond"/>
          <w:sz w:val="24"/>
          <w:szCs w:val="24"/>
        </w:rPr>
        <w:t xml:space="preserve"> (date accessed 02/07/2026)</w:t>
      </w:r>
    </w:p>
    <w:p w14:paraId="76D5A459"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UNESCO. (2023). </w:t>
      </w:r>
      <w:r w:rsidRPr="004244E2">
        <w:rPr>
          <w:rFonts w:ascii="Garamond" w:hAnsi="Garamond"/>
          <w:i/>
          <w:iCs/>
          <w:sz w:val="24"/>
          <w:szCs w:val="24"/>
        </w:rPr>
        <w:t>Guidance for generative AI in education and research</w:t>
      </w:r>
      <w:r w:rsidRPr="004244E2">
        <w:rPr>
          <w:rFonts w:ascii="Garamond" w:hAnsi="Garamond"/>
          <w:sz w:val="24"/>
          <w:szCs w:val="24"/>
        </w:rPr>
        <w:t>. UNESCO. https://doi.org/10.54675/EWZM9535</w:t>
      </w:r>
    </w:p>
    <w:p w14:paraId="7D0EEBE1"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Van Noorden, R., &amp; Perkel, J. M. (2023). AI and science: What 1,600 researchers think. </w:t>
      </w:r>
      <w:r w:rsidRPr="004244E2">
        <w:rPr>
          <w:rFonts w:ascii="Garamond" w:hAnsi="Garamond"/>
          <w:i/>
          <w:iCs/>
          <w:sz w:val="24"/>
          <w:szCs w:val="24"/>
        </w:rPr>
        <w:t>Nature</w:t>
      </w:r>
      <w:r w:rsidRPr="004244E2">
        <w:rPr>
          <w:rFonts w:ascii="Garamond" w:hAnsi="Garamond"/>
          <w:sz w:val="24"/>
          <w:szCs w:val="24"/>
        </w:rPr>
        <w:t xml:space="preserve">, </w:t>
      </w:r>
      <w:r w:rsidRPr="004244E2">
        <w:rPr>
          <w:rFonts w:ascii="Garamond" w:hAnsi="Garamond"/>
          <w:i/>
          <w:iCs/>
          <w:sz w:val="24"/>
          <w:szCs w:val="24"/>
        </w:rPr>
        <w:t>621</w:t>
      </w:r>
      <w:r w:rsidRPr="004244E2">
        <w:rPr>
          <w:rFonts w:ascii="Garamond" w:hAnsi="Garamond"/>
          <w:sz w:val="24"/>
          <w:szCs w:val="24"/>
        </w:rPr>
        <w:t>(7980), 672–675. https://doi.org/10.1038/d41586-023-02980-0</w:t>
      </w:r>
    </w:p>
    <w:p w14:paraId="407C1930" w14:textId="77777777" w:rsidR="007D65C8" w:rsidRPr="004244E2" w:rsidRDefault="007D65C8" w:rsidP="007D65C8">
      <w:pPr>
        <w:pStyle w:val="Bibliography"/>
        <w:rPr>
          <w:rFonts w:ascii="Garamond" w:hAnsi="Garamond"/>
          <w:sz w:val="24"/>
          <w:szCs w:val="24"/>
        </w:rPr>
      </w:pPr>
      <w:proofErr w:type="spellStart"/>
      <w:r w:rsidRPr="004244E2">
        <w:rPr>
          <w:rFonts w:ascii="Garamond" w:hAnsi="Garamond"/>
          <w:sz w:val="24"/>
          <w:szCs w:val="24"/>
        </w:rPr>
        <w:lastRenderedPageBreak/>
        <w:t>Watermeyer</w:t>
      </w:r>
      <w:proofErr w:type="spellEnd"/>
      <w:r w:rsidRPr="004244E2">
        <w:rPr>
          <w:rFonts w:ascii="Garamond" w:hAnsi="Garamond"/>
          <w:sz w:val="24"/>
          <w:szCs w:val="24"/>
        </w:rPr>
        <w:t xml:space="preserve">, R., Phipps, L., Lanclos, D., &amp; Knight, C. (2024). Generative AI and the Automating of Academia. </w:t>
      </w:r>
      <w:proofErr w:type="spellStart"/>
      <w:r w:rsidRPr="004244E2">
        <w:rPr>
          <w:rFonts w:ascii="Garamond" w:hAnsi="Garamond"/>
          <w:i/>
          <w:iCs/>
          <w:sz w:val="24"/>
          <w:szCs w:val="24"/>
        </w:rPr>
        <w:t>Postdigital</w:t>
      </w:r>
      <w:proofErr w:type="spellEnd"/>
      <w:r w:rsidRPr="004244E2">
        <w:rPr>
          <w:rFonts w:ascii="Garamond" w:hAnsi="Garamond"/>
          <w:i/>
          <w:iCs/>
          <w:sz w:val="24"/>
          <w:szCs w:val="24"/>
        </w:rPr>
        <w:t xml:space="preserve"> Science and Education</w:t>
      </w:r>
      <w:r w:rsidRPr="004244E2">
        <w:rPr>
          <w:rFonts w:ascii="Garamond" w:hAnsi="Garamond"/>
          <w:sz w:val="24"/>
          <w:szCs w:val="24"/>
        </w:rPr>
        <w:t xml:space="preserve">, </w:t>
      </w:r>
      <w:r w:rsidRPr="004244E2">
        <w:rPr>
          <w:rFonts w:ascii="Garamond" w:hAnsi="Garamond"/>
          <w:i/>
          <w:iCs/>
          <w:sz w:val="24"/>
          <w:szCs w:val="24"/>
        </w:rPr>
        <w:t>6</w:t>
      </w:r>
      <w:r w:rsidRPr="004244E2">
        <w:rPr>
          <w:rFonts w:ascii="Garamond" w:hAnsi="Garamond"/>
          <w:sz w:val="24"/>
          <w:szCs w:val="24"/>
        </w:rPr>
        <w:t>(2), 446–466. https://doi.org/10.1007/s42438-023-00440-6</w:t>
      </w:r>
    </w:p>
    <w:p w14:paraId="4982F0D7" w14:textId="23A91833" w:rsidR="00F12159" w:rsidRDefault="00F12159" w:rsidP="007D65C8">
      <w:pPr>
        <w:pStyle w:val="Bibliography"/>
        <w:rPr>
          <w:rFonts w:ascii="Garamond" w:hAnsi="Garamond"/>
          <w:sz w:val="24"/>
          <w:szCs w:val="24"/>
        </w:rPr>
      </w:pPr>
      <w:r w:rsidRPr="00F12159">
        <w:rPr>
          <w:rFonts w:ascii="Garamond" w:hAnsi="Garamond"/>
          <w:sz w:val="24"/>
          <w:szCs w:val="24"/>
        </w:rPr>
        <w:t xml:space="preserve">Wheeler, K. </w:t>
      </w:r>
      <w:r>
        <w:rPr>
          <w:rFonts w:ascii="Garamond" w:hAnsi="Garamond"/>
          <w:sz w:val="24"/>
          <w:szCs w:val="24"/>
        </w:rPr>
        <w:t>(</w:t>
      </w:r>
      <w:r w:rsidRPr="00F12159">
        <w:rPr>
          <w:rFonts w:ascii="Garamond" w:hAnsi="Garamond"/>
          <w:sz w:val="24"/>
          <w:szCs w:val="24"/>
        </w:rPr>
        <w:t>2023</w:t>
      </w:r>
      <w:r>
        <w:rPr>
          <w:rFonts w:ascii="Garamond" w:hAnsi="Garamond"/>
          <w:sz w:val="24"/>
          <w:szCs w:val="24"/>
        </w:rPr>
        <w:t>)</w:t>
      </w:r>
      <w:r w:rsidRPr="00F12159">
        <w:rPr>
          <w:rFonts w:ascii="Garamond" w:hAnsi="Garamond"/>
          <w:sz w:val="24"/>
          <w:szCs w:val="24"/>
        </w:rPr>
        <w:t xml:space="preserve"> Seed youth listening project report 2021-23: Attitudes to sustainability. </w:t>
      </w:r>
      <w:proofErr w:type="spellStart"/>
      <w:r w:rsidRPr="00F12159">
        <w:rPr>
          <w:rFonts w:ascii="Garamond" w:hAnsi="Garamond"/>
          <w:sz w:val="24"/>
          <w:szCs w:val="24"/>
        </w:rPr>
        <w:t>SEEd</w:t>
      </w:r>
      <w:proofErr w:type="spellEnd"/>
      <w:r w:rsidRPr="00F12159">
        <w:rPr>
          <w:rFonts w:ascii="Garamond" w:hAnsi="Garamond"/>
          <w:sz w:val="24"/>
          <w:szCs w:val="24"/>
        </w:rPr>
        <w:t xml:space="preserve"> (Sustainability and Environmental Education). https://se-ed.org.uk/how-to-get-started/attitudes-to-sustainability-survey</w:t>
      </w:r>
      <w:r>
        <w:rPr>
          <w:rFonts w:ascii="Garamond" w:hAnsi="Garamond"/>
          <w:sz w:val="24"/>
          <w:szCs w:val="24"/>
        </w:rPr>
        <w:t xml:space="preserve">/ </w:t>
      </w:r>
    </w:p>
    <w:p w14:paraId="5344C5B0" w14:textId="1F8196CD" w:rsidR="007D65C8" w:rsidRPr="004244E2" w:rsidRDefault="007D65C8" w:rsidP="007D65C8">
      <w:pPr>
        <w:pStyle w:val="Bibliography"/>
        <w:rPr>
          <w:rFonts w:ascii="Garamond" w:hAnsi="Garamond"/>
          <w:sz w:val="24"/>
          <w:szCs w:val="24"/>
        </w:rPr>
      </w:pPr>
      <w:r w:rsidRPr="004244E2">
        <w:rPr>
          <w:rFonts w:ascii="Garamond" w:hAnsi="Garamond"/>
          <w:sz w:val="24"/>
          <w:szCs w:val="24"/>
        </w:rPr>
        <w:t>Wheeler, K. (2025</w:t>
      </w:r>
      <w:r w:rsidR="008C7002" w:rsidRPr="004244E2">
        <w:rPr>
          <w:rFonts w:ascii="Garamond" w:hAnsi="Garamond"/>
          <w:sz w:val="24"/>
          <w:szCs w:val="24"/>
        </w:rPr>
        <w:t>a</w:t>
      </w:r>
      <w:r w:rsidRPr="004244E2">
        <w:rPr>
          <w:rFonts w:ascii="Garamond" w:hAnsi="Garamond"/>
          <w:sz w:val="24"/>
          <w:szCs w:val="24"/>
        </w:rPr>
        <w:t xml:space="preserve">). </w:t>
      </w:r>
      <w:r w:rsidRPr="004244E2">
        <w:rPr>
          <w:rFonts w:ascii="Garamond" w:hAnsi="Garamond"/>
          <w:i/>
          <w:iCs/>
          <w:sz w:val="24"/>
          <w:szCs w:val="24"/>
        </w:rPr>
        <w:t>How to Develop Research Questions: The First Stage of The Social Research Toolbox, QGAP</w:t>
      </w:r>
      <w:r w:rsidRPr="004244E2">
        <w:rPr>
          <w:rFonts w:ascii="Garamond" w:hAnsi="Garamond"/>
          <w:sz w:val="24"/>
          <w:szCs w:val="24"/>
        </w:rPr>
        <w:t>. SAGE Publications Ltd. https://doi.org/10.4135/9781036220693</w:t>
      </w:r>
    </w:p>
    <w:p w14:paraId="1060C649" w14:textId="67834051" w:rsidR="007D65C8" w:rsidRPr="004244E2" w:rsidRDefault="007D65C8" w:rsidP="007D65C8">
      <w:pPr>
        <w:pStyle w:val="Bibliography"/>
        <w:rPr>
          <w:rFonts w:ascii="Garamond" w:hAnsi="Garamond"/>
          <w:sz w:val="24"/>
          <w:szCs w:val="24"/>
        </w:rPr>
      </w:pPr>
      <w:r w:rsidRPr="004244E2">
        <w:rPr>
          <w:rFonts w:ascii="Garamond" w:hAnsi="Garamond"/>
          <w:sz w:val="24"/>
          <w:szCs w:val="24"/>
        </w:rPr>
        <w:t>Wheeler, K. (2025</w:t>
      </w:r>
      <w:r w:rsidR="008C7002" w:rsidRPr="004244E2">
        <w:rPr>
          <w:rFonts w:ascii="Garamond" w:hAnsi="Garamond"/>
          <w:sz w:val="24"/>
          <w:szCs w:val="24"/>
        </w:rPr>
        <w:t>b</w:t>
      </w:r>
      <w:r w:rsidRPr="004244E2">
        <w:rPr>
          <w:rFonts w:ascii="Garamond" w:hAnsi="Garamond"/>
          <w:sz w:val="24"/>
          <w:szCs w:val="24"/>
        </w:rPr>
        <w:t xml:space="preserve">). </w:t>
      </w:r>
      <w:r w:rsidRPr="004244E2">
        <w:rPr>
          <w:rFonts w:ascii="Garamond" w:hAnsi="Garamond"/>
          <w:i/>
          <w:iCs/>
          <w:sz w:val="24"/>
          <w:szCs w:val="24"/>
        </w:rPr>
        <w:t>How to Gather Data and Evidence: The Second Stage of the Social Research Toolbox, QGAP</w:t>
      </w:r>
      <w:r w:rsidRPr="004244E2">
        <w:rPr>
          <w:rFonts w:ascii="Garamond" w:hAnsi="Garamond"/>
          <w:sz w:val="24"/>
          <w:szCs w:val="24"/>
        </w:rPr>
        <w:t>. SAGE Publications Ltd. https://doi.org/10.4135/9781036220716</w:t>
      </w:r>
    </w:p>
    <w:p w14:paraId="1A97EB3B" w14:textId="77777777" w:rsidR="008C7002" w:rsidRPr="004244E2" w:rsidRDefault="008C7002" w:rsidP="008C7002">
      <w:pPr>
        <w:pStyle w:val="Bibliography"/>
        <w:rPr>
          <w:rFonts w:ascii="Garamond" w:hAnsi="Garamond"/>
          <w:sz w:val="24"/>
          <w:szCs w:val="24"/>
        </w:rPr>
      </w:pPr>
      <w:r w:rsidRPr="004244E2">
        <w:rPr>
          <w:rFonts w:ascii="Garamond" w:hAnsi="Garamond"/>
          <w:sz w:val="24"/>
          <w:szCs w:val="24"/>
        </w:rPr>
        <w:t xml:space="preserve">Wheeler, K. (2025c). </w:t>
      </w:r>
      <w:r w:rsidRPr="004244E2">
        <w:rPr>
          <w:rFonts w:ascii="Garamond" w:hAnsi="Garamond"/>
          <w:i/>
          <w:iCs/>
          <w:sz w:val="24"/>
          <w:szCs w:val="24"/>
        </w:rPr>
        <w:t>How to Analyze Data and Evidence: The Third Stage of the Social Research Toolbox, QGAP</w:t>
      </w:r>
      <w:r w:rsidRPr="004244E2">
        <w:rPr>
          <w:rFonts w:ascii="Garamond" w:hAnsi="Garamond"/>
          <w:sz w:val="24"/>
          <w:szCs w:val="24"/>
        </w:rPr>
        <w:t>. SAGE Publications Ltd. https://doi.org/10.4135/9781036220723</w:t>
      </w:r>
    </w:p>
    <w:p w14:paraId="6BA38DB9"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Wheeler, K. (2025d). </w:t>
      </w:r>
      <w:r w:rsidRPr="004244E2">
        <w:rPr>
          <w:rFonts w:ascii="Garamond" w:hAnsi="Garamond"/>
          <w:i/>
          <w:iCs/>
          <w:sz w:val="24"/>
          <w:szCs w:val="24"/>
        </w:rPr>
        <w:t>How to Present Answers to Your Research Questions: The Fourth Stage of the Social Research Toolbox, QGAP</w:t>
      </w:r>
      <w:r w:rsidRPr="004244E2">
        <w:rPr>
          <w:rFonts w:ascii="Garamond" w:hAnsi="Garamond"/>
          <w:sz w:val="24"/>
          <w:szCs w:val="24"/>
        </w:rPr>
        <w:t>. SAGE Publications Ltd. https://doi.org/10.4135/9781036220730</w:t>
      </w:r>
    </w:p>
    <w:p w14:paraId="550F39EB" w14:textId="77777777" w:rsidR="008C7002" w:rsidRPr="004244E2" w:rsidRDefault="008C7002" w:rsidP="008C7002">
      <w:pPr>
        <w:pStyle w:val="Bibliography"/>
        <w:rPr>
          <w:rFonts w:ascii="Garamond" w:hAnsi="Garamond"/>
          <w:sz w:val="24"/>
          <w:szCs w:val="24"/>
        </w:rPr>
      </w:pPr>
      <w:r w:rsidRPr="004244E2">
        <w:rPr>
          <w:rFonts w:ascii="Garamond" w:hAnsi="Garamond"/>
          <w:sz w:val="24"/>
          <w:szCs w:val="24"/>
        </w:rPr>
        <w:t xml:space="preserve">Wheeler, K. (2025e). </w:t>
      </w:r>
      <w:r w:rsidRPr="004244E2">
        <w:rPr>
          <w:rFonts w:ascii="Garamond" w:hAnsi="Garamond"/>
          <w:i/>
          <w:iCs/>
          <w:sz w:val="24"/>
          <w:szCs w:val="24"/>
        </w:rPr>
        <w:t>What is the Social Research Toolbox?</w:t>
      </w:r>
      <w:r w:rsidRPr="004244E2">
        <w:rPr>
          <w:rFonts w:ascii="Garamond" w:hAnsi="Garamond"/>
          <w:sz w:val="24"/>
          <w:szCs w:val="24"/>
        </w:rPr>
        <w:t xml:space="preserve"> SAGE Publications, Ltd. https://doi.org/10.4135/9781036216535</w:t>
      </w:r>
    </w:p>
    <w:p w14:paraId="7C80DCAD" w14:textId="30C1D0C1" w:rsidR="007D65C8" w:rsidRPr="004244E2" w:rsidRDefault="007D65C8" w:rsidP="007D65C8">
      <w:pPr>
        <w:pStyle w:val="Bibliography"/>
        <w:rPr>
          <w:rFonts w:ascii="Garamond" w:hAnsi="Garamond"/>
          <w:sz w:val="24"/>
          <w:szCs w:val="24"/>
        </w:rPr>
      </w:pPr>
      <w:r w:rsidRPr="004244E2">
        <w:rPr>
          <w:rFonts w:ascii="Garamond" w:hAnsi="Garamond"/>
          <w:sz w:val="24"/>
          <w:szCs w:val="24"/>
        </w:rPr>
        <w:t>Wheeler, K. (2025</w:t>
      </w:r>
      <w:r w:rsidR="008C7002" w:rsidRPr="004244E2">
        <w:rPr>
          <w:rFonts w:ascii="Garamond" w:hAnsi="Garamond"/>
          <w:sz w:val="24"/>
          <w:szCs w:val="24"/>
        </w:rPr>
        <w:t>f</w:t>
      </w:r>
      <w:r w:rsidRPr="004244E2">
        <w:rPr>
          <w:rFonts w:ascii="Garamond" w:hAnsi="Garamond"/>
          <w:sz w:val="24"/>
          <w:szCs w:val="24"/>
        </w:rPr>
        <w:t xml:space="preserve">). How to use Generative AI to Assist the Analysis </w:t>
      </w:r>
      <w:proofErr w:type="gramStart"/>
      <w:r w:rsidRPr="004244E2">
        <w:rPr>
          <w:rFonts w:ascii="Garamond" w:hAnsi="Garamond"/>
          <w:sz w:val="24"/>
          <w:szCs w:val="24"/>
        </w:rPr>
        <w:t>Of</w:t>
      </w:r>
      <w:proofErr w:type="gramEnd"/>
      <w:r w:rsidRPr="004244E2">
        <w:rPr>
          <w:rFonts w:ascii="Garamond" w:hAnsi="Garamond"/>
          <w:sz w:val="24"/>
          <w:szCs w:val="24"/>
        </w:rPr>
        <w:t xml:space="preserve"> Qualitative Data. </w:t>
      </w:r>
      <w:r w:rsidRPr="004244E2">
        <w:rPr>
          <w:rFonts w:ascii="Garamond" w:hAnsi="Garamond"/>
          <w:i/>
          <w:iCs/>
          <w:sz w:val="24"/>
          <w:szCs w:val="24"/>
        </w:rPr>
        <w:t>Sage Research Methods Guides</w:t>
      </w:r>
      <w:r w:rsidRPr="004244E2">
        <w:rPr>
          <w:rFonts w:ascii="Garamond" w:hAnsi="Garamond"/>
          <w:sz w:val="24"/>
          <w:szCs w:val="24"/>
        </w:rPr>
        <w:t>. https://doi.org/10.4135/9781036217471</w:t>
      </w:r>
    </w:p>
    <w:p w14:paraId="47A051F8" w14:textId="77777777" w:rsidR="007D65C8" w:rsidRPr="004244E2" w:rsidRDefault="007D65C8" w:rsidP="007D65C8">
      <w:pPr>
        <w:pStyle w:val="Bibliography"/>
        <w:rPr>
          <w:rFonts w:ascii="Garamond" w:hAnsi="Garamond"/>
          <w:sz w:val="24"/>
          <w:szCs w:val="24"/>
        </w:rPr>
      </w:pPr>
      <w:r w:rsidRPr="004244E2">
        <w:rPr>
          <w:rFonts w:ascii="Garamond" w:hAnsi="Garamond"/>
          <w:sz w:val="24"/>
          <w:szCs w:val="24"/>
        </w:rPr>
        <w:t xml:space="preserve">Wheeler, K. (2026). Technological reflexivity in practice: How MAXQDA, NVivo, and ChatGPT shape qualitative survey analysis. </w:t>
      </w:r>
      <w:r w:rsidRPr="004244E2">
        <w:rPr>
          <w:rFonts w:ascii="Garamond" w:hAnsi="Garamond"/>
          <w:i/>
          <w:iCs/>
          <w:sz w:val="24"/>
          <w:szCs w:val="24"/>
        </w:rPr>
        <w:t>Qualitative Research in Psychology</w:t>
      </w:r>
      <w:r w:rsidRPr="004244E2">
        <w:rPr>
          <w:rFonts w:ascii="Garamond" w:hAnsi="Garamond"/>
          <w:sz w:val="24"/>
          <w:szCs w:val="24"/>
        </w:rPr>
        <w:t>, 1–27. https://doi.org/10.1080/14780887.2025.2602820</w:t>
      </w:r>
    </w:p>
    <w:p w14:paraId="25CBE961" w14:textId="42894527" w:rsidR="00F504C4" w:rsidRDefault="007D65C8" w:rsidP="00683DD1">
      <w:pPr>
        <w:pStyle w:val="Bibliography"/>
        <w:rPr>
          <w:rFonts w:cstheme="minorHAnsi"/>
        </w:rPr>
      </w:pPr>
      <w:r w:rsidRPr="004244E2">
        <w:rPr>
          <w:rFonts w:ascii="Garamond" w:hAnsi="Garamond"/>
          <w:sz w:val="24"/>
          <w:szCs w:val="24"/>
        </w:rPr>
        <w:t xml:space="preserve">Wuttke, A., </w:t>
      </w:r>
      <w:proofErr w:type="spellStart"/>
      <w:r w:rsidRPr="004244E2">
        <w:rPr>
          <w:rFonts w:ascii="Garamond" w:hAnsi="Garamond"/>
          <w:sz w:val="24"/>
          <w:szCs w:val="24"/>
        </w:rPr>
        <w:t>Aßenmacher</w:t>
      </w:r>
      <w:proofErr w:type="spellEnd"/>
      <w:r w:rsidRPr="004244E2">
        <w:rPr>
          <w:rFonts w:ascii="Garamond" w:hAnsi="Garamond"/>
          <w:sz w:val="24"/>
          <w:szCs w:val="24"/>
        </w:rPr>
        <w:t xml:space="preserve">, M., Klamm, C., Lang, M. M., </w:t>
      </w:r>
      <w:proofErr w:type="spellStart"/>
      <w:r w:rsidRPr="004244E2">
        <w:rPr>
          <w:rFonts w:ascii="Garamond" w:hAnsi="Garamond"/>
          <w:sz w:val="24"/>
          <w:szCs w:val="24"/>
        </w:rPr>
        <w:t>Würschinger</w:t>
      </w:r>
      <w:proofErr w:type="spellEnd"/>
      <w:r w:rsidRPr="004244E2">
        <w:rPr>
          <w:rFonts w:ascii="Garamond" w:hAnsi="Garamond"/>
          <w:sz w:val="24"/>
          <w:szCs w:val="24"/>
        </w:rPr>
        <w:t xml:space="preserve">, Q., &amp; Kreuter, F. (2024). </w:t>
      </w:r>
      <w:r w:rsidRPr="004244E2">
        <w:rPr>
          <w:rFonts w:ascii="Garamond" w:hAnsi="Garamond"/>
          <w:i/>
          <w:iCs/>
          <w:sz w:val="24"/>
          <w:szCs w:val="24"/>
        </w:rPr>
        <w:t>AI Conversational Interviewing: Transforming Surveys with LLMs as Adaptive Interviewers</w:t>
      </w:r>
      <w:r w:rsidRPr="004244E2">
        <w:rPr>
          <w:rFonts w:ascii="Garamond" w:hAnsi="Garamond"/>
          <w:sz w:val="24"/>
          <w:szCs w:val="24"/>
        </w:rPr>
        <w:t>. https://doi.org/10.48550/ARXIV.2410.01824</w:t>
      </w:r>
    </w:p>
    <w:p w14:paraId="115595A7" w14:textId="5113560C" w:rsidR="00F504C4" w:rsidRDefault="00F504C4" w:rsidP="004244E2">
      <w:pPr>
        <w:spacing w:after="0" w:line="360" w:lineRule="auto"/>
        <w:rPr>
          <w:rFonts w:cstheme="minorHAnsi"/>
        </w:rPr>
      </w:pPr>
    </w:p>
    <w:sectPr w:rsidR="00F504C4" w:rsidSect="00F07DA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63357" w14:textId="77777777" w:rsidR="00F3488D" w:rsidRDefault="00F3488D" w:rsidP="0054413B">
      <w:pPr>
        <w:spacing w:after="0" w:line="240" w:lineRule="auto"/>
      </w:pPr>
      <w:r>
        <w:separator/>
      </w:r>
    </w:p>
  </w:endnote>
  <w:endnote w:type="continuationSeparator" w:id="0">
    <w:p w14:paraId="2A03C97A" w14:textId="77777777" w:rsidR="00F3488D" w:rsidRDefault="00F3488D" w:rsidP="00544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ge Peak">
    <w:altName w:val="Calibri"/>
    <w:panose1 w:val="00000000000000000000"/>
    <w:charset w:val="00"/>
    <w:family w:val="modern"/>
    <w:notTrueType/>
    <w:pitch w:val="variable"/>
    <w:sig w:usb0="A00000EF" w:usb1="4000A47B" w:usb2="00000000" w:usb3="00000000" w:csb0="00000193"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6848221"/>
      <w:docPartObj>
        <w:docPartGallery w:val="Page Numbers (Bottom of Page)"/>
        <w:docPartUnique/>
      </w:docPartObj>
    </w:sdtPr>
    <w:sdtEndPr>
      <w:rPr>
        <w:noProof/>
      </w:rPr>
    </w:sdtEndPr>
    <w:sdtContent>
      <w:p w14:paraId="77AC2A70" w14:textId="41FBCC7A" w:rsidR="0054413B" w:rsidRDefault="005441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2AF5C1" w14:textId="77777777" w:rsidR="0054413B" w:rsidRDefault="00544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CD53F" w14:textId="77777777" w:rsidR="00F3488D" w:rsidRDefault="00F3488D" w:rsidP="0054413B">
      <w:pPr>
        <w:spacing w:after="0" w:line="240" w:lineRule="auto"/>
      </w:pPr>
      <w:r>
        <w:separator/>
      </w:r>
    </w:p>
  </w:footnote>
  <w:footnote w:type="continuationSeparator" w:id="0">
    <w:p w14:paraId="636F6072" w14:textId="77777777" w:rsidR="00F3488D" w:rsidRDefault="00F3488D" w:rsidP="005441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07D588B"/>
    <w:multiLevelType w:val="hybridMultilevel"/>
    <w:tmpl w:val="A0A21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34862"/>
    <w:multiLevelType w:val="hybridMultilevel"/>
    <w:tmpl w:val="FAA090F2"/>
    <w:lvl w:ilvl="0" w:tplc="39BADD4E">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E36BEC"/>
    <w:multiLevelType w:val="hybridMultilevel"/>
    <w:tmpl w:val="0C8837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49B5007"/>
    <w:multiLevelType w:val="hybridMultilevel"/>
    <w:tmpl w:val="B5725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28570C"/>
    <w:multiLevelType w:val="hybridMultilevel"/>
    <w:tmpl w:val="7BA63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830724"/>
    <w:multiLevelType w:val="hybridMultilevel"/>
    <w:tmpl w:val="409E60BA"/>
    <w:lvl w:ilvl="0" w:tplc="1D189914">
      <w:start w:val="1"/>
      <w:numFmt w:val="bullet"/>
      <w:lvlText w:val=""/>
      <w:lvlPicBulletId w:val="1"/>
      <w:lvlJc w:val="left"/>
      <w:pPr>
        <w:tabs>
          <w:tab w:val="num" w:pos="720"/>
        </w:tabs>
        <w:ind w:left="720" w:hanging="360"/>
      </w:pPr>
      <w:rPr>
        <w:rFonts w:ascii="Symbol" w:hAnsi="Symbol" w:hint="default"/>
      </w:rPr>
    </w:lvl>
    <w:lvl w:ilvl="1" w:tplc="2264D0FE" w:tentative="1">
      <w:start w:val="1"/>
      <w:numFmt w:val="bullet"/>
      <w:lvlText w:val=""/>
      <w:lvlJc w:val="left"/>
      <w:pPr>
        <w:tabs>
          <w:tab w:val="num" w:pos="1440"/>
        </w:tabs>
        <w:ind w:left="1440" w:hanging="360"/>
      </w:pPr>
      <w:rPr>
        <w:rFonts w:ascii="Symbol" w:hAnsi="Symbol" w:hint="default"/>
      </w:rPr>
    </w:lvl>
    <w:lvl w:ilvl="2" w:tplc="42401BD4" w:tentative="1">
      <w:start w:val="1"/>
      <w:numFmt w:val="bullet"/>
      <w:lvlText w:val=""/>
      <w:lvlJc w:val="left"/>
      <w:pPr>
        <w:tabs>
          <w:tab w:val="num" w:pos="2160"/>
        </w:tabs>
        <w:ind w:left="2160" w:hanging="360"/>
      </w:pPr>
      <w:rPr>
        <w:rFonts w:ascii="Symbol" w:hAnsi="Symbol" w:hint="default"/>
      </w:rPr>
    </w:lvl>
    <w:lvl w:ilvl="3" w:tplc="1A383C48" w:tentative="1">
      <w:start w:val="1"/>
      <w:numFmt w:val="bullet"/>
      <w:lvlText w:val=""/>
      <w:lvlJc w:val="left"/>
      <w:pPr>
        <w:tabs>
          <w:tab w:val="num" w:pos="2880"/>
        </w:tabs>
        <w:ind w:left="2880" w:hanging="360"/>
      </w:pPr>
      <w:rPr>
        <w:rFonts w:ascii="Symbol" w:hAnsi="Symbol" w:hint="default"/>
      </w:rPr>
    </w:lvl>
    <w:lvl w:ilvl="4" w:tplc="F50C5DAC" w:tentative="1">
      <w:start w:val="1"/>
      <w:numFmt w:val="bullet"/>
      <w:lvlText w:val=""/>
      <w:lvlJc w:val="left"/>
      <w:pPr>
        <w:tabs>
          <w:tab w:val="num" w:pos="3600"/>
        </w:tabs>
        <w:ind w:left="3600" w:hanging="360"/>
      </w:pPr>
      <w:rPr>
        <w:rFonts w:ascii="Symbol" w:hAnsi="Symbol" w:hint="default"/>
      </w:rPr>
    </w:lvl>
    <w:lvl w:ilvl="5" w:tplc="EEC6ADD8" w:tentative="1">
      <w:start w:val="1"/>
      <w:numFmt w:val="bullet"/>
      <w:lvlText w:val=""/>
      <w:lvlJc w:val="left"/>
      <w:pPr>
        <w:tabs>
          <w:tab w:val="num" w:pos="4320"/>
        </w:tabs>
        <w:ind w:left="4320" w:hanging="360"/>
      </w:pPr>
      <w:rPr>
        <w:rFonts w:ascii="Symbol" w:hAnsi="Symbol" w:hint="default"/>
      </w:rPr>
    </w:lvl>
    <w:lvl w:ilvl="6" w:tplc="CC50D74C" w:tentative="1">
      <w:start w:val="1"/>
      <w:numFmt w:val="bullet"/>
      <w:lvlText w:val=""/>
      <w:lvlJc w:val="left"/>
      <w:pPr>
        <w:tabs>
          <w:tab w:val="num" w:pos="5040"/>
        </w:tabs>
        <w:ind w:left="5040" w:hanging="360"/>
      </w:pPr>
      <w:rPr>
        <w:rFonts w:ascii="Symbol" w:hAnsi="Symbol" w:hint="default"/>
      </w:rPr>
    </w:lvl>
    <w:lvl w:ilvl="7" w:tplc="FA263CE4" w:tentative="1">
      <w:start w:val="1"/>
      <w:numFmt w:val="bullet"/>
      <w:lvlText w:val=""/>
      <w:lvlJc w:val="left"/>
      <w:pPr>
        <w:tabs>
          <w:tab w:val="num" w:pos="5760"/>
        </w:tabs>
        <w:ind w:left="5760" w:hanging="360"/>
      </w:pPr>
      <w:rPr>
        <w:rFonts w:ascii="Symbol" w:hAnsi="Symbol" w:hint="default"/>
      </w:rPr>
    </w:lvl>
    <w:lvl w:ilvl="8" w:tplc="41A8421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7447660"/>
    <w:multiLevelType w:val="hybridMultilevel"/>
    <w:tmpl w:val="89E230F2"/>
    <w:lvl w:ilvl="0" w:tplc="15B29EC0">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3A30F8"/>
    <w:multiLevelType w:val="hybridMultilevel"/>
    <w:tmpl w:val="576A13F4"/>
    <w:lvl w:ilvl="0" w:tplc="A298547A">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E12AF0"/>
    <w:multiLevelType w:val="hybridMultilevel"/>
    <w:tmpl w:val="DD5A7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C62AB7"/>
    <w:multiLevelType w:val="hybridMultilevel"/>
    <w:tmpl w:val="E7F2CEB6"/>
    <w:lvl w:ilvl="0" w:tplc="C9F68332">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E61916"/>
    <w:multiLevelType w:val="hybridMultilevel"/>
    <w:tmpl w:val="10B8D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2E7ADC"/>
    <w:multiLevelType w:val="hybridMultilevel"/>
    <w:tmpl w:val="4EBA9CF6"/>
    <w:lvl w:ilvl="0" w:tplc="0B424760">
      <w:start w:val="1"/>
      <w:numFmt w:val="bullet"/>
      <w:lvlText w:val=""/>
      <w:lvlJc w:val="left"/>
      <w:pPr>
        <w:ind w:left="720" w:hanging="360"/>
      </w:pPr>
      <w:rPr>
        <w:rFonts w:ascii="Symbol" w:hAnsi="Symbol" w:hint="default"/>
      </w:rPr>
    </w:lvl>
    <w:lvl w:ilvl="1" w:tplc="7C3438B0">
      <w:start w:val="1"/>
      <w:numFmt w:val="bullet"/>
      <w:lvlText w:val="o"/>
      <w:lvlJc w:val="left"/>
      <w:pPr>
        <w:ind w:left="1440" w:hanging="360"/>
      </w:pPr>
      <w:rPr>
        <w:rFonts w:ascii="Courier New" w:hAnsi="Courier New" w:hint="default"/>
      </w:rPr>
    </w:lvl>
    <w:lvl w:ilvl="2" w:tplc="233C0B74">
      <w:start w:val="1"/>
      <w:numFmt w:val="bullet"/>
      <w:lvlText w:val=""/>
      <w:lvlJc w:val="left"/>
      <w:pPr>
        <w:ind w:left="2160" w:hanging="360"/>
      </w:pPr>
      <w:rPr>
        <w:rFonts w:ascii="Wingdings" w:hAnsi="Wingdings" w:hint="default"/>
      </w:rPr>
    </w:lvl>
    <w:lvl w:ilvl="3" w:tplc="CD329AB4">
      <w:start w:val="1"/>
      <w:numFmt w:val="bullet"/>
      <w:lvlText w:val=""/>
      <w:lvlJc w:val="left"/>
      <w:pPr>
        <w:ind w:left="2880" w:hanging="360"/>
      </w:pPr>
      <w:rPr>
        <w:rFonts w:ascii="Symbol" w:hAnsi="Symbol" w:hint="default"/>
      </w:rPr>
    </w:lvl>
    <w:lvl w:ilvl="4" w:tplc="8566FFF2">
      <w:start w:val="1"/>
      <w:numFmt w:val="bullet"/>
      <w:lvlText w:val="o"/>
      <w:lvlJc w:val="left"/>
      <w:pPr>
        <w:ind w:left="3600" w:hanging="360"/>
      </w:pPr>
      <w:rPr>
        <w:rFonts w:ascii="Courier New" w:hAnsi="Courier New" w:hint="default"/>
      </w:rPr>
    </w:lvl>
    <w:lvl w:ilvl="5" w:tplc="7410E59A">
      <w:start w:val="1"/>
      <w:numFmt w:val="bullet"/>
      <w:lvlText w:val=""/>
      <w:lvlJc w:val="left"/>
      <w:pPr>
        <w:ind w:left="4320" w:hanging="360"/>
      </w:pPr>
      <w:rPr>
        <w:rFonts w:ascii="Wingdings" w:hAnsi="Wingdings" w:hint="default"/>
      </w:rPr>
    </w:lvl>
    <w:lvl w:ilvl="6" w:tplc="CF72CC36">
      <w:start w:val="1"/>
      <w:numFmt w:val="bullet"/>
      <w:lvlText w:val=""/>
      <w:lvlJc w:val="left"/>
      <w:pPr>
        <w:ind w:left="5040" w:hanging="360"/>
      </w:pPr>
      <w:rPr>
        <w:rFonts w:ascii="Symbol" w:hAnsi="Symbol" w:hint="default"/>
      </w:rPr>
    </w:lvl>
    <w:lvl w:ilvl="7" w:tplc="BB482926">
      <w:start w:val="1"/>
      <w:numFmt w:val="bullet"/>
      <w:lvlText w:val="o"/>
      <w:lvlJc w:val="left"/>
      <w:pPr>
        <w:ind w:left="5760" w:hanging="360"/>
      </w:pPr>
      <w:rPr>
        <w:rFonts w:ascii="Courier New" w:hAnsi="Courier New" w:hint="default"/>
      </w:rPr>
    </w:lvl>
    <w:lvl w:ilvl="8" w:tplc="F6AA97CC">
      <w:start w:val="1"/>
      <w:numFmt w:val="bullet"/>
      <w:lvlText w:val=""/>
      <w:lvlJc w:val="left"/>
      <w:pPr>
        <w:ind w:left="6480" w:hanging="360"/>
      </w:pPr>
      <w:rPr>
        <w:rFonts w:ascii="Wingdings" w:hAnsi="Wingdings" w:hint="default"/>
      </w:rPr>
    </w:lvl>
  </w:abstractNum>
  <w:abstractNum w:abstractNumId="12" w15:restartNumberingAfterBreak="0">
    <w:nsid w:val="22FA7D69"/>
    <w:multiLevelType w:val="hybridMultilevel"/>
    <w:tmpl w:val="E368B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6D7B39"/>
    <w:multiLevelType w:val="hybridMultilevel"/>
    <w:tmpl w:val="A140C724"/>
    <w:lvl w:ilvl="0" w:tplc="5D0CFAB0">
      <w:start w:val="1"/>
      <w:numFmt w:val="bullet"/>
      <w:lvlText w:val=""/>
      <w:lvlJc w:val="left"/>
      <w:pPr>
        <w:ind w:left="360" w:hanging="360"/>
      </w:pPr>
      <w:rPr>
        <w:rFonts w:ascii="Symbol" w:hAnsi="Symbol" w:hint="default"/>
        <w:color w:val="auto"/>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00433F"/>
    <w:multiLevelType w:val="hybridMultilevel"/>
    <w:tmpl w:val="B83C7068"/>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30C70DEE"/>
    <w:multiLevelType w:val="hybridMultilevel"/>
    <w:tmpl w:val="A5B24756"/>
    <w:lvl w:ilvl="0" w:tplc="C9F68332">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4902BF"/>
    <w:multiLevelType w:val="hybridMultilevel"/>
    <w:tmpl w:val="23DAAAE6"/>
    <w:lvl w:ilvl="0" w:tplc="39BADD4E">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4A3CD7"/>
    <w:multiLevelType w:val="hybridMultilevel"/>
    <w:tmpl w:val="760AF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190097"/>
    <w:multiLevelType w:val="hybridMultilevel"/>
    <w:tmpl w:val="4CF00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325CA6"/>
    <w:multiLevelType w:val="hybridMultilevel"/>
    <w:tmpl w:val="2E5A94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BC47B58"/>
    <w:multiLevelType w:val="hybridMultilevel"/>
    <w:tmpl w:val="E368BB1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6A5A4C"/>
    <w:multiLevelType w:val="hybridMultilevel"/>
    <w:tmpl w:val="619E3F4E"/>
    <w:lvl w:ilvl="0" w:tplc="B9D6F06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FB70A74"/>
    <w:multiLevelType w:val="hybridMultilevel"/>
    <w:tmpl w:val="50E0F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DA4C03"/>
    <w:multiLevelType w:val="hybridMultilevel"/>
    <w:tmpl w:val="C6CAB0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263F4B"/>
    <w:multiLevelType w:val="hybridMultilevel"/>
    <w:tmpl w:val="0366BE3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C15F06"/>
    <w:multiLevelType w:val="hybridMultilevel"/>
    <w:tmpl w:val="8D10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12465A"/>
    <w:multiLevelType w:val="hybridMultilevel"/>
    <w:tmpl w:val="4E987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5D7C20"/>
    <w:multiLevelType w:val="hybridMultilevel"/>
    <w:tmpl w:val="49F83D4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CF90E1E"/>
    <w:multiLevelType w:val="hybridMultilevel"/>
    <w:tmpl w:val="951E0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833DAD"/>
    <w:multiLevelType w:val="hybridMultilevel"/>
    <w:tmpl w:val="78248F0E"/>
    <w:lvl w:ilvl="0" w:tplc="F53801E8">
      <w:start w:val="5"/>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64E0448"/>
    <w:multiLevelType w:val="hybridMultilevel"/>
    <w:tmpl w:val="DC680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F96C2D"/>
    <w:multiLevelType w:val="hybridMultilevel"/>
    <w:tmpl w:val="F4005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FE43FE"/>
    <w:multiLevelType w:val="hybridMultilevel"/>
    <w:tmpl w:val="DF4036DE"/>
    <w:lvl w:ilvl="0" w:tplc="524472E2">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F893571"/>
    <w:multiLevelType w:val="hybridMultilevel"/>
    <w:tmpl w:val="E98C5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FAE444A"/>
    <w:multiLevelType w:val="hybridMultilevel"/>
    <w:tmpl w:val="10F289C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0A95A4C"/>
    <w:multiLevelType w:val="hybridMultilevel"/>
    <w:tmpl w:val="9B6A9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CC3186"/>
    <w:multiLevelType w:val="hybridMultilevel"/>
    <w:tmpl w:val="2DB01788"/>
    <w:lvl w:ilvl="0" w:tplc="C9F68332">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7D69EE"/>
    <w:multiLevelType w:val="hybridMultilevel"/>
    <w:tmpl w:val="5D6A4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97676F"/>
    <w:multiLevelType w:val="hybridMultilevel"/>
    <w:tmpl w:val="B680BD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E8059F6"/>
    <w:multiLevelType w:val="hybridMultilevel"/>
    <w:tmpl w:val="C2606E9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74177906">
    <w:abstractNumId w:val="37"/>
  </w:num>
  <w:num w:numId="2" w16cid:durableId="301887659">
    <w:abstractNumId w:val="24"/>
  </w:num>
  <w:num w:numId="3" w16cid:durableId="1633748167">
    <w:abstractNumId w:val="31"/>
  </w:num>
  <w:num w:numId="4" w16cid:durableId="148137446">
    <w:abstractNumId w:val="28"/>
  </w:num>
  <w:num w:numId="5" w16cid:durableId="1328243156">
    <w:abstractNumId w:val="29"/>
  </w:num>
  <w:num w:numId="6" w16cid:durableId="694311162">
    <w:abstractNumId w:val="2"/>
  </w:num>
  <w:num w:numId="7" w16cid:durableId="1203977259">
    <w:abstractNumId w:val="30"/>
  </w:num>
  <w:num w:numId="8" w16cid:durableId="1688287415">
    <w:abstractNumId w:val="13"/>
  </w:num>
  <w:num w:numId="9" w16cid:durableId="1842308820">
    <w:abstractNumId w:val="11"/>
  </w:num>
  <w:num w:numId="10" w16cid:durableId="1128553762">
    <w:abstractNumId w:val="34"/>
  </w:num>
  <w:num w:numId="11" w16cid:durableId="1401750768">
    <w:abstractNumId w:val="38"/>
  </w:num>
  <w:num w:numId="12" w16cid:durableId="737478866">
    <w:abstractNumId w:val="19"/>
  </w:num>
  <w:num w:numId="13" w16cid:durableId="925649187">
    <w:abstractNumId w:val="12"/>
  </w:num>
  <w:num w:numId="14" w16cid:durableId="1741974938">
    <w:abstractNumId w:val="35"/>
  </w:num>
  <w:num w:numId="15" w16cid:durableId="22488371">
    <w:abstractNumId w:val="4"/>
  </w:num>
  <w:num w:numId="16" w16cid:durableId="1994288080">
    <w:abstractNumId w:val="18"/>
  </w:num>
  <w:num w:numId="17" w16cid:durableId="614604254">
    <w:abstractNumId w:val="6"/>
  </w:num>
  <w:num w:numId="18" w16cid:durableId="146021522">
    <w:abstractNumId w:val="1"/>
  </w:num>
  <w:num w:numId="19" w16cid:durableId="76486228">
    <w:abstractNumId w:val="16"/>
  </w:num>
  <w:num w:numId="20" w16cid:durableId="1393238760">
    <w:abstractNumId w:val="20"/>
  </w:num>
  <w:num w:numId="21" w16cid:durableId="1751272191">
    <w:abstractNumId w:val="25"/>
  </w:num>
  <w:num w:numId="22" w16cid:durableId="1383869924">
    <w:abstractNumId w:val="17"/>
  </w:num>
  <w:num w:numId="23" w16cid:durableId="654992725">
    <w:abstractNumId w:val="26"/>
  </w:num>
  <w:num w:numId="24" w16cid:durableId="1495292593">
    <w:abstractNumId w:val="21"/>
  </w:num>
  <w:num w:numId="25" w16cid:durableId="1148787455">
    <w:abstractNumId w:val="15"/>
  </w:num>
  <w:num w:numId="26" w16cid:durableId="2067100972">
    <w:abstractNumId w:val="36"/>
  </w:num>
  <w:num w:numId="27" w16cid:durableId="1028680618">
    <w:abstractNumId w:val="9"/>
  </w:num>
  <w:num w:numId="28" w16cid:durableId="333847021">
    <w:abstractNumId w:val="22"/>
  </w:num>
  <w:num w:numId="29" w16cid:durableId="1459686702">
    <w:abstractNumId w:val="5"/>
  </w:num>
  <w:num w:numId="30" w16cid:durableId="600645910">
    <w:abstractNumId w:val="3"/>
  </w:num>
  <w:num w:numId="31" w16cid:durableId="418212659">
    <w:abstractNumId w:val="14"/>
  </w:num>
  <w:num w:numId="32" w16cid:durableId="1442989359">
    <w:abstractNumId w:val="27"/>
  </w:num>
  <w:num w:numId="33" w16cid:durableId="1178617685">
    <w:abstractNumId w:val="7"/>
  </w:num>
  <w:num w:numId="34" w16cid:durableId="1619677843">
    <w:abstractNumId w:val="32"/>
  </w:num>
  <w:num w:numId="35" w16cid:durableId="1252467811">
    <w:abstractNumId w:val="8"/>
  </w:num>
  <w:num w:numId="36" w16cid:durableId="1061296386">
    <w:abstractNumId w:val="10"/>
  </w:num>
  <w:num w:numId="37" w16cid:durableId="1777167889">
    <w:abstractNumId w:val="23"/>
  </w:num>
  <w:num w:numId="38" w16cid:durableId="141237785">
    <w:abstractNumId w:val="39"/>
  </w:num>
  <w:num w:numId="39" w16cid:durableId="686757218">
    <w:abstractNumId w:val="33"/>
  </w:num>
  <w:num w:numId="40" w16cid:durableId="118888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F4E"/>
    <w:rsid w:val="0000064C"/>
    <w:rsid w:val="0000452E"/>
    <w:rsid w:val="00005E95"/>
    <w:rsid w:val="00005F00"/>
    <w:rsid w:val="000118ED"/>
    <w:rsid w:val="00012961"/>
    <w:rsid w:val="000155DE"/>
    <w:rsid w:val="00015CB9"/>
    <w:rsid w:val="0002331B"/>
    <w:rsid w:val="00025EC0"/>
    <w:rsid w:val="0002659C"/>
    <w:rsid w:val="00031A33"/>
    <w:rsid w:val="00032BE0"/>
    <w:rsid w:val="00034C19"/>
    <w:rsid w:val="00035447"/>
    <w:rsid w:val="00037960"/>
    <w:rsid w:val="00042E93"/>
    <w:rsid w:val="00046312"/>
    <w:rsid w:val="00046BFE"/>
    <w:rsid w:val="00050546"/>
    <w:rsid w:val="00052C49"/>
    <w:rsid w:val="000671BD"/>
    <w:rsid w:val="0006748F"/>
    <w:rsid w:val="000677DF"/>
    <w:rsid w:val="000700AD"/>
    <w:rsid w:val="0007352E"/>
    <w:rsid w:val="000747E0"/>
    <w:rsid w:val="000748D1"/>
    <w:rsid w:val="00075A7B"/>
    <w:rsid w:val="00077007"/>
    <w:rsid w:val="0007764C"/>
    <w:rsid w:val="0009415D"/>
    <w:rsid w:val="000966E4"/>
    <w:rsid w:val="000A1BAF"/>
    <w:rsid w:val="000A5EB5"/>
    <w:rsid w:val="000B26C6"/>
    <w:rsid w:val="000B559D"/>
    <w:rsid w:val="000B682C"/>
    <w:rsid w:val="000B7C73"/>
    <w:rsid w:val="000C1EF8"/>
    <w:rsid w:val="000C7944"/>
    <w:rsid w:val="000D0B61"/>
    <w:rsid w:val="000D2E1F"/>
    <w:rsid w:val="000D4CF7"/>
    <w:rsid w:val="000E1C0E"/>
    <w:rsid w:val="000E3098"/>
    <w:rsid w:val="000E656B"/>
    <w:rsid w:val="000F1CEE"/>
    <w:rsid w:val="000F3AE2"/>
    <w:rsid w:val="000F49C0"/>
    <w:rsid w:val="00100C46"/>
    <w:rsid w:val="00102FE7"/>
    <w:rsid w:val="00105D92"/>
    <w:rsid w:val="00105E68"/>
    <w:rsid w:val="0010660B"/>
    <w:rsid w:val="0011082E"/>
    <w:rsid w:val="00117428"/>
    <w:rsid w:val="00127216"/>
    <w:rsid w:val="00127CF6"/>
    <w:rsid w:val="00133193"/>
    <w:rsid w:val="0013379C"/>
    <w:rsid w:val="00140E47"/>
    <w:rsid w:val="00142FAA"/>
    <w:rsid w:val="001434AE"/>
    <w:rsid w:val="00143E5C"/>
    <w:rsid w:val="0014626A"/>
    <w:rsid w:val="001607F8"/>
    <w:rsid w:val="00161E4C"/>
    <w:rsid w:val="00163B74"/>
    <w:rsid w:val="00163F6F"/>
    <w:rsid w:val="0016706B"/>
    <w:rsid w:val="0017202C"/>
    <w:rsid w:val="00173FC5"/>
    <w:rsid w:val="00177DB6"/>
    <w:rsid w:val="001807F7"/>
    <w:rsid w:val="00181CBD"/>
    <w:rsid w:val="00183721"/>
    <w:rsid w:val="00184F9C"/>
    <w:rsid w:val="00185754"/>
    <w:rsid w:val="00193E9D"/>
    <w:rsid w:val="0019419C"/>
    <w:rsid w:val="001959D2"/>
    <w:rsid w:val="00195FE4"/>
    <w:rsid w:val="001A12B9"/>
    <w:rsid w:val="001A2B63"/>
    <w:rsid w:val="001A4EDA"/>
    <w:rsid w:val="001B0C50"/>
    <w:rsid w:val="001B24D3"/>
    <w:rsid w:val="001B69A9"/>
    <w:rsid w:val="001C22A2"/>
    <w:rsid w:val="001C2DD7"/>
    <w:rsid w:val="001C5AE3"/>
    <w:rsid w:val="001C77C8"/>
    <w:rsid w:val="001D40AF"/>
    <w:rsid w:val="001D4F5B"/>
    <w:rsid w:val="001E0727"/>
    <w:rsid w:val="001E16B4"/>
    <w:rsid w:val="001E2174"/>
    <w:rsid w:val="001E2AFA"/>
    <w:rsid w:val="001E644F"/>
    <w:rsid w:val="001E70E8"/>
    <w:rsid w:val="001E7112"/>
    <w:rsid w:val="001F39B8"/>
    <w:rsid w:val="00204C02"/>
    <w:rsid w:val="002069E4"/>
    <w:rsid w:val="00207322"/>
    <w:rsid w:val="00211EF4"/>
    <w:rsid w:val="002131FE"/>
    <w:rsid w:val="00215A9D"/>
    <w:rsid w:val="00216811"/>
    <w:rsid w:val="00216B41"/>
    <w:rsid w:val="002237C7"/>
    <w:rsid w:val="002304F5"/>
    <w:rsid w:val="0023380A"/>
    <w:rsid w:val="00237BC9"/>
    <w:rsid w:val="0024084F"/>
    <w:rsid w:val="0024561D"/>
    <w:rsid w:val="0024580C"/>
    <w:rsid w:val="002466DF"/>
    <w:rsid w:val="00251DED"/>
    <w:rsid w:val="00265B95"/>
    <w:rsid w:val="00270616"/>
    <w:rsid w:val="00272F19"/>
    <w:rsid w:val="00280C25"/>
    <w:rsid w:val="0028794D"/>
    <w:rsid w:val="00291465"/>
    <w:rsid w:val="00293A93"/>
    <w:rsid w:val="00295664"/>
    <w:rsid w:val="002A0F8E"/>
    <w:rsid w:val="002A4862"/>
    <w:rsid w:val="002A65CB"/>
    <w:rsid w:val="002B066C"/>
    <w:rsid w:val="002B0761"/>
    <w:rsid w:val="002B3F29"/>
    <w:rsid w:val="002C2B1E"/>
    <w:rsid w:val="002D3F45"/>
    <w:rsid w:val="002D4A66"/>
    <w:rsid w:val="002D5FD3"/>
    <w:rsid w:val="002E28AB"/>
    <w:rsid w:val="002E2B93"/>
    <w:rsid w:val="002E385C"/>
    <w:rsid w:val="002E4C8E"/>
    <w:rsid w:val="002E5008"/>
    <w:rsid w:val="002F086E"/>
    <w:rsid w:val="002F22CE"/>
    <w:rsid w:val="002F3101"/>
    <w:rsid w:val="00306975"/>
    <w:rsid w:val="003078DB"/>
    <w:rsid w:val="0031058A"/>
    <w:rsid w:val="0031061F"/>
    <w:rsid w:val="0031753D"/>
    <w:rsid w:val="00320EFD"/>
    <w:rsid w:val="00321E0A"/>
    <w:rsid w:val="003239A5"/>
    <w:rsid w:val="00323AE3"/>
    <w:rsid w:val="00331794"/>
    <w:rsid w:val="003320EA"/>
    <w:rsid w:val="00333512"/>
    <w:rsid w:val="003347BA"/>
    <w:rsid w:val="00341342"/>
    <w:rsid w:val="00343A6F"/>
    <w:rsid w:val="00346469"/>
    <w:rsid w:val="00356CD2"/>
    <w:rsid w:val="0036631E"/>
    <w:rsid w:val="003679D2"/>
    <w:rsid w:val="00367E97"/>
    <w:rsid w:val="00376826"/>
    <w:rsid w:val="00380096"/>
    <w:rsid w:val="0038152A"/>
    <w:rsid w:val="00381A34"/>
    <w:rsid w:val="00383E03"/>
    <w:rsid w:val="00384138"/>
    <w:rsid w:val="003845E7"/>
    <w:rsid w:val="003912B7"/>
    <w:rsid w:val="00393100"/>
    <w:rsid w:val="00395DDE"/>
    <w:rsid w:val="003A12F0"/>
    <w:rsid w:val="003A16A8"/>
    <w:rsid w:val="003A7F16"/>
    <w:rsid w:val="003B2B09"/>
    <w:rsid w:val="003B4403"/>
    <w:rsid w:val="003B7316"/>
    <w:rsid w:val="003C339E"/>
    <w:rsid w:val="003C4DAD"/>
    <w:rsid w:val="003C57E6"/>
    <w:rsid w:val="003C7676"/>
    <w:rsid w:val="003D44F9"/>
    <w:rsid w:val="003E1A05"/>
    <w:rsid w:val="003E1D85"/>
    <w:rsid w:val="003E47BD"/>
    <w:rsid w:val="003E4C41"/>
    <w:rsid w:val="003F0D9C"/>
    <w:rsid w:val="004024FC"/>
    <w:rsid w:val="00410E98"/>
    <w:rsid w:val="00410FB2"/>
    <w:rsid w:val="004120EF"/>
    <w:rsid w:val="0041690F"/>
    <w:rsid w:val="00421BCA"/>
    <w:rsid w:val="004244E2"/>
    <w:rsid w:val="00425E6D"/>
    <w:rsid w:val="00433B7F"/>
    <w:rsid w:val="00444BCD"/>
    <w:rsid w:val="004575A8"/>
    <w:rsid w:val="004621CC"/>
    <w:rsid w:val="004623E0"/>
    <w:rsid w:val="00462EBB"/>
    <w:rsid w:val="004641AF"/>
    <w:rsid w:val="00465202"/>
    <w:rsid w:val="00467F91"/>
    <w:rsid w:val="004743A9"/>
    <w:rsid w:val="00475703"/>
    <w:rsid w:val="00481042"/>
    <w:rsid w:val="00483C69"/>
    <w:rsid w:val="004843A2"/>
    <w:rsid w:val="00492EFA"/>
    <w:rsid w:val="00494213"/>
    <w:rsid w:val="0049577B"/>
    <w:rsid w:val="0049706E"/>
    <w:rsid w:val="004B0B59"/>
    <w:rsid w:val="004C1672"/>
    <w:rsid w:val="004C5389"/>
    <w:rsid w:val="004C7A39"/>
    <w:rsid w:val="004D586E"/>
    <w:rsid w:val="004E04EF"/>
    <w:rsid w:val="004E5D73"/>
    <w:rsid w:val="004F0C85"/>
    <w:rsid w:val="004F223A"/>
    <w:rsid w:val="004F26E2"/>
    <w:rsid w:val="004F2E80"/>
    <w:rsid w:val="004F77E2"/>
    <w:rsid w:val="004F7D6D"/>
    <w:rsid w:val="0050316A"/>
    <w:rsid w:val="0050325E"/>
    <w:rsid w:val="00506BF4"/>
    <w:rsid w:val="0051202C"/>
    <w:rsid w:val="005169F1"/>
    <w:rsid w:val="00516EB2"/>
    <w:rsid w:val="00524902"/>
    <w:rsid w:val="005253AE"/>
    <w:rsid w:val="0052713B"/>
    <w:rsid w:val="00530AC7"/>
    <w:rsid w:val="00531001"/>
    <w:rsid w:val="00533EC3"/>
    <w:rsid w:val="00540536"/>
    <w:rsid w:val="00541C9D"/>
    <w:rsid w:val="005435F7"/>
    <w:rsid w:val="0054413B"/>
    <w:rsid w:val="005444E3"/>
    <w:rsid w:val="00550426"/>
    <w:rsid w:val="005548E8"/>
    <w:rsid w:val="00566DCB"/>
    <w:rsid w:val="005714E4"/>
    <w:rsid w:val="00590D85"/>
    <w:rsid w:val="0059428C"/>
    <w:rsid w:val="00596525"/>
    <w:rsid w:val="005A0418"/>
    <w:rsid w:val="005B605F"/>
    <w:rsid w:val="005B743E"/>
    <w:rsid w:val="005C205C"/>
    <w:rsid w:val="005C4F8F"/>
    <w:rsid w:val="005C58B0"/>
    <w:rsid w:val="005C5AC6"/>
    <w:rsid w:val="005C66B4"/>
    <w:rsid w:val="005E04E1"/>
    <w:rsid w:val="005E065F"/>
    <w:rsid w:val="005E3825"/>
    <w:rsid w:val="005E3FF0"/>
    <w:rsid w:val="005E50B5"/>
    <w:rsid w:val="005E6266"/>
    <w:rsid w:val="005F120A"/>
    <w:rsid w:val="005F452E"/>
    <w:rsid w:val="0061165B"/>
    <w:rsid w:val="006116C5"/>
    <w:rsid w:val="0061482B"/>
    <w:rsid w:val="00621501"/>
    <w:rsid w:val="0062342F"/>
    <w:rsid w:val="00631093"/>
    <w:rsid w:val="006402D2"/>
    <w:rsid w:val="006434F0"/>
    <w:rsid w:val="006602E7"/>
    <w:rsid w:val="00662F0E"/>
    <w:rsid w:val="0067129A"/>
    <w:rsid w:val="0067355A"/>
    <w:rsid w:val="00673BC6"/>
    <w:rsid w:val="0067686D"/>
    <w:rsid w:val="00682208"/>
    <w:rsid w:val="00682259"/>
    <w:rsid w:val="00683DD1"/>
    <w:rsid w:val="006866E7"/>
    <w:rsid w:val="0068702F"/>
    <w:rsid w:val="00691D02"/>
    <w:rsid w:val="00694B8A"/>
    <w:rsid w:val="006A0CB5"/>
    <w:rsid w:val="006A335C"/>
    <w:rsid w:val="006A7A2E"/>
    <w:rsid w:val="006B3899"/>
    <w:rsid w:val="006B4D59"/>
    <w:rsid w:val="006B6C8B"/>
    <w:rsid w:val="006C266B"/>
    <w:rsid w:val="006C5198"/>
    <w:rsid w:val="006C5810"/>
    <w:rsid w:val="006D1083"/>
    <w:rsid w:val="006D57F5"/>
    <w:rsid w:val="006E02C9"/>
    <w:rsid w:val="006E0322"/>
    <w:rsid w:val="006E3B61"/>
    <w:rsid w:val="006F6156"/>
    <w:rsid w:val="006F719A"/>
    <w:rsid w:val="006F721F"/>
    <w:rsid w:val="00700B83"/>
    <w:rsid w:val="00703A64"/>
    <w:rsid w:val="00705E59"/>
    <w:rsid w:val="0071106A"/>
    <w:rsid w:val="007115FF"/>
    <w:rsid w:val="007120AC"/>
    <w:rsid w:val="0071222F"/>
    <w:rsid w:val="00721307"/>
    <w:rsid w:val="007214FF"/>
    <w:rsid w:val="00722F6C"/>
    <w:rsid w:val="00725260"/>
    <w:rsid w:val="00726957"/>
    <w:rsid w:val="00737397"/>
    <w:rsid w:val="00746B28"/>
    <w:rsid w:val="00753FBE"/>
    <w:rsid w:val="00756DF5"/>
    <w:rsid w:val="00760CBA"/>
    <w:rsid w:val="00762C67"/>
    <w:rsid w:val="00767146"/>
    <w:rsid w:val="007679BE"/>
    <w:rsid w:val="00776090"/>
    <w:rsid w:val="007772F7"/>
    <w:rsid w:val="007820E1"/>
    <w:rsid w:val="00782980"/>
    <w:rsid w:val="00784A50"/>
    <w:rsid w:val="007A2579"/>
    <w:rsid w:val="007A6D31"/>
    <w:rsid w:val="007B2E4E"/>
    <w:rsid w:val="007B5317"/>
    <w:rsid w:val="007C4010"/>
    <w:rsid w:val="007D33AF"/>
    <w:rsid w:val="007D3930"/>
    <w:rsid w:val="007D4989"/>
    <w:rsid w:val="007D65C8"/>
    <w:rsid w:val="007D6785"/>
    <w:rsid w:val="007E3B61"/>
    <w:rsid w:val="007E4145"/>
    <w:rsid w:val="007F26D4"/>
    <w:rsid w:val="007F488F"/>
    <w:rsid w:val="007F684F"/>
    <w:rsid w:val="007F6ACA"/>
    <w:rsid w:val="00800254"/>
    <w:rsid w:val="0080327F"/>
    <w:rsid w:val="00813C88"/>
    <w:rsid w:val="008151FA"/>
    <w:rsid w:val="00817F18"/>
    <w:rsid w:val="00823CB6"/>
    <w:rsid w:val="00830BE2"/>
    <w:rsid w:val="0083101E"/>
    <w:rsid w:val="008320E4"/>
    <w:rsid w:val="008362FE"/>
    <w:rsid w:val="00837B91"/>
    <w:rsid w:val="00837D32"/>
    <w:rsid w:val="008419FD"/>
    <w:rsid w:val="00850941"/>
    <w:rsid w:val="00856B60"/>
    <w:rsid w:val="008679BC"/>
    <w:rsid w:val="00872DE2"/>
    <w:rsid w:val="008731E6"/>
    <w:rsid w:val="00874DC4"/>
    <w:rsid w:val="00877220"/>
    <w:rsid w:val="00881F22"/>
    <w:rsid w:val="0088316B"/>
    <w:rsid w:val="00885568"/>
    <w:rsid w:val="00886144"/>
    <w:rsid w:val="00887D41"/>
    <w:rsid w:val="00892CD4"/>
    <w:rsid w:val="0089646B"/>
    <w:rsid w:val="008A16D4"/>
    <w:rsid w:val="008A2123"/>
    <w:rsid w:val="008A40C3"/>
    <w:rsid w:val="008C1C30"/>
    <w:rsid w:val="008C2223"/>
    <w:rsid w:val="008C30AF"/>
    <w:rsid w:val="008C3357"/>
    <w:rsid w:val="008C517D"/>
    <w:rsid w:val="008C5710"/>
    <w:rsid w:val="008C6EB2"/>
    <w:rsid w:val="008C7002"/>
    <w:rsid w:val="008C7085"/>
    <w:rsid w:val="008D178D"/>
    <w:rsid w:val="008D56E8"/>
    <w:rsid w:val="008D7D3B"/>
    <w:rsid w:val="008E0FCD"/>
    <w:rsid w:val="008E3F4B"/>
    <w:rsid w:val="008F22A9"/>
    <w:rsid w:val="008F2581"/>
    <w:rsid w:val="008F5A7C"/>
    <w:rsid w:val="008F5E70"/>
    <w:rsid w:val="0090523E"/>
    <w:rsid w:val="009061C6"/>
    <w:rsid w:val="009115B8"/>
    <w:rsid w:val="00915DA7"/>
    <w:rsid w:val="00917837"/>
    <w:rsid w:val="009215AD"/>
    <w:rsid w:val="00923622"/>
    <w:rsid w:val="0092468A"/>
    <w:rsid w:val="0092469C"/>
    <w:rsid w:val="009265A0"/>
    <w:rsid w:val="00926BB5"/>
    <w:rsid w:val="00927FF6"/>
    <w:rsid w:val="00945AFF"/>
    <w:rsid w:val="00945C9C"/>
    <w:rsid w:val="00956121"/>
    <w:rsid w:val="00956999"/>
    <w:rsid w:val="00961983"/>
    <w:rsid w:val="00963567"/>
    <w:rsid w:val="0096479C"/>
    <w:rsid w:val="009658C4"/>
    <w:rsid w:val="00967664"/>
    <w:rsid w:val="00975648"/>
    <w:rsid w:val="00976D4A"/>
    <w:rsid w:val="00981961"/>
    <w:rsid w:val="009844F9"/>
    <w:rsid w:val="00984DE4"/>
    <w:rsid w:val="00991D2D"/>
    <w:rsid w:val="00996CA5"/>
    <w:rsid w:val="009A0CED"/>
    <w:rsid w:val="009A78D7"/>
    <w:rsid w:val="009B1B2C"/>
    <w:rsid w:val="009C168E"/>
    <w:rsid w:val="009C18CB"/>
    <w:rsid w:val="009D1A3D"/>
    <w:rsid w:val="009D610D"/>
    <w:rsid w:val="009D6B49"/>
    <w:rsid w:val="009E2CED"/>
    <w:rsid w:val="009E390D"/>
    <w:rsid w:val="009E6CFC"/>
    <w:rsid w:val="009F252D"/>
    <w:rsid w:val="009F3309"/>
    <w:rsid w:val="009F3B86"/>
    <w:rsid w:val="009F3D03"/>
    <w:rsid w:val="00A03ECE"/>
    <w:rsid w:val="00A06167"/>
    <w:rsid w:val="00A10388"/>
    <w:rsid w:val="00A14692"/>
    <w:rsid w:val="00A158EE"/>
    <w:rsid w:val="00A16473"/>
    <w:rsid w:val="00A2056C"/>
    <w:rsid w:val="00A208B3"/>
    <w:rsid w:val="00A20CC1"/>
    <w:rsid w:val="00A33E4F"/>
    <w:rsid w:val="00A35432"/>
    <w:rsid w:val="00A36467"/>
    <w:rsid w:val="00A4224C"/>
    <w:rsid w:val="00A425F4"/>
    <w:rsid w:val="00A4323D"/>
    <w:rsid w:val="00A440FA"/>
    <w:rsid w:val="00A60011"/>
    <w:rsid w:val="00A62B9C"/>
    <w:rsid w:val="00A668FD"/>
    <w:rsid w:val="00A7203D"/>
    <w:rsid w:val="00A72093"/>
    <w:rsid w:val="00A750FE"/>
    <w:rsid w:val="00A85D0D"/>
    <w:rsid w:val="00A90698"/>
    <w:rsid w:val="00A954E8"/>
    <w:rsid w:val="00AA7637"/>
    <w:rsid w:val="00AB38DA"/>
    <w:rsid w:val="00AB6C10"/>
    <w:rsid w:val="00AC0410"/>
    <w:rsid w:val="00AC1197"/>
    <w:rsid w:val="00AC4EF8"/>
    <w:rsid w:val="00AD0A97"/>
    <w:rsid w:val="00AE2CD9"/>
    <w:rsid w:val="00AE55BB"/>
    <w:rsid w:val="00AE623A"/>
    <w:rsid w:val="00AE646D"/>
    <w:rsid w:val="00AE7464"/>
    <w:rsid w:val="00AF13C7"/>
    <w:rsid w:val="00AF1E61"/>
    <w:rsid w:val="00AF65AA"/>
    <w:rsid w:val="00AF6BDE"/>
    <w:rsid w:val="00AF7054"/>
    <w:rsid w:val="00B00699"/>
    <w:rsid w:val="00B00D37"/>
    <w:rsid w:val="00B0368B"/>
    <w:rsid w:val="00B045D1"/>
    <w:rsid w:val="00B06269"/>
    <w:rsid w:val="00B11E45"/>
    <w:rsid w:val="00B13D2E"/>
    <w:rsid w:val="00B15778"/>
    <w:rsid w:val="00B17121"/>
    <w:rsid w:val="00B21566"/>
    <w:rsid w:val="00B22408"/>
    <w:rsid w:val="00B237C4"/>
    <w:rsid w:val="00B23B17"/>
    <w:rsid w:val="00B24D9E"/>
    <w:rsid w:val="00B41CA7"/>
    <w:rsid w:val="00B459DF"/>
    <w:rsid w:val="00B5317B"/>
    <w:rsid w:val="00B53884"/>
    <w:rsid w:val="00B567F9"/>
    <w:rsid w:val="00B60B3D"/>
    <w:rsid w:val="00B6149C"/>
    <w:rsid w:val="00B64935"/>
    <w:rsid w:val="00B70C4F"/>
    <w:rsid w:val="00B75501"/>
    <w:rsid w:val="00B756D3"/>
    <w:rsid w:val="00B76E99"/>
    <w:rsid w:val="00B77E15"/>
    <w:rsid w:val="00B85BC6"/>
    <w:rsid w:val="00B93F60"/>
    <w:rsid w:val="00BA0264"/>
    <w:rsid w:val="00BA157D"/>
    <w:rsid w:val="00BA1726"/>
    <w:rsid w:val="00BA2958"/>
    <w:rsid w:val="00BB382A"/>
    <w:rsid w:val="00BB399C"/>
    <w:rsid w:val="00BB44EA"/>
    <w:rsid w:val="00BB61FC"/>
    <w:rsid w:val="00BC3DBC"/>
    <w:rsid w:val="00BD14C3"/>
    <w:rsid w:val="00BD5C1D"/>
    <w:rsid w:val="00BD7E99"/>
    <w:rsid w:val="00BE1D6B"/>
    <w:rsid w:val="00BE21C6"/>
    <w:rsid w:val="00BE5F98"/>
    <w:rsid w:val="00BF5D24"/>
    <w:rsid w:val="00BF7A03"/>
    <w:rsid w:val="00C02753"/>
    <w:rsid w:val="00C02D70"/>
    <w:rsid w:val="00C1518E"/>
    <w:rsid w:val="00C166DE"/>
    <w:rsid w:val="00C167C3"/>
    <w:rsid w:val="00C22183"/>
    <w:rsid w:val="00C30526"/>
    <w:rsid w:val="00C319B2"/>
    <w:rsid w:val="00C3259C"/>
    <w:rsid w:val="00C400AE"/>
    <w:rsid w:val="00C411FF"/>
    <w:rsid w:val="00C45D7B"/>
    <w:rsid w:val="00C47081"/>
    <w:rsid w:val="00C501FD"/>
    <w:rsid w:val="00C6066B"/>
    <w:rsid w:val="00C70FB8"/>
    <w:rsid w:val="00C74A56"/>
    <w:rsid w:val="00C808E3"/>
    <w:rsid w:val="00C81DC9"/>
    <w:rsid w:val="00C843BD"/>
    <w:rsid w:val="00C86A03"/>
    <w:rsid w:val="00CA3BA5"/>
    <w:rsid w:val="00CB3409"/>
    <w:rsid w:val="00CB5C3F"/>
    <w:rsid w:val="00CB5F0D"/>
    <w:rsid w:val="00CB7293"/>
    <w:rsid w:val="00CE065E"/>
    <w:rsid w:val="00CF32E2"/>
    <w:rsid w:val="00D00E53"/>
    <w:rsid w:val="00D016A8"/>
    <w:rsid w:val="00D05B09"/>
    <w:rsid w:val="00D14BE3"/>
    <w:rsid w:val="00D14D9F"/>
    <w:rsid w:val="00D23C15"/>
    <w:rsid w:val="00D3433B"/>
    <w:rsid w:val="00D420D7"/>
    <w:rsid w:val="00D47938"/>
    <w:rsid w:val="00D52403"/>
    <w:rsid w:val="00D7029C"/>
    <w:rsid w:val="00D71BC4"/>
    <w:rsid w:val="00D72BE8"/>
    <w:rsid w:val="00D774D5"/>
    <w:rsid w:val="00D77899"/>
    <w:rsid w:val="00D84F02"/>
    <w:rsid w:val="00D8515E"/>
    <w:rsid w:val="00DB2005"/>
    <w:rsid w:val="00DB7165"/>
    <w:rsid w:val="00DC3819"/>
    <w:rsid w:val="00DD2F48"/>
    <w:rsid w:val="00DD3AC5"/>
    <w:rsid w:val="00DD4694"/>
    <w:rsid w:val="00DD5F56"/>
    <w:rsid w:val="00DD6413"/>
    <w:rsid w:val="00DD7FAD"/>
    <w:rsid w:val="00DE1C19"/>
    <w:rsid w:val="00DE281F"/>
    <w:rsid w:val="00DE36EA"/>
    <w:rsid w:val="00DE637E"/>
    <w:rsid w:val="00DF2BC5"/>
    <w:rsid w:val="00DF3860"/>
    <w:rsid w:val="00DF4E5D"/>
    <w:rsid w:val="00DF69E7"/>
    <w:rsid w:val="00DF6CAD"/>
    <w:rsid w:val="00E01874"/>
    <w:rsid w:val="00E02C41"/>
    <w:rsid w:val="00E05BA3"/>
    <w:rsid w:val="00E06BE7"/>
    <w:rsid w:val="00E06DF3"/>
    <w:rsid w:val="00E100D0"/>
    <w:rsid w:val="00E1210A"/>
    <w:rsid w:val="00E1423E"/>
    <w:rsid w:val="00E17388"/>
    <w:rsid w:val="00E21883"/>
    <w:rsid w:val="00E259A3"/>
    <w:rsid w:val="00E26D30"/>
    <w:rsid w:val="00E27DE9"/>
    <w:rsid w:val="00E325BB"/>
    <w:rsid w:val="00E40295"/>
    <w:rsid w:val="00E42AB8"/>
    <w:rsid w:val="00E55BE1"/>
    <w:rsid w:val="00E603B7"/>
    <w:rsid w:val="00E61DB7"/>
    <w:rsid w:val="00E83890"/>
    <w:rsid w:val="00E87558"/>
    <w:rsid w:val="00E87865"/>
    <w:rsid w:val="00E912A6"/>
    <w:rsid w:val="00E91F7E"/>
    <w:rsid w:val="00E9507D"/>
    <w:rsid w:val="00EA0F70"/>
    <w:rsid w:val="00EA6725"/>
    <w:rsid w:val="00EB15A1"/>
    <w:rsid w:val="00EB1E56"/>
    <w:rsid w:val="00EB7CFA"/>
    <w:rsid w:val="00ED38CD"/>
    <w:rsid w:val="00ED5151"/>
    <w:rsid w:val="00EE077E"/>
    <w:rsid w:val="00EE1ADD"/>
    <w:rsid w:val="00EE444A"/>
    <w:rsid w:val="00EE5650"/>
    <w:rsid w:val="00EE6E2B"/>
    <w:rsid w:val="00EF042F"/>
    <w:rsid w:val="00EF2A88"/>
    <w:rsid w:val="00EF2DB4"/>
    <w:rsid w:val="00EF3A69"/>
    <w:rsid w:val="00EF4700"/>
    <w:rsid w:val="00EF7D7A"/>
    <w:rsid w:val="00F0396B"/>
    <w:rsid w:val="00F07DA6"/>
    <w:rsid w:val="00F12159"/>
    <w:rsid w:val="00F13039"/>
    <w:rsid w:val="00F17472"/>
    <w:rsid w:val="00F20213"/>
    <w:rsid w:val="00F22CDB"/>
    <w:rsid w:val="00F23561"/>
    <w:rsid w:val="00F32A3C"/>
    <w:rsid w:val="00F3488D"/>
    <w:rsid w:val="00F35CE9"/>
    <w:rsid w:val="00F40BA2"/>
    <w:rsid w:val="00F44617"/>
    <w:rsid w:val="00F453B8"/>
    <w:rsid w:val="00F504C4"/>
    <w:rsid w:val="00F527AD"/>
    <w:rsid w:val="00F56146"/>
    <w:rsid w:val="00F65E74"/>
    <w:rsid w:val="00F66F6C"/>
    <w:rsid w:val="00F72B7D"/>
    <w:rsid w:val="00F8244B"/>
    <w:rsid w:val="00FA5C9D"/>
    <w:rsid w:val="00FA62E3"/>
    <w:rsid w:val="00FC2FDB"/>
    <w:rsid w:val="00FC4257"/>
    <w:rsid w:val="00FC7FEE"/>
    <w:rsid w:val="00FD2655"/>
    <w:rsid w:val="00FD33AE"/>
    <w:rsid w:val="00FD4845"/>
    <w:rsid w:val="00FD7F4E"/>
    <w:rsid w:val="00FE4E7B"/>
    <w:rsid w:val="00FE5201"/>
    <w:rsid w:val="00FF0003"/>
    <w:rsid w:val="00FF0165"/>
    <w:rsid w:val="00FF7069"/>
    <w:rsid w:val="00FF728F"/>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0311B"/>
  <w15:chartTrackingRefBased/>
  <w15:docId w15:val="{5E4679B5-D5C3-40F9-BC9A-98B6969F4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18E"/>
    <w:rPr>
      <w:lang w:val="en-US"/>
    </w:rPr>
  </w:style>
  <w:style w:type="paragraph" w:styleId="Heading1">
    <w:name w:val="heading 1"/>
    <w:basedOn w:val="Normal"/>
    <w:next w:val="Normal"/>
    <w:link w:val="Heading1Char"/>
    <w:uiPriority w:val="9"/>
    <w:qFormat/>
    <w:rsid w:val="00C1518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C57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18E"/>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C1518E"/>
    <w:pPr>
      <w:ind w:left="720"/>
      <w:contextualSpacing/>
    </w:pPr>
  </w:style>
  <w:style w:type="character" w:styleId="CommentReference">
    <w:name w:val="annotation reference"/>
    <w:basedOn w:val="DefaultParagraphFont"/>
    <w:uiPriority w:val="99"/>
    <w:semiHidden/>
    <w:unhideWhenUsed/>
    <w:rsid w:val="00C1518E"/>
    <w:rPr>
      <w:sz w:val="16"/>
      <w:szCs w:val="16"/>
    </w:rPr>
  </w:style>
  <w:style w:type="paragraph" w:styleId="CommentText">
    <w:name w:val="annotation text"/>
    <w:basedOn w:val="Normal"/>
    <w:link w:val="CommentTextChar"/>
    <w:uiPriority w:val="99"/>
    <w:unhideWhenUsed/>
    <w:rsid w:val="00C1518E"/>
    <w:pPr>
      <w:spacing w:line="240" w:lineRule="auto"/>
    </w:pPr>
    <w:rPr>
      <w:sz w:val="20"/>
      <w:szCs w:val="20"/>
    </w:rPr>
  </w:style>
  <w:style w:type="character" w:customStyle="1" w:styleId="CommentTextChar">
    <w:name w:val="Comment Text Char"/>
    <w:basedOn w:val="DefaultParagraphFont"/>
    <w:link w:val="CommentText"/>
    <w:uiPriority w:val="99"/>
    <w:rsid w:val="00C1518E"/>
    <w:rPr>
      <w:sz w:val="20"/>
      <w:szCs w:val="20"/>
    </w:rPr>
  </w:style>
  <w:style w:type="paragraph" w:styleId="Title">
    <w:name w:val="Title"/>
    <w:basedOn w:val="Normal"/>
    <w:next w:val="Normal"/>
    <w:link w:val="TitleChar"/>
    <w:uiPriority w:val="10"/>
    <w:qFormat/>
    <w:rsid w:val="00C1518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18E"/>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C1518E"/>
    <w:pPr>
      <w:spacing w:after="0" w:line="240" w:lineRule="auto"/>
    </w:pPr>
    <w:rPr>
      <w:rFonts w:ascii="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nnumberedList">
    <w:name w:val="Unnumbered List"/>
    <w:basedOn w:val="Normal"/>
    <w:rsid w:val="00C1518E"/>
    <w:pPr>
      <w:widowControl w:val="0"/>
      <w:spacing w:before="120" w:after="0" w:line="240" w:lineRule="auto"/>
      <w:ind w:left="1296" w:hanging="576"/>
      <w:jc w:val="both"/>
    </w:pPr>
    <w:rPr>
      <w:rFonts w:ascii="Arial" w:eastAsia="Times New Roman" w:hAnsi="Arial" w:cs="Times New Roman"/>
      <w:szCs w:val="24"/>
    </w:rPr>
  </w:style>
  <w:style w:type="paragraph" w:styleId="BalloonText">
    <w:name w:val="Balloon Text"/>
    <w:basedOn w:val="Normal"/>
    <w:link w:val="BalloonTextChar"/>
    <w:uiPriority w:val="99"/>
    <w:semiHidden/>
    <w:unhideWhenUsed/>
    <w:rsid w:val="00C151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18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1518E"/>
    <w:rPr>
      <w:b/>
      <w:bCs/>
    </w:rPr>
  </w:style>
  <w:style w:type="character" w:customStyle="1" w:styleId="CommentSubjectChar">
    <w:name w:val="Comment Subject Char"/>
    <w:basedOn w:val="CommentTextChar"/>
    <w:link w:val="CommentSubject"/>
    <w:uiPriority w:val="99"/>
    <w:semiHidden/>
    <w:rsid w:val="00C1518E"/>
    <w:rPr>
      <w:b/>
      <w:bCs/>
      <w:sz w:val="20"/>
      <w:szCs w:val="20"/>
    </w:rPr>
  </w:style>
  <w:style w:type="character" w:styleId="Hyperlink">
    <w:name w:val="Hyperlink"/>
    <w:uiPriority w:val="99"/>
    <w:unhideWhenUsed/>
    <w:rsid w:val="00105E68"/>
    <w:rPr>
      <w:color w:val="0000FF"/>
      <w:u w:val="single"/>
    </w:rPr>
  </w:style>
  <w:style w:type="character" w:customStyle="1" w:styleId="CollegamentoInternet">
    <w:name w:val="Collegamento Internet"/>
    <w:uiPriority w:val="99"/>
    <w:unhideWhenUsed/>
    <w:rsid w:val="00C501FD"/>
    <w:rPr>
      <w:color w:val="0000FF"/>
      <w:u w:val="single"/>
    </w:rPr>
  </w:style>
  <w:style w:type="paragraph" w:styleId="NormalWeb">
    <w:name w:val="Normal (Web)"/>
    <w:basedOn w:val="Normal"/>
    <w:uiPriority w:val="99"/>
    <w:unhideWhenUsed/>
    <w:rsid w:val="00C501F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
    <w:name w:val="p"/>
    <w:basedOn w:val="Normal"/>
    <w:rsid w:val="00A668F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BKW">
    <w:name w:val="ABKW"/>
    <w:basedOn w:val="Normal"/>
    <w:rsid w:val="0000452E"/>
    <w:pPr>
      <w:spacing w:before="120" w:after="120" w:line="360" w:lineRule="auto"/>
    </w:pPr>
    <w:rPr>
      <w:rFonts w:ascii="Times New Roman" w:eastAsia="Calibri" w:hAnsi="Times New Roman" w:cs="Times New Roman"/>
      <w:sz w:val="24"/>
      <w:szCs w:val="24"/>
    </w:rPr>
  </w:style>
  <w:style w:type="paragraph" w:customStyle="1" w:styleId="EH">
    <w:name w:val="EH"/>
    <w:basedOn w:val="Normal"/>
    <w:rsid w:val="0000452E"/>
    <w:pPr>
      <w:spacing w:before="240" w:after="240" w:line="360" w:lineRule="auto"/>
    </w:pPr>
    <w:rPr>
      <w:rFonts w:ascii="Times New Roman" w:eastAsia="Calibri" w:hAnsi="Times New Roman" w:cs="Times New Roman"/>
      <w:b/>
      <w:sz w:val="36"/>
      <w:szCs w:val="24"/>
    </w:rPr>
  </w:style>
  <w:style w:type="paragraph" w:customStyle="1" w:styleId="ABKWH">
    <w:name w:val="ABKWH"/>
    <w:basedOn w:val="Normal"/>
    <w:autoRedefine/>
    <w:rsid w:val="009658C4"/>
    <w:pPr>
      <w:spacing w:after="0" w:line="480" w:lineRule="auto"/>
    </w:pPr>
    <w:rPr>
      <w:rFonts w:ascii="Times New Roman" w:eastAsia="Calibri" w:hAnsi="Times New Roman" w:cs="Times New Roman"/>
      <w:b/>
      <w:sz w:val="24"/>
      <w:szCs w:val="24"/>
    </w:rPr>
  </w:style>
  <w:style w:type="character" w:styleId="FollowedHyperlink">
    <w:name w:val="FollowedHyperlink"/>
    <w:basedOn w:val="DefaultParagraphFont"/>
    <w:uiPriority w:val="99"/>
    <w:semiHidden/>
    <w:unhideWhenUsed/>
    <w:rsid w:val="00B60B3D"/>
    <w:rPr>
      <w:color w:val="954F72" w:themeColor="followedHyperlink"/>
      <w:u w:val="single"/>
    </w:rPr>
  </w:style>
  <w:style w:type="character" w:styleId="PlaceholderText">
    <w:name w:val="Placeholder Text"/>
    <w:basedOn w:val="DefaultParagraphFont"/>
    <w:uiPriority w:val="99"/>
    <w:semiHidden/>
    <w:rsid w:val="004623E0"/>
    <w:rPr>
      <w:color w:val="808080"/>
    </w:rPr>
  </w:style>
  <w:style w:type="paragraph" w:styleId="Revision">
    <w:name w:val="Revision"/>
    <w:hidden/>
    <w:uiPriority w:val="99"/>
    <w:semiHidden/>
    <w:rsid w:val="004743A9"/>
    <w:pPr>
      <w:spacing w:after="0" w:line="240" w:lineRule="auto"/>
    </w:pPr>
  </w:style>
  <w:style w:type="table" w:customStyle="1" w:styleId="TableGrid1">
    <w:name w:val="Table Grid1"/>
    <w:basedOn w:val="TableNormal"/>
    <w:next w:val="TableGrid"/>
    <w:uiPriority w:val="59"/>
    <w:rsid w:val="00700B83"/>
    <w:pPr>
      <w:spacing w:after="0" w:line="240" w:lineRule="auto"/>
    </w:pPr>
    <w:rPr>
      <w:rFonts w:ascii="Times New Roman" w:eastAsia="Calibri"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2">
    <w:name w:val="H2"/>
    <w:basedOn w:val="Normal"/>
    <w:rsid w:val="00395DDE"/>
    <w:pPr>
      <w:spacing w:before="240" w:after="240" w:line="480" w:lineRule="auto"/>
    </w:pPr>
    <w:rPr>
      <w:rFonts w:ascii="Times New Roman" w:eastAsia="Calibri" w:hAnsi="Times New Roman" w:cs="Times New Roman"/>
      <w:sz w:val="36"/>
      <w:szCs w:val="24"/>
    </w:rPr>
  </w:style>
  <w:style w:type="paragraph" w:customStyle="1" w:styleId="H1">
    <w:name w:val="H1"/>
    <w:basedOn w:val="Normal"/>
    <w:rsid w:val="00395DDE"/>
    <w:pPr>
      <w:spacing w:before="240" w:after="240" w:line="360" w:lineRule="auto"/>
      <w:jc w:val="center"/>
    </w:pPr>
    <w:rPr>
      <w:rFonts w:ascii="Times New Roman" w:eastAsia="Calibri" w:hAnsi="Times New Roman" w:cs="Times New Roman"/>
      <w:b/>
      <w:sz w:val="36"/>
      <w:szCs w:val="24"/>
    </w:rPr>
  </w:style>
  <w:style w:type="character" w:styleId="UnresolvedMention">
    <w:name w:val="Unresolved Mention"/>
    <w:basedOn w:val="DefaultParagraphFont"/>
    <w:uiPriority w:val="99"/>
    <w:semiHidden/>
    <w:unhideWhenUsed/>
    <w:rsid w:val="00FC7FEE"/>
    <w:rPr>
      <w:color w:val="605E5C"/>
      <w:shd w:val="clear" w:color="auto" w:fill="E1DFDD"/>
    </w:rPr>
  </w:style>
  <w:style w:type="character" w:customStyle="1" w:styleId="normaltextrun">
    <w:name w:val="normaltextrun"/>
    <w:basedOn w:val="DefaultParagraphFont"/>
    <w:rsid w:val="00251DED"/>
  </w:style>
  <w:style w:type="character" w:customStyle="1" w:styleId="cf01">
    <w:name w:val="cf01"/>
    <w:basedOn w:val="DefaultParagraphFont"/>
    <w:rsid w:val="00E06DF3"/>
    <w:rPr>
      <w:rFonts w:ascii="Segoe UI" w:hAnsi="Segoe UI" w:cs="Segoe UI" w:hint="default"/>
      <w:sz w:val="18"/>
      <w:szCs w:val="18"/>
    </w:rPr>
  </w:style>
  <w:style w:type="character" w:customStyle="1" w:styleId="list-label">
    <w:name w:val="list-label"/>
    <w:basedOn w:val="DefaultParagraphFont"/>
    <w:rsid w:val="007820E1"/>
  </w:style>
  <w:style w:type="character" w:customStyle="1" w:styleId="Heading2Char">
    <w:name w:val="Heading 2 Char"/>
    <w:basedOn w:val="DefaultParagraphFont"/>
    <w:link w:val="Heading2"/>
    <w:uiPriority w:val="9"/>
    <w:rsid w:val="008C5710"/>
    <w:rPr>
      <w:rFonts w:asciiTheme="majorHAnsi" w:eastAsiaTheme="majorEastAsia" w:hAnsiTheme="majorHAnsi" w:cstheme="majorBidi"/>
      <w:color w:val="2F5496" w:themeColor="accent1" w:themeShade="BF"/>
      <w:sz w:val="26"/>
      <w:szCs w:val="26"/>
    </w:rPr>
  </w:style>
  <w:style w:type="character" w:customStyle="1" w:styleId="cf11">
    <w:name w:val="cf11"/>
    <w:basedOn w:val="DefaultParagraphFont"/>
    <w:rsid w:val="006D57F5"/>
    <w:rPr>
      <w:rFonts w:ascii="Segoe UI" w:hAnsi="Segoe UI" w:cs="Segoe UI" w:hint="default"/>
      <w:i/>
      <w:iCs/>
      <w:sz w:val="18"/>
      <w:szCs w:val="18"/>
    </w:rPr>
  </w:style>
  <w:style w:type="character" w:customStyle="1" w:styleId="highlight">
    <w:name w:val="highlight"/>
    <w:basedOn w:val="DefaultParagraphFont"/>
    <w:rsid w:val="00682259"/>
  </w:style>
  <w:style w:type="character" w:customStyle="1" w:styleId="citation">
    <w:name w:val="citation"/>
    <w:basedOn w:val="DefaultParagraphFont"/>
    <w:rsid w:val="006C5810"/>
  </w:style>
  <w:style w:type="character" w:customStyle="1" w:styleId="citation-item">
    <w:name w:val="citation-item"/>
    <w:basedOn w:val="DefaultParagraphFont"/>
    <w:rsid w:val="006C5810"/>
  </w:style>
  <w:style w:type="paragraph" w:styleId="Bibliography">
    <w:name w:val="Bibliography"/>
    <w:basedOn w:val="Normal"/>
    <w:next w:val="Normal"/>
    <w:uiPriority w:val="37"/>
    <w:unhideWhenUsed/>
    <w:rsid w:val="00237BC9"/>
    <w:pPr>
      <w:spacing w:after="0" w:line="480" w:lineRule="auto"/>
      <w:ind w:left="720" w:hanging="720"/>
    </w:pPr>
  </w:style>
  <w:style w:type="paragraph" w:customStyle="1" w:styleId="font-claude-response-body">
    <w:name w:val="font-claude-response-body"/>
    <w:basedOn w:val="Normal"/>
    <w:rsid w:val="006E3B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E3B61"/>
    <w:rPr>
      <w:b/>
      <w:bCs/>
    </w:rPr>
  </w:style>
  <w:style w:type="paragraph" w:styleId="Header">
    <w:name w:val="header"/>
    <w:basedOn w:val="Normal"/>
    <w:link w:val="HeaderChar"/>
    <w:uiPriority w:val="99"/>
    <w:unhideWhenUsed/>
    <w:rsid w:val="005441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413B"/>
    <w:rPr>
      <w:lang w:val="en-US"/>
    </w:rPr>
  </w:style>
  <w:style w:type="paragraph" w:styleId="Footer">
    <w:name w:val="footer"/>
    <w:basedOn w:val="Normal"/>
    <w:link w:val="FooterChar"/>
    <w:uiPriority w:val="99"/>
    <w:unhideWhenUsed/>
    <w:rsid w:val="005441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413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2628">
      <w:bodyDiv w:val="1"/>
      <w:marLeft w:val="0"/>
      <w:marRight w:val="0"/>
      <w:marTop w:val="0"/>
      <w:marBottom w:val="0"/>
      <w:divBdr>
        <w:top w:val="none" w:sz="0" w:space="0" w:color="auto"/>
        <w:left w:val="none" w:sz="0" w:space="0" w:color="auto"/>
        <w:bottom w:val="none" w:sz="0" w:space="0" w:color="auto"/>
        <w:right w:val="none" w:sz="0" w:space="0" w:color="auto"/>
      </w:divBdr>
    </w:div>
    <w:div w:id="51586453">
      <w:bodyDiv w:val="1"/>
      <w:marLeft w:val="0"/>
      <w:marRight w:val="0"/>
      <w:marTop w:val="0"/>
      <w:marBottom w:val="0"/>
      <w:divBdr>
        <w:top w:val="none" w:sz="0" w:space="0" w:color="auto"/>
        <w:left w:val="none" w:sz="0" w:space="0" w:color="auto"/>
        <w:bottom w:val="none" w:sz="0" w:space="0" w:color="auto"/>
        <w:right w:val="none" w:sz="0" w:space="0" w:color="auto"/>
      </w:divBdr>
    </w:div>
    <w:div w:id="58791547">
      <w:bodyDiv w:val="1"/>
      <w:marLeft w:val="0"/>
      <w:marRight w:val="0"/>
      <w:marTop w:val="0"/>
      <w:marBottom w:val="0"/>
      <w:divBdr>
        <w:top w:val="none" w:sz="0" w:space="0" w:color="auto"/>
        <w:left w:val="none" w:sz="0" w:space="0" w:color="auto"/>
        <w:bottom w:val="none" w:sz="0" w:space="0" w:color="auto"/>
        <w:right w:val="none" w:sz="0" w:space="0" w:color="auto"/>
      </w:divBdr>
    </w:div>
    <w:div w:id="216092711">
      <w:bodyDiv w:val="1"/>
      <w:marLeft w:val="0"/>
      <w:marRight w:val="0"/>
      <w:marTop w:val="0"/>
      <w:marBottom w:val="0"/>
      <w:divBdr>
        <w:top w:val="none" w:sz="0" w:space="0" w:color="auto"/>
        <w:left w:val="none" w:sz="0" w:space="0" w:color="auto"/>
        <w:bottom w:val="none" w:sz="0" w:space="0" w:color="auto"/>
        <w:right w:val="none" w:sz="0" w:space="0" w:color="auto"/>
      </w:divBdr>
    </w:div>
    <w:div w:id="386077184">
      <w:bodyDiv w:val="1"/>
      <w:marLeft w:val="0"/>
      <w:marRight w:val="0"/>
      <w:marTop w:val="0"/>
      <w:marBottom w:val="0"/>
      <w:divBdr>
        <w:top w:val="none" w:sz="0" w:space="0" w:color="auto"/>
        <w:left w:val="none" w:sz="0" w:space="0" w:color="auto"/>
        <w:bottom w:val="none" w:sz="0" w:space="0" w:color="auto"/>
        <w:right w:val="none" w:sz="0" w:space="0" w:color="auto"/>
      </w:divBdr>
    </w:div>
    <w:div w:id="414908928">
      <w:bodyDiv w:val="1"/>
      <w:marLeft w:val="0"/>
      <w:marRight w:val="0"/>
      <w:marTop w:val="0"/>
      <w:marBottom w:val="0"/>
      <w:divBdr>
        <w:top w:val="none" w:sz="0" w:space="0" w:color="auto"/>
        <w:left w:val="none" w:sz="0" w:space="0" w:color="auto"/>
        <w:bottom w:val="none" w:sz="0" w:space="0" w:color="auto"/>
        <w:right w:val="none" w:sz="0" w:space="0" w:color="auto"/>
      </w:divBdr>
    </w:div>
    <w:div w:id="572276349">
      <w:bodyDiv w:val="1"/>
      <w:marLeft w:val="0"/>
      <w:marRight w:val="0"/>
      <w:marTop w:val="0"/>
      <w:marBottom w:val="0"/>
      <w:divBdr>
        <w:top w:val="none" w:sz="0" w:space="0" w:color="auto"/>
        <w:left w:val="none" w:sz="0" w:space="0" w:color="auto"/>
        <w:bottom w:val="none" w:sz="0" w:space="0" w:color="auto"/>
        <w:right w:val="none" w:sz="0" w:space="0" w:color="auto"/>
      </w:divBdr>
    </w:div>
    <w:div w:id="584454500">
      <w:bodyDiv w:val="1"/>
      <w:marLeft w:val="0"/>
      <w:marRight w:val="0"/>
      <w:marTop w:val="0"/>
      <w:marBottom w:val="0"/>
      <w:divBdr>
        <w:top w:val="none" w:sz="0" w:space="0" w:color="auto"/>
        <w:left w:val="none" w:sz="0" w:space="0" w:color="auto"/>
        <w:bottom w:val="none" w:sz="0" w:space="0" w:color="auto"/>
        <w:right w:val="none" w:sz="0" w:space="0" w:color="auto"/>
      </w:divBdr>
    </w:div>
    <w:div w:id="653459877">
      <w:bodyDiv w:val="1"/>
      <w:marLeft w:val="0"/>
      <w:marRight w:val="0"/>
      <w:marTop w:val="0"/>
      <w:marBottom w:val="0"/>
      <w:divBdr>
        <w:top w:val="none" w:sz="0" w:space="0" w:color="auto"/>
        <w:left w:val="none" w:sz="0" w:space="0" w:color="auto"/>
        <w:bottom w:val="none" w:sz="0" w:space="0" w:color="auto"/>
        <w:right w:val="none" w:sz="0" w:space="0" w:color="auto"/>
      </w:divBdr>
    </w:div>
    <w:div w:id="696270101">
      <w:bodyDiv w:val="1"/>
      <w:marLeft w:val="0"/>
      <w:marRight w:val="0"/>
      <w:marTop w:val="0"/>
      <w:marBottom w:val="0"/>
      <w:divBdr>
        <w:top w:val="none" w:sz="0" w:space="0" w:color="auto"/>
        <w:left w:val="none" w:sz="0" w:space="0" w:color="auto"/>
        <w:bottom w:val="none" w:sz="0" w:space="0" w:color="auto"/>
        <w:right w:val="none" w:sz="0" w:space="0" w:color="auto"/>
      </w:divBdr>
    </w:div>
    <w:div w:id="718364763">
      <w:bodyDiv w:val="1"/>
      <w:marLeft w:val="0"/>
      <w:marRight w:val="0"/>
      <w:marTop w:val="0"/>
      <w:marBottom w:val="0"/>
      <w:divBdr>
        <w:top w:val="none" w:sz="0" w:space="0" w:color="auto"/>
        <w:left w:val="none" w:sz="0" w:space="0" w:color="auto"/>
        <w:bottom w:val="none" w:sz="0" w:space="0" w:color="auto"/>
        <w:right w:val="none" w:sz="0" w:space="0" w:color="auto"/>
      </w:divBdr>
    </w:div>
    <w:div w:id="782072293">
      <w:bodyDiv w:val="1"/>
      <w:marLeft w:val="0"/>
      <w:marRight w:val="0"/>
      <w:marTop w:val="0"/>
      <w:marBottom w:val="0"/>
      <w:divBdr>
        <w:top w:val="none" w:sz="0" w:space="0" w:color="auto"/>
        <w:left w:val="none" w:sz="0" w:space="0" w:color="auto"/>
        <w:bottom w:val="none" w:sz="0" w:space="0" w:color="auto"/>
        <w:right w:val="none" w:sz="0" w:space="0" w:color="auto"/>
      </w:divBdr>
    </w:div>
    <w:div w:id="794107134">
      <w:bodyDiv w:val="1"/>
      <w:marLeft w:val="0"/>
      <w:marRight w:val="0"/>
      <w:marTop w:val="0"/>
      <w:marBottom w:val="0"/>
      <w:divBdr>
        <w:top w:val="none" w:sz="0" w:space="0" w:color="auto"/>
        <w:left w:val="none" w:sz="0" w:space="0" w:color="auto"/>
        <w:bottom w:val="none" w:sz="0" w:space="0" w:color="auto"/>
        <w:right w:val="none" w:sz="0" w:space="0" w:color="auto"/>
      </w:divBdr>
    </w:div>
    <w:div w:id="941304000">
      <w:bodyDiv w:val="1"/>
      <w:marLeft w:val="0"/>
      <w:marRight w:val="0"/>
      <w:marTop w:val="0"/>
      <w:marBottom w:val="0"/>
      <w:divBdr>
        <w:top w:val="none" w:sz="0" w:space="0" w:color="auto"/>
        <w:left w:val="none" w:sz="0" w:space="0" w:color="auto"/>
        <w:bottom w:val="none" w:sz="0" w:space="0" w:color="auto"/>
        <w:right w:val="none" w:sz="0" w:space="0" w:color="auto"/>
      </w:divBdr>
    </w:div>
    <w:div w:id="1286542891">
      <w:bodyDiv w:val="1"/>
      <w:marLeft w:val="0"/>
      <w:marRight w:val="0"/>
      <w:marTop w:val="0"/>
      <w:marBottom w:val="0"/>
      <w:divBdr>
        <w:top w:val="none" w:sz="0" w:space="0" w:color="auto"/>
        <w:left w:val="none" w:sz="0" w:space="0" w:color="auto"/>
        <w:bottom w:val="none" w:sz="0" w:space="0" w:color="auto"/>
        <w:right w:val="none" w:sz="0" w:space="0" w:color="auto"/>
      </w:divBdr>
    </w:div>
    <w:div w:id="1307706659">
      <w:bodyDiv w:val="1"/>
      <w:marLeft w:val="0"/>
      <w:marRight w:val="0"/>
      <w:marTop w:val="0"/>
      <w:marBottom w:val="0"/>
      <w:divBdr>
        <w:top w:val="none" w:sz="0" w:space="0" w:color="auto"/>
        <w:left w:val="none" w:sz="0" w:space="0" w:color="auto"/>
        <w:bottom w:val="none" w:sz="0" w:space="0" w:color="auto"/>
        <w:right w:val="none" w:sz="0" w:space="0" w:color="auto"/>
      </w:divBdr>
    </w:div>
    <w:div w:id="1552694016">
      <w:bodyDiv w:val="1"/>
      <w:marLeft w:val="0"/>
      <w:marRight w:val="0"/>
      <w:marTop w:val="0"/>
      <w:marBottom w:val="0"/>
      <w:divBdr>
        <w:top w:val="none" w:sz="0" w:space="0" w:color="auto"/>
        <w:left w:val="none" w:sz="0" w:space="0" w:color="auto"/>
        <w:bottom w:val="none" w:sz="0" w:space="0" w:color="auto"/>
        <w:right w:val="none" w:sz="0" w:space="0" w:color="auto"/>
      </w:divBdr>
    </w:div>
    <w:div w:id="1692605324">
      <w:bodyDiv w:val="1"/>
      <w:marLeft w:val="0"/>
      <w:marRight w:val="0"/>
      <w:marTop w:val="0"/>
      <w:marBottom w:val="0"/>
      <w:divBdr>
        <w:top w:val="none" w:sz="0" w:space="0" w:color="auto"/>
        <w:left w:val="none" w:sz="0" w:space="0" w:color="auto"/>
        <w:bottom w:val="none" w:sz="0" w:space="0" w:color="auto"/>
        <w:right w:val="none" w:sz="0" w:space="0" w:color="auto"/>
      </w:divBdr>
    </w:div>
    <w:div w:id="2020498194">
      <w:bodyDiv w:val="1"/>
      <w:marLeft w:val="0"/>
      <w:marRight w:val="0"/>
      <w:marTop w:val="0"/>
      <w:marBottom w:val="0"/>
      <w:divBdr>
        <w:top w:val="none" w:sz="0" w:space="0" w:color="auto"/>
        <w:left w:val="none" w:sz="0" w:space="0" w:color="auto"/>
        <w:bottom w:val="none" w:sz="0" w:space="0" w:color="auto"/>
        <w:right w:val="none" w:sz="0" w:space="0" w:color="auto"/>
      </w:divBdr>
    </w:div>
    <w:div w:id="2108579699">
      <w:bodyDiv w:val="1"/>
      <w:marLeft w:val="0"/>
      <w:marRight w:val="0"/>
      <w:marTop w:val="0"/>
      <w:marBottom w:val="0"/>
      <w:divBdr>
        <w:top w:val="none" w:sz="0" w:space="0" w:color="auto"/>
        <w:left w:val="none" w:sz="0" w:space="0" w:color="auto"/>
        <w:bottom w:val="none" w:sz="0" w:space="0" w:color="auto"/>
        <w:right w:val="none" w:sz="0" w:space="0" w:color="auto"/>
      </w:divBdr>
    </w:div>
    <w:div w:id="2111464777">
      <w:bodyDiv w:val="1"/>
      <w:marLeft w:val="0"/>
      <w:marRight w:val="0"/>
      <w:marTop w:val="0"/>
      <w:marBottom w:val="0"/>
      <w:divBdr>
        <w:top w:val="none" w:sz="0" w:space="0" w:color="auto"/>
        <w:left w:val="none" w:sz="0" w:space="0" w:color="auto"/>
        <w:bottom w:val="none" w:sz="0" w:space="0" w:color="auto"/>
        <w:right w:val="none" w:sz="0" w:space="0" w:color="auto"/>
      </w:divBdr>
    </w:div>
    <w:div w:id="212712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y.wheeler@essex.ac.uk" TargetMode="External"/><Relationship Id="rId13" Type="http://schemas.openxmlformats.org/officeDocument/2006/relationships/hyperlink" Target="https://ii.library.jhu.edu/2016/12/15/tips-for-writing-effective-multiple-choice-questions/" TargetMode="External"/><Relationship Id="rId18" Type="http://schemas.openxmlformats.org/officeDocument/2006/relationships/hyperlink" Target="https://doi.org/10.1080/14780887.2025.260282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ssex.ac.uk/people/wheel11317/katy-wheeler"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oi.org/10.3389/feduc.2026.1827603"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doi.org/10.1080/0142159X.2025.2607513" TargetMode="External"/><Relationship Id="rId20" Type="http://schemas.openxmlformats.org/officeDocument/2006/relationships/hyperlink" Target="https://salmons.blog/author/4jesalm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146/annurev-soc-011824-104836" TargetMode="External"/><Relationship Id="rId23" Type="http://schemas.openxmlformats.org/officeDocument/2006/relationships/hyperlink" Target="https://apastyle.apa.org/style-grammar-guidelines" TargetMode="External"/><Relationship Id="rId10" Type="http://schemas.openxmlformats.org/officeDocument/2006/relationships/hyperlink" Target="https://statics.teams.cdn.office.net/evergreen-assets/safelinks/1/atp-safelinks.html" TargetMode="External"/><Relationship Id="rId19" Type="http://schemas.openxmlformats.org/officeDocument/2006/relationships/hyperlink" Target="https://www.qdas.co.uk/blog" TargetMode="External"/><Relationship Id="rId4" Type="http://schemas.openxmlformats.org/officeDocument/2006/relationships/settings" Target="settings.xml"/><Relationship Id="rId9" Type="http://schemas.openxmlformats.org/officeDocument/2006/relationships/hyperlink" Target="https://s3.eu-west-2.amazonaws.com/assets.creode.advancehe-document-manager/documents/hea/private/writing_learning_outcomes_1568036949.pdf" TargetMode="External"/><Relationship Id="rId14" Type="http://schemas.openxmlformats.org/officeDocument/2006/relationships/hyperlink" Target="https://www.adinstruments.com/blog/tips-educators-how-write-multiple-choice-questions" TargetMode="External"/><Relationship Id="rId22" Type="http://schemas.openxmlformats.org/officeDocument/2006/relationships/hyperlink" Target="https://doi.org/10.4135/978103621653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dinstruments.com/blog/tips-educators-how-write-multiple-choice-questions" TargetMode="External"/><Relationship Id="rId4" Type="http://schemas.openxmlformats.org/officeDocument/2006/relationships/hyperlink" Target="https://ii.library.jhu.edu/2016/12/15/tips-for-writing-effective-multiple-choice-questions/" TargetMode="Externa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87B3806-D675-4A9C-92A7-AE2052BA5727}"/>
      </w:docPartPr>
      <w:docPartBody>
        <w:p w:rsidR="00387F5D" w:rsidRDefault="00C63575">
          <w:r w:rsidRPr="0017780D">
            <w:rPr>
              <w:rStyle w:val="PlaceholderText"/>
            </w:rPr>
            <w:t>Click or tap here to enter text.</w:t>
          </w:r>
        </w:p>
      </w:docPartBody>
    </w:docPart>
    <w:docPart>
      <w:docPartPr>
        <w:name w:val="306B0CBC79D04A25AAAB9830EC750233"/>
        <w:category>
          <w:name w:val="General"/>
          <w:gallery w:val="placeholder"/>
        </w:category>
        <w:types>
          <w:type w:val="bbPlcHdr"/>
        </w:types>
        <w:behaviors>
          <w:behavior w:val="content"/>
        </w:behaviors>
        <w:guid w:val="{CAB32889-9649-4D94-A4C1-9E7EAF225200}"/>
      </w:docPartPr>
      <w:docPartBody>
        <w:p w:rsidR="00CF1CDD" w:rsidRDefault="00AD00C2" w:rsidP="00AD00C2">
          <w:pPr>
            <w:pStyle w:val="306B0CBC79D04A25AAAB9830EC7502333"/>
          </w:pPr>
          <w:r w:rsidRPr="009F252D">
            <w:rPr>
              <w:rFonts w:cstheme="minorHAnsi"/>
              <w:iCs/>
              <w:szCs w:val="28"/>
            </w:rPr>
            <w:t>[Click here to select level]</w:t>
          </w:r>
        </w:p>
      </w:docPartBody>
    </w:docPart>
    <w:docPart>
      <w:docPartPr>
        <w:name w:val="1FD65A6EAC564C0285503941C0A3ED26"/>
        <w:category>
          <w:name w:val="General"/>
          <w:gallery w:val="placeholder"/>
        </w:category>
        <w:types>
          <w:type w:val="bbPlcHdr"/>
        </w:types>
        <w:behaviors>
          <w:behavior w:val="content"/>
        </w:behaviors>
        <w:guid w:val="{2334657A-9701-4833-865C-76E49842DCD7}"/>
      </w:docPartPr>
      <w:docPartBody>
        <w:p w:rsidR="00CF1CDD" w:rsidRDefault="00AD00C2" w:rsidP="00AD00C2">
          <w:pPr>
            <w:pStyle w:val="1FD65A6EAC564C0285503941C0A3ED263"/>
          </w:pPr>
          <w:r w:rsidRPr="00E02C41">
            <w:rPr>
              <w:rFonts w:cstheme="minorHAnsi"/>
              <w:bCs/>
              <w:color w:val="000000" w:themeColor="text1"/>
              <w:szCs w:val="28"/>
            </w:rPr>
            <w:t>[</w:t>
          </w:r>
          <w:r w:rsidRPr="009F252D">
            <w:rPr>
              <w:rStyle w:val="PlaceholderText"/>
              <w:rFonts w:cstheme="minorHAnsi"/>
              <w:color w:val="000000" w:themeColor="text1"/>
              <w:szCs w:val="28"/>
            </w:rPr>
            <w:t>Click here to select methods category]</w:t>
          </w:r>
        </w:p>
      </w:docPartBody>
    </w:docPart>
    <w:docPart>
      <w:docPartPr>
        <w:name w:val="FC8C3A7640724C4A8B6FEEA0F65F0FAD"/>
        <w:category>
          <w:name w:val="General"/>
          <w:gallery w:val="placeholder"/>
        </w:category>
        <w:types>
          <w:type w:val="bbPlcHdr"/>
        </w:types>
        <w:behaviors>
          <w:behavior w:val="content"/>
        </w:behaviors>
        <w:guid w:val="{C87BFAFE-8DB9-4DEB-B16A-B9E0472946F1}"/>
      </w:docPartPr>
      <w:docPartBody>
        <w:p w:rsidR="00CF1CDD" w:rsidRDefault="00AD00C2" w:rsidP="00AD00C2">
          <w:pPr>
            <w:pStyle w:val="FC8C3A7640724C4A8B6FEEA0F65F0FAD3"/>
          </w:pPr>
          <w:r w:rsidRPr="009F252D">
            <w:rPr>
              <w:rFonts w:cstheme="minorHAnsi"/>
              <w:b/>
              <w:iCs/>
              <w:color w:val="000000" w:themeColor="text1"/>
            </w:rPr>
            <w:t>[</w:t>
          </w:r>
          <w:r>
            <w:rPr>
              <w:rFonts w:cstheme="minorHAnsi"/>
              <w:b/>
              <w:iCs/>
              <w:color w:val="000000" w:themeColor="text1"/>
            </w:rPr>
            <w:t>Click here: Total number of authors</w:t>
          </w:r>
          <w:r w:rsidRPr="009F252D">
            <w:rPr>
              <w:rStyle w:val="PlaceholderText"/>
              <w:rFonts w:cstheme="minorHAnsi"/>
              <w:b/>
              <w:color w:val="000000" w:themeColor="text1"/>
            </w:rPr>
            <w:t>]</w:t>
          </w:r>
        </w:p>
      </w:docPartBody>
    </w:docPart>
    <w:docPart>
      <w:docPartPr>
        <w:name w:val="D22D5B84880D4F35A5A6C8543FA0B287"/>
        <w:category>
          <w:name w:val="General"/>
          <w:gallery w:val="placeholder"/>
        </w:category>
        <w:types>
          <w:type w:val="bbPlcHdr"/>
        </w:types>
        <w:behaviors>
          <w:behavior w:val="content"/>
        </w:behaviors>
        <w:guid w:val="{25127E83-8AF4-4C6E-871F-7ED9A0E5CB49}"/>
      </w:docPartPr>
      <w:docPartBody>
        <w:p w:rsidR="00A06CC9" w:rsidRDefault="00AD00C2" w:rsidP="00AD00C2">
          <w:pPr>
            <w:pStyle w:val="D22D5B84880D4F35A5A6C8543FA0B2873"/>
          </w:pPr>
          <w:r w:rsidRPr="009D1A3D">
            <w:rPr>
              <w:rStyle w:val="PlaceholderText"/>
              <w:b/>
              <w:bCs/>
              <w:color w:val="000000" w:themeColor="text1"/>
            </w:rPr>
            <w:t>[Click here to select theme 1]</w:t>
          </w:r>
        </w:p>
      </w:docPartBody>
    </w:docPart>
    <w:docPart>
      <w:docPartPr>
        <w:name w:val="9C82DAF538F54567B5125989C86F0EE1"/>
        <w:category>
          <w:name w:val="General"/>
          <w:gallery w:val="placeholder"/>
        </w:category>
        <w:types>
          <w:type w:val="bbPlcHdr"/>
        </w:types>
        <w:behaviors>
          <w:behavior w:val="content"/>
        </w:behaviors>
        <w:guid w:val="{FBA41730-4102-4E12-ABDA-202CDA92B2E0}"/>
      </w:docPartPr>
      <w:docPartBody>
        <w:p w:rsidR="00A06CC9" w:rsidRDefault="00AD00C2" w:rsidP="00AD00C2">
          <w:pPr>
            <w:pStyle w:val="9C82DAF538F54567B5125989C86F0EE13"/>
          </w:pPr>
          <w:r w:rsidRPr="009D1A3D">
            <w:rPr>
              <w:rStyle w:val="PlaceholderText"/>
              <w:b/>
              <w:bCs/>
              <w:color w:val="000000" w:themeColor="text1"/>
            </w:rPr>
            <w:t xml:space="preserve">[Click here to select theme </w:t>
          </w:r>
          <w:r>
            <w:rPr>
              <w:rStyle w:val="PlaceholderText"/>
              <w:b/>
              <w:bCs/>
              <w:color w:val="000000" w:themeColor="text1"/>
            </w:rPr>
            <w:t>2</w:t>
          </w:r>
          <w:r w:rsidRPr="009D1A3D">
            <w:rPr>
              <w:rStyle w:val="PlaceholderText"/>
              <w:b/>
              <w:bCs/>
              <w:color w:val="000000" w:themeColor="text1"/>
            </w:rPr>
            <w:t>]</w:t>
          </w:r>
        </w:p>
      </w:docPartBody>
    </w:docPart>
    <w:docPart>
      <w:docPartPr>
        <w:name w:val="D4516FC73AC246C2AC688C9452422EE4"/>
        <w:category>
          <w:name w:val="General"/>
          <w:gallery w:val="placeholder"/>
        </w:category>
        <w:types>
          <w:type w:val="bbPlcHdr"/>
        </w:types>
        <w:behaviors>
          <w:behavior w:val="content"/>
        </w:behaviors>
        <w:guid w:val="{C5B716D7-70F1-44EE-BA94-7130CADBD78D}"/>
      </w:docPartPr>
      <w:docPartBody>
        <w:p w:rsidR="00AD00C2" w:rsidRDefault="00AD00C2" w:rsidP="002A65CB">
          <w:pPr>
            <w:pStyle w:val="EH"/>
            <w:pBdr>
              <w:top w:val="single" w:sz="4" w:space="1" w:color="auto"/>
              <w:left w:val="single" w:sz="4" w:space="4" w:color="auto"/>
              <w:bottom w:val="single" w:sz="4" w:space="1" w:color="auto"/>
              <w:right w:val="single" w:sz="4" w:space="4" w:color="auto"/>
            </w:pBdr>
            <w:spacing w:before="0" w:after="0"/>
            <w:rPr>
              <w:rFonts w:asciiTheme="minorHAnsi" w:eastAsiaTheme="minorHAnsi" w:hAnsiTheme="minorHAnsi" w:cstheme="minorBidi"/>
              <w:b w:val="0"/>
              <w:sz w:val="22"/>
              <w:szCs w:val="22"/>
              <w:lang w:val="en-GB"/>
            </w:rPr>
          </w:pPr>
        </w:p>
        <w:p w:rsidR="00AD00C2" w:rsidRPr="002A65CB" w:rsidRDefault="00AD00C2" w:rsidP="002A65CB">
          <w:pPr>
            <w:pStyle w:val="EH"/>
            <w:pBdr>
              <w:top w:val="single" w:sz="4" w:space="1" w:color="auto"/>
              <w:left w:val="single" w:sz="4" w:space="4" w:color="auto"/>
              <w:bottom w:val="single" w:sz="4" w:space="1" w:color="auto"/>
              <w:right w:val="single" w:sz="4" w:space="4" w:color="auto"/>
            </w:pBdr>
            <w:spacing w:before="0" w:after="0"/>
            <w:jc w:val="center"/>
            <w:rPr>
              <w:rFonts w:asciiTheme="minorHAnsi" w:eastAsiaTheme="minorHAnsi" w:hAnsiTheme="minorHAnsi" w:cstheme="minorHAnsi"/>
              <w:b w:val="0"/>
              <w:sz w:val="32"/>
              <w:szCs w:val="32"/>
              <w:lang w:val="en-GB"/>
            </w:rPr>
          </w:pPr>
          <w:r>
            <w:t>Multiple Choice</w:t>
          </w:r>
          <w:r w:rsidRPr="00050AE3">
            <w:t xml:space="preserve"> </w:t>
          </w:r>
          <w:r>
            <w:t xml:space="preserve">Quiz </w:t>
          </w:r>
          <w:r w:rsidRPr="00050AE3">
            <w:t>Questions</w:t>
          </w:r>
        </w:p>
        <w:p w:rsidR="00AD00C2" w:rsidRDefault="00AD00C2" w:rsidP="002A65CB">
          <w:pPr>
            <w:pBdr>
              <w:top w:val="single" w:sz="4" w:space="1" w:color="auto"/>
              <w:left w:val="single" w:sz="4" w:space="4" w:color="auto"/>
              <w:bottom w:val="single" w:sz="4" w:space="1" w:color="auto"/>
              <w:right w:val="single" w:sz="4" w:space="4" w:color="auto"/>
            </w:pBdr>
            <w:tabs>
              <w:tab w:val="left" w:pos="2410"/>
            </w:tabs>
            <w:rPr>
              <w:rFonts w:ascii="Times New Roman" w:hAnsi="Times New Roman" w:cs="Times New Roman"/>
              <w:sz w:val="24"/>
              <w:szCs w:val="24"/>
            </w:rPr>
          </w:pPr>
          <w:r w:rsidRPr="005C5AC6">
            <w:rPr>
              <w:rFonts w:ascii="Times New Roman" w:hAnsi="Times New Roman" w:cs="Times New Roman"/>
              <w:sz w:val="24"/>
              <w:szCs w:val="24"/>
            </w:rPr>
            <w:t xml:space="preserve">Insert three to five multiple choice quiz questions below. </w:t>
          </w:r>
          <w:r w:rsidRPr="008C3357">
            <w:rPr>
              <w:rFonts w:ascii="Times New Roman" w:hAnsi="Times New Roman" w:cs="Times New Roman"/>
              <w:sz w:val="24"/>
              <w:szCs w:val="24"/>
            </w:rPr>
            <w:t xml:space="preserve">Each MCQ must include </w:t>
          </w:r>
          <w:r w:rsidRPr="008C3357">
            <w:rPr>
              <w:rFonts w:ascii="Times New Roman" w:hAnsi="Times New Roman" w:cs="Times New Roman"/>
              <w:b/>
              <w:bCs/>
              <w:sz w:val="24"/>
              <w:szCs w:val="24"/>
            </w:rPr>
            <w:t>one correct answer</w:t>
          </w:r>
          <w:r w:rsidRPr="008C3357">
            <w:rPr>
              <w:rFonts w:ascii="Times New Roman" w:hAnsi="Times New Roman" w:cs="Times New Roman"/>
              <w:sz w:val="24"/>
              <w:szCs w:val="24"/>
            </w:rPr>
            <w:t xml:space="preserve">, and </w:t>
          </w:r>
          <w:r w:rsidRPr="008C3357">
            <w:rPr>
              <w:rFonts w:ascii="Times New Roman" w:hAnsi="Times New Roman" w:cs="Times New Roman"/>
              <w:b/>
              <w:bCs/>
              <w:sz w:val="24"/>
              <w:szCs w:val="24"/>
            </w:rPr>
            <w:t>two incorrect answers</w:t>
          </w:r>
          <w:r w:rsidRPr="008C3357">
            <w:rPr>
              <w:rFonts w:ascii="Times New Roman" w:hAnsi="Times New Roman" w:cs="Times New Roman"/>
              <w:sz w:val="24"/>
              <w:szCs w:val="24"/>
            </w:rPr>
            <w:t xml:space="preserve"> (A, B, C).</w:t>
          </w:r>
          <w:r>
            <w:rPr>
              <w:rFonts w:ascii="Times New Roman" w:hAnsi="Times New Roman" w:cs="Times New Roman"/>
              <w:b/>
              <w:bCs/>
              <w:sz w:val="24"/>
              <w:szCs w:val="24"/>
            </w:rPr>
            <w:t xml:space="preserve"> </w:t>
          </w:r>
        </w:p>
        <w:p w:rsidR="00AD00C2" w:rsidRDefault="00AD00C2"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u w:val="single"/>
            </w:rPr>
          </w:pPr>
          <w:r w:rsidRPr="005C5AC6">
            <w:rPr>
              <w:rFonts w:ascii="Times New Roman" w:hAnsi="Times New Roman" w:cs="Times New Roman"/>
              <w:sz w:val="24"/>
              <w:szCs w:val="24"/>
            </w:rPr>
            <w:t xml:space="preserve">Please </w:t>
          </w:r>
          <w:r w:rsidRPr="008C3357">
            <w:rPr>
              <w:rFonts w:ascii="Times New Roman" w:hAnsi="Times New Roman" w:cs="Times New Roman"/>
              <w:b/>
              <w:bCs/>
              <w:sz w:val="24"/>
              <w:szCs w:val="24"/>
            </w:rPr>
            <w:t>indicate the correct answer</w:t>
          </w:r>
          <w:r w:rsidRPr="005C5AC6">
            <w:rPr>
              <w:rFonts w:ascii="Times New Roman" w:hAnsi="Times New Roman" w:cs="Times New Roman"/>
              <w:sz w:val="24"/>
              <w:szCs w:val="24"/>
            </w:rPr>
            <w:t xml:space="preserve"> by writing [CORRECT] after the relevant answer.</w:t>
          </w:r>
        </w:p>
        <w:p w:rsidR="00AD00C2" w:rsidRPr="005C5AC6" w:rsidRDefault="00AD00C2"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u w:val="single"/>
            </w:rPr>
          </w:pPr>
          <w:r>
            <w:rPr>
              <w:rFonts w:ascii="Times New Roman" w:hAnsi="Times New Roman" w:cs="Times New Roman"/>
              <w:iCs/>
              <w:sz w:val="24"/>
              <w:szCs w:val="24"/>
              <w:u w:val="single"/>
            </w:rPr>
            <w:t>Do:</w:t>
          </w:r>
        </w:p>
        <w:p w:rsidR="00AD00C2" w:rsidRPr="005C5AC6" w:rsidRDefault="00AD00C2"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rPr>
          </w:pPr>
          <w:r w:rsidRPr="005C5AC6">
            <w:rPr>
              <w:rFonts w:ascii="Times New Roman" w:hAnsi="Times New Roman" w:cs="Times New Roman"/>
              <w:iCs/>
              <w:sz w:val="24"/>
              <w:szCs w:val="24"/>
            </w:rPr>
            <w:t>- Test readers’ understanding of your guide.</w:t>
          </w:r>
        </w:p>
        <w:p w:rsidR="00AD00C2" w:rsidRPr="005C5AC6" w:rsidRDefault="00AD00C2"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u w:val="single"/>
            </w:rPr>
          </w:pPr>
          <w:r>
            <w:rPr>
              <w:rFonts w:ascii="Times New Roman" w:hAnsi="Times New Roman" w:cs="Times New Roman"/>
              <w:iCs/>
              <w:sz w:val="24"/>
              <w:szCs w:val="24"/>
              <w:u w:val="single"/>
            </w:rPr>
            <w:t>Don’t</w:t>
          </w:r>
          <w:r w:rsidRPr="005C5AC6">
            <w:rPr>
              <w:rFonts w:ascii="Times New Roman" w:hAnsi="Times New Roman" w:cs="Times New Roman"/>
              <w:iCs/>
              <w:sz w:val="24"/>
              <w:szCs w:val="24"/>
              <w:u w:val="single"/>
            </w:rPr>
            <w:t>:</w:t>
          </w:r>
        </w:p>
        <w:p w:rsidR="00AD00C2" w:rsidRPr="005C5AC6" w:rsidRDefault="00AD00C2"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rPr>
          </w:pPr>
          <w:r w:rsidRPr="005C5AC6">
            <w:rPr>
              <w:rFonts w:ascii="Times New Roman" w:hAnsi="Times New Roman" w:cs="Times New Roman"/>
              <w:iCs/>
              <w:sz w:val="24"/>
              <w:szCs w:val="24"/>
            </w:rPr>
            <w:t xml:space="preserve">- Include ‘all of the above’ or ‘none of the above’ options, or implausible responses. </w:t>
          </w:r>
        </w:p>
        <w:p w:rsidR="00AD00C2" w:rsidRPr="005C5AC6" w:rsidRDefault="00AD00C2"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rPr>
          </w:pPr>
          <w:r w:rsidRPr="005C5AC6">
            <w:rPr>
              <w:rFonts w:ascii="Times New Roman" w:hAnsi="Times New Roman" w:cs="Times New Roman"/>
              <w:iCs/>
              <w:sz w:val="24"/>
              <w:szCs w:val="24"/>
            </w:rPr>
            <w:t>- Require information</w:t>
          </w:r>
          <w:r>
            <w:rPr>
              <w:rFonts w:ascii="Times New Roman" w:hAnsi="Times New Roman" w:cs="Times New Roman"/>
              <w:iCs/>
              <w:sz w:val="24"/>
              <w:szCs w:val="24"/>
            </w:rPr>
            <w:t>/knowledge</w:t>
          </w:r>
          <w:r w:rsidRPr="005C5AC6">
            <w:rPr>
              <w:rFonts w:ascii="Times New Roman" w:hAnsi="Times New Roman" w:cs="Times New Roman"/>
              <w:iCs/>
              <w:sz w:val="24"/>
              <w:szCs w:val="24"/>
            </w:rPr>
            <w:t xml:space="preserve"> not </w:t>
          </w:r>
          <w:r>
            <w:rPr>
              <w:rFonts w:ascii="Times New Roman" w:hAnsi="Times New Roman" w:cs="Times New Roman"/>
              <w:iCs/>
              <w:sz w:val="24"/>
              <w:szCs w:val="24"/>
            </w:rPr>
            <w:t>provided</w:t>
          </w:r>
          <w:r w:rsidRPr="005C5AC6">
            <w:rPr>
              <w:rFonts w:ascii="Times New Roman" w:hAnsi="Times New Roman" w:cs="Times New Roman"/>
              <w:iCs/>
              <w:sz w:val="24"/>
              <w:szCs w:val="24"/>
            </w:rPr>
            <w:t xml:space="preserve"> in the guide. </w:t>
          </w:r>
        </w:p>
        <w:p w:rsidR="00AD00C2" w:rsidRPr="005C5AC6" w:rsidRDefault="00AD00C2"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u w:val="single"/>
            </w:rPr>
          </w:pPr>
          <w:r w:rsidRPr="005C5AC6">
            <w:rPr>
              <w:rFonts w:ascii="Times New Roman" w:hAnsi="Times New Roman" w:cs="Times New Roman"/>
              <w:iCs/>
              <w:sz w:val="24"/>
              <w:szCs w:val="24"/>
              <w:u w:val="single"/>
            </w:rPr>
            <w:t>Example:</w:t>
          </w:r>
        </w:p>
        <w:p w:rsidR="00AD00C2" w:rsidRPr="005C5AC6" w:rsidRDefault="00AD00C2" w:rsidP="002A65CB">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bookmarkStart w:id="0" w:name="_Hlk158822639"/>
          <w:r w:rsidRPr="005C5AC6">
            <w:rPr>
              <w:rFonts w:ascii="Times New Roman" w:hAnsi="Times New Roman" w:cs="Times New Roman"/>
              <w:i/>
              <w:sz w:val="24"/>
              <w:szCs w:val="24"/>
            </w:rPr>
            <w:t>1. What is critical reflexivity?</w:t>
          </w:r>
        </w:p>
        <w:p w:rsidR="00AD00C2" w:rsidRPr="005C5AC6" w:rsidRDefault="00AD00C2" w:rsidP="002A65CB">
          <w:pPr>
            <w:pBdr>
              <w:top w:val="single" w:sz="4" w:space="1" w:color="auto"/>
              <w:left w:val="single" w:sz="4" w:space="4" w:color="auto"/>
              <w:bottom w:val="single" w:sz="4" w:space="1" w:color="auto"/>
              <w:right w:val="single" w:sz="4" w:space="4" w:color="auto"/>
            </w:pBdr>
            <w:rPr>
              <w:rFonts w:ascii="Times New Roman" w:hAnsi="Times New Roman" w:cs="Times New Roman"/>
              <w:i/>
              <w:iCs/>
              <w:sz w:val="24"/>
              <w:szCs w:val="24"/>
            </w:rPr>
          </w:pPr>
          <w:r w:rsidRPr="005C5AC6">
            <w:rPr>
              <w:rFonts w:ascii="Times New Roman" w:hAnsi="Times New Roman" w:cs="Times New Roman"/>
              <w:i/>
              <w:iCs/>
              <w:sz w:val="24"/>
              <w:szCs w:val="24"/>
            </w:rPr>
            <w:t xml:space="preserve">    a. An understanding of how a researcher relates to and actively engages with the complex contexts</w:t>
          </w:r>
          <w:r>
            <w:rPr>
              <w:rFonts w:ascii="Times New Roman" w:hAnsi="Times New Roman" w:cs="Times New Roman"/>
              <w:i/>
              <w:iCs/>
              <w:sz w:val="24"/>
              <w:szCs w:val="24"/>
            </w:rPr>
            <w:t xml:space="preserve"> </w:t>
          </w:r>
          <w:r w:rsidRPr="005C5AC6">
            <w:rPr>
              <w:rFonts w:ascii="Times New Roman" w:hAnsi="Times New Roman" w:cs="Times New Roman"/>
              <w:i/>
              <w:iCs/>
              <w:sz w:val="24"/>
              <w:szCs w:val="24"/>
            </w:rPr>
            <w:t xml:space="preserve">and dynamics within which the research is embedded. </w:t>
          </w:r>
          <w:r w:rsidRPr="005C5AC6">
            <w:rPr>
              <w:rFonts w:ascii="Times New Roman" w:hAnsi="Times New Roman" w:cs="Times New Roman"/>
              <w:b/>
              <w:bCs/>
              <w:i/>
              <w:iCs/>
              <w:sz w:val="24"/>
              <w:szCs w:val="24"/>
            </w:rPr>
            <w:t>[CORRECT]</w:t>
          </w:r>
        </w:p>
        <w:p w:rsidR="00AD00C2" w:rsidRPr="005C5AC6" w:rsidRDefault="00AD00C2" w:rsidP="002A65CB">
          <w:pPr>
            <w:pBdr>
              <w:top w:val="single" w:sz="4" w:space="1" w:color="auto"/>
              <w:left w:val="single" w:sz="4" w:space="4" w:color="auto"/>
              <w:bottom w:val="single" w:sz="4" w:space="1" w:color="auto"/>
              <w:right w:val="single" w:sz="4" w:space="4" w:color="auto"/>
            </w:pBdr>
            <w:rPr>
              <w:rFonts w:ascii="Times New Roman" w:hAnsi="Times New Roman" w:cs="Times New Roman"/>
              <w:i/>
              <w:iCs/>
              <w:sz w:val="24"/>
              <w:szCs w:val="24"/>
            </w:rPr>
          </w:pPr>
          <w:r w:rsidRPr="005C5AC6">
            <w:rPr>
              <w:rFonts w:ascii="Times New Roman" w:hAnsi="Times New Roman" w:cs="Times New Roman"/>
              <w:i/>
              <w:iCs/>
              <w:sz w:val="24"/>
              <w:szCs w:val="24"/>
            </w:rPr>
            <w:t xml:space="preserve">    b. An understanding of how over-researched populations can experience research fatigue when directly engaged by researchers.</w:t>
          </w:r>
        </w:p>
        <w:p w:rsidR="00AD00C2" w:rsidRPr="005C5AC6" w:rsidRDefault="00AD00C2" w:rsidP="002A65CB">
          <w:pPr>
            <w:pBdr>
              <w:top w:val="single" w:sz="4" w:space="1" w:color="auto"/>
              <w:left w:val="single" w:sz="4" w:space="4" w:color="auto"/>
              <w:bottom w:val="single" w:sz="4" w:space="1" w:color="auto"/>
              <w:right w:val="single" w:sz="4" w:space="4" w:color="auto"/>
            </w:pBdr>
            <w:rPr>
              <w:rFonts w:ascii="Times New Roman" w:hAnsi="Times New Roman" w:cs="Times New Roman"/>
              <w:i/>
              <w:iCs/>
              <w:sz w:val="24"/>
              <w:szCs w:val="24"/>
            </w:rPr>
          </w:pPr>
          <w:r w:rsidRPr="005C5AC6">
            <w:rPr>
              <w:rFonts w:ascii="Times New Roman" w:hAnsi="Times New Roman" w:cs="Times New Roman"/>
              <w:i/>
              <w:iCs/>
              <w:sz w:val="24"/>
              <w:szCs w:val="24"/>
            </w:rPr>
            <w:t xml:space="preserve">    c. An understanding of anonymity and confidentiality in research.</w:t>
          </w:r>
        </w:p>
        <w:bookmarkEnd w:id="0"/>
        <w:p w:rsidR="00AD00C2" w:rsidRPr="005C5AC6" w:rsidRDefault="00AD00C2" w:rsidP="002A65CB">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u w:val="single"/>
            </w:rPr>
          </w:pPr>
          <w:r w:rsidRPr="005C5AC6">
            <w:rPr>
              <w:rFonts w:ascii="Times New Roman" w:hAnsi="Times New Roman" w:cs="Times New Roman"/>
              <w:iCs/>
              <w:sz w:val="24"/>
              <w:szCs w:val="24"/>
              <w:u w:val="single"/>
            </w:rPr>
            <w:t>Guidance for writing MCQs can be accessed using these links:</w:t>
          </w:r>
        </w:p>
        <w:p w:rsidR="00AD00C2" w:rsidRPr="005C5AC6" w:rsidRDefault="00AD00C2" w:rsidP="002A65CB">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r w:rsidRPr="005C5AC6">
            <w:rPr>
              <w:rFonts w:ascii="Times New Roman" w:hAnsi="Times New Roman" w:cs="Times New Roman"/>
              <w:i/>
              <w:sz w:val="24"/>
              <w:szCs w:val="24"/>
            </w:rPr>
            <w:t xml:space="preserve">- </w:t>
          </w:r>
          <w:hyperlink r:id="rId4" w:history="1">
            <w:r w:rsidRPr="005C5AC6">
              <w:rPr>
                <w:rStyle w:val="Hyperlink"/>
                <w:rFonts w:ascii="Times New Roman" w:hAnsi="Times New Roman" w:cs="Times New Roman"/>
                <w:i/>
                <w:sz w:val="24"/>
                <w:szCs w:val="24"/>
              </w:rPr>
              <w:t>Tips for writing effective multiple-choice questions</w:t>
            </w:r>
          </w:hyperlink>
        </w:p>
        <w:p w:rsidR="00AD00C2" w:rsidRDefault="00AD00C2" w:rsidP="00AD00C2">
          <w:pPr>
            <w:pStyle w:val="D4516FC73AC246C2AC688C9452422EE41"/>
          </w:pPr>
          <w:r w:rsidRPr="005C5AC6">
            <w:rPr>
              <w:rFonts w:ascii="Times New Roman" w:hAnsi="Times New Roman" w:cs="Times New Roman"/>
              <w:i/>
              <w:sz w:val="24"/>
              <w:szCs w:val="24"/>
            </w:rPr>
            <w:t xml:space="preserve">- </w:t>
          </w:r>
          <w:hyperlink r:id="rId5" w:history="1">
            <w:r w:rsidRPr="005C5AC6">
              <w:rPr>
                <w:rStyle w:val="Hyperlink"/>
                <w:rFonts w:ascii="Times New Roman" w:hAnsi="Times New Roman" w:cs="Times New Roman"/>
                <w:i/>
                <w:sz w:val="24"/>
                <w:szCs w:val="24"/>
              </w:rPr>
              <w:t>The process of writing a multiple-choice question</w:t>
            </w:r>
          </w:hyperlink>
          <w:r w:rsidRPr="001778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ge Peak">
    <w:altName w:val="Calibri"/>
    <w:panose1 w:val="00000000000000000000"/>
    <w:charset w:val="00"/>
    <w:family w:val="modern"/>
    <w:notTrueType/>
    <w:pitch w:val="variable"/>
    <w:sig w:usb0="A00000EF" w:usb1="4000A47B" w:usb2="00000000" w:usb3="00000000" w:csb0="00000193"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025"/>
    <w:rsid w:val="000020CA"/>
    <w:rsid w:val="00010942"/>
    <w:rsid w:val="00037960"/>
    <w:rsid w:val="00042E93"/>
    <w:rsid w:val="00051B17"/>
    <w:rsid w:val="0009415D"/>
    <w:rsid w:val="000B7C73"/>
    <w:rsid w:val="000F29E4"/>
    <w:rsid w:val="000F56C6"/>
    <w:rsid w:val="00143E5C"/>
    <w:rsid w:val="00156C9B"/>
    <w:rsid w:val="00177A1B"/>
    <w:rsid w:val="002304F5"/>
    <w:rsid w:val="00240F30"/>
    <w:rsid w:val="002C2B1E"/>
    <w:rsid w:val="002E4B16"/>
    <w:rsid w:val="002E556A"/>
    <w:rsid w:val="002F6CD2"/>
    <w:rsid w:val="00313797"/>
    <w:rsid w:val="00332CBA"/>
    <w:rsid w:val="0036621B"/>
    <w:rsid w:val="003679D2"/>
    <w:rsid w:val="00387F5D"/>
    <w:rsid w:val="003A0931"/>
    <w:rsid w:val="00402212"/>
    <w:rsid w:val="00431673"/>
    <w:rsid w:val="004908F2"/>
    <w:rsid w:val="004C7A39"/>
    <w:rsid w:val="004D209E"/>
    <w:rsid w:val="005169F1"/>
    <w:rsid w:val="00612434"/>
    <w:rsid w:val="006333BF"/>
    <w:rsid w:val="00673BC6"/>
    <w:rsid w:val="00685259"/>
    <w:rsid w:val="006B0222"/>
    <w:rsid w:val="006D297E"/>
    <w:rsid w:val="007873D3"/>
    <w:rsid w:val="007A0D27"/>
    <w:rsid w:val="007B2970"/>
    <w:rsid w:val="007B5094"/>
    <w:rsid w:val="008811AE"/>
    <w:rsid w:val="0088605C"/>
    <w:rsid w:val="008C517D"/>
    <w:rsid w:val="008D01BD"/>
    <w:rsid w:val="008E32D7"/>
    <w:rsid w:val="008F5055"/>
    <w:rsid w:val="00923622"/>
    <w:rsid w:val="00977A12"/>
    <w:rsid w:val="009E11F8"/>
    <w:rsid w:val="009E1ED9"/>
    <w:rsid w:val="009E390D"/>
    <w:rsid w:val="00A06CC9"/>
    <w:rsid w:val="00A158EE"/>
    <w:rsid w:val="00A425F4"/>
    <w:rsid w:val="00A47BCE"/>
    <w:rsid w:val="00A70025"/>
    <w:rsid w:val="00AB12C4"/>
    <w:rsid w:val="00AD00C2"/>
    <w:rsid w:val="00AF0240"/>
    <w:rsid w:val="00B00D37"/>
    <w:rsid w:val="00B459DF"/>
    <w:rsid w:val="00B978A4"/>
    <w:rsid w:val="00C03551"/>
    <w:rsid w:val="00C5463D"/>
    <w:rsid w:val="00C63575"/>
    <w:rsid w:val="00C7537D"/>
    <w:rsid w:val="00CD6801"/>
    <w:rsid w:val="00CF1CDD"/>
    <w:rsid w:val="00CF4DA5"/>
    <w:rsid w:val="00DD4694"/>
    <w:rsid w:val="00DD6413"/>
    <w:rsid w:val="00E35EA1"/>
    <w:rsid w:val="00E41F4F"/>
    <w:rsid w:val="00E61DB7"/>
    <w:rsid w:val="00E91FCB"/>
    <w:rsid w:val="00EB49BE"/>
    <w:rsid w:val="00F14A68"/>
    <w:rsid w:val="00F3707C"/>
    <w:rsid w:val="00F66F6C"/>
    <w:rsid w:val="00FB0A33"/>
    <w:rsid w:val="00FD4845"/>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00C2"/>
    <w:rPr>
      <w:color w:val="808080"/>
    </w:rPr>
  </w:style>
  <w:style w:type="paragraph" w:customStyle="1" w:styleId="FC8C3A7640724C4A8B6FEEA0F65F0FAD">
    <w:name w:val="FC8C3A7640724C4A8B6FEEA0F65F0FAD"/>
    <w:rsid w:val="00AD00C2"/>
    <w:rPr>
      <w:rFonts w:eastAsiaTheme="minorHAnsi"/>
      <w:lang w:eastAsia="en-US"/>
    </w:rPr>
  </w:style>
  <w:style w:type="paragraph" w:customStyle="1" w:styleId="306B0CBC79D04A25AAAB9830EC750233">
    <w:name w:val="306B0CBC79D04A25AAAB9830EC750233"/>
    <w:rsid w:val="00AD00C2"/>
    <w:rPr>
      <w:rFonts w:eastAsiaTheme="minorHAnsi"/>
      <w:lang w:eastAsia="en-US"/>
    </w:rPr>
  </w:style>
  <w:style w:type="paragraph" w:customStyle="1" w:styleId="1FD65A6EAC564C0285503941C0A3ED26">
    <w:name w:val="1FD65A6EAC564C0285503941C0A3ED26"/>
    <w:rsid w:val="00AD00C2"/>
    <w:rPr>
      <w:rFonts w:eastAsiaTheme="minorHAnsi"/>
      <w:lang w:eastAsia="en-US"/>
    </w:rPr>
  </w:style>
  <w:style w:type="paragraph" w:customStyle="1" w:styleId="D22D5B84880D4F35A5A6C8543FA0B287">
    <w:name w:val="D22D5B84880D4F35A5A6C8543FA0B287"/>
    <w:rsid w:val="00AD00C2"/>
    <w:rPr>
      <w:rFonts w:eastAsiaTheme="minorHAnsi"/>
      <w:lang w:eastAsia="en-US"/>
    </w:rPr>
  </w:style>
  <w:style w:type="paragraph" w:customStyle="1" w:styleId="9C82DAF538F54567B5125989C86F0EE1">
    <w:name w:val="9C82DAF538F54567B5125989C86F0EE1"/>
    <w:rsid w:val="00AD00C2"/>
    <w:rPr>
      <w:rFonts w:eastAsiaTheme="minorHAnsi"/>
      <w:lang w:eastAsia="en-US"/>
    </w:rPr>
  </w:style>
  <w:style w:type="paragraph" w:customStyle="1" w:styleId="FC8C3A7640724C4A8B6FEEA0F65F0FAD2">
    <w:name w:val="FC8C3A7640724C4A8B6FEEA0F65F0FAD2"/>
    <w:rsid w:val="00AD00C2"/>
    <w:rPr>
      <w:rFonts w:eastAsiaTheme="minorHAnsi"/>
      <w:lang w:eastAsia="en-US"/>
    </w:rPr>
  </w:style>
  <w:style w:type="paragraph" w:customStyle="1" w:styleId="306B0CBC79D04A25AAAB9830EC7502332">
    <w:name w:val="306B0CBC79D04A25AAAB9830EC7502332"/>
    <w:rsid w:val="00AD00C2"/>
    <w:rPr>
      <w:rFonts w:eastAsiaTheme="minorHAnsi"/>
      <w:lang w:eastAsia="en-US"/>
    </w:rPr>
  </w:style>
  <w:style w:type="paragraph" w:customStyle="1" w:styleId="FC8C3A7640724C4A8B6FEEA0F65F0FAD1">
    <w:name w:val="FC8C3A7640724C4A8B6FEEA0F65F0FAD1"/>
    <w:rsid w:val="00A06CC9"/>
    <w:rPr>
      <w:rFonts w:eastAsiaTheme="minorHAnsi"/>
      <w:lang w:eastAsia="en-US"/>
    </w:rPr>
  </w:style>
  <w:style w:type="paragraph" w:customStyle="1" w:styleId="306B0CBC79D04A25AAAB9830EC7502331">
    <w:name w:val="306B0CBC79D04A25AAAB9830EC7502331"/>
    <w:rsid w:val="00A06CC9"/>
    <w:rPr>
      <w:rFonts w:eastAsiaTheme="minorHAnsi"/>
      <w:lang w:eastAsia="en-US"/>
    </w:rPr>
  </w:style>
  <w:style w:type="paragraph" w:customStyle="1" w:styleId="1FD65A6EAC564C0285503941C0A3ED261">
    <w:name w:val="1FD65A6EAC564C0285503941C0A3ED261"/>
    <w:rsid w:val="00A06CC9"/>
    <w:rPr>
      <w:rFonts w:eastAsiaTheme="minorHAnsi"/>
      <w:lang w:eastAsia="en-US"/>
    </w:rPr>
  </w:style>
  <w:style w:type="paragraph" w:customStyle="1" w:styleId="D22D5B84880D4F35A5A6C8543FA0B2871">
    <w:name w:val="D22D5B84880D4F35A5A6C8543FA0B2871"/>
    <w:rsid w:val="00A06CC9"/>
    <w:rPr>
      <w:rFonts w:eastAsiaTheme="minorHAnsi"/>
      <w:lang w:eastAsia="en-US"/>
    </w:rPr>
  </w:style>
  <w:style w:type="paragraph" w:customStyle="1" w:styleId="9C82DAF538F54567B5125989C86F0EE11">
    <w:name w:val="9C82DAF538F54567B5125989C86F0EE11"/>
    <w:rsid w:val="00A06CC9"/>
    <w:rPr>
      <w:rFonts w:eastAsiaTheme="minorHAnsi"/>
      <w:lang w:eastAsia="en-US"/>
    </w:rPr>
  </w:style>
  <w:style w:type="paragraph" w:customStyle="1" w:styleId="1FD65A6EAC564C0285503941C0A3ED262">
    <w:name w:val="1FD65A6EAC564C0285503941C0A3ED262"/>
    <w:rsid w:val="00AD00C2"/>
    <w:rPr>
      <w:rFonts w:eastAsiaTheme="minorHAnsi"/>
      <w:lang w:eastAsia="en-US"/>
    </w:rPr>
  </w:style>
  <w:style w:type="paragraph" w:customStyle="1" w:styleId="D22D5B84880D4F35A5A6C8543FA0B2872">
    <w:name w:val="D22D5B84880D4F35A5A6C8543FA0B2872"/>
    <w:rsid w:val="00AD00C2"/>
    <w:rPr>
      <w:rFonts w:eastAsiaTheme="minorHAnsi"/>
      <w:lang w:eastAsia="en-US"/>
    </w:rPr>
  </w:style>
  <w:style w:type="paragraph" w:customStyle="1" w:styleId="9C82DAF538F54567B5125989C86F0EE12">
    <w:name w:val="9C82DAF538F54567B5125989C86F0EE12"/>
    <w:rsid w:val="00AD00C2"/>
    <w:rPr>
      <w:rFonts w:eastAsiaTheme="minorHAnsi"/>
      <w:lang w:eastAsia="en-US"/>
    </w:rPr>
  </w:style>
  <w:style w:type="character" w:styleId="Hyperlink">
    <w:name w:val="Hyperlink"/>
    <w:uiPriority w:val="99"/>
    <w:unhideWhenUsed/>
    <w:rsid w:val="00AD00C2"/>
    <w:rPr>
      <w:color w:val="0000FF"/>
      <w:u w:val="single"/>
    </w:rPr>
  </w:style>
  <w:style w:type="paragraph" w:customStyle="1" w:styleId="EH">
    <w:name w:val="EH"/>
    <w:basedOn w:val="Normal"/>
    <w:rsid w:val="00AD00C2"/>
    <w:pPr>
      <w:spacing w:before="240" w:after="240" w:line="360" w:lineRule="auto"/>
    </w:pPr>
    <w:rPr>
      <w:rFonts w:ascii="Times New Roman" w:eastAsia="Calibri" w:hAnsi="Times New Roman" w:cs="Times New Roman"/>
      <w:b/>
      <w:sz w:val="36"/>
      <w:szCs w:val="24"/>
      <w:lang w:val="en-US" w:eastAsia="en-US"/>
    </w:rPr>
  </w:style>
  <w:style w:type="paragraph" w:customStyle="1" w:styleId="D4516FC73AC246C2AC688C9452422EE4">
    <w:name w:val="D4516FC73AC246C2AC688C9452422EE4"/>
    <w:rsid w:val="00AD00C2"/>
    <w:rPr>
      <w:rFonts w:eastAsiaTheme="minorHAnsi"/>
      <w:lang w:eastAsia="en-US"/>
    </w:rPr>
  </w:style>
  <w:style w:type="paragraph" w:customStyle="1" w:styleId="FC8C3A7640724C4A8B6FEEA0F65F0FAD3">
    <w:name w:val="FC8C3A7640724C4A8B6FEEA0F65F0FAD3"/>
    <w:rsid w:val="00AD00C2"/>
    <w:rPr>
      <w:rFonts w:eastAsiaTheme="minorHAnsi"/>
      <w:lang w:eastAsia="en-US"/>
    </w:rPr>
  </w:style>
  <w:style w:type="paragraph" w:customStyle="1" w:styleId="306B0CBC79D04A25AAAB9830EC7502333">
    <w:name w:val="306B0CBC79D04A25AAAB9830EC7502333"/>
    <w:rsid w:val="00AD00C2"/>
    <w:rPr>
      <w:rFonts w:eastAsiaTheme="minorHAnsi"/>
      <w:lang w:eastAsia="en-US"/>
    </w:rPr>
  </w:style>
  <w:style w:type="paragraph" w:customStyle="1" w:styleId="1FD65A6EAC564C0285503941C0A3ED263">
    <w:name w:val="1FD65A6EAC564C0285503941C0A3ED263"/>
    <w:rsid w:val="00AD00C2"/>
    <w:rPr>
      <w:rFonts w:eastAsiaTheme="minorHAnsi"/>
      <w:lang w:eastAsia="en-US"/>
    </w:rPr>
  </w:style>
  <w:style w:type="paragraph" w:customStyle="1" w:styleId="D22D5B84880D4F35A5A6C8543FA0B2873">
    <w:name w:val="D22D5B84880D4F35A5A6C8543FA0B2873"/>
    <w:rsid w:val="00AD00C2"/>
    <w:rPr>
      <w:rFonts w:eastAsiaTheme="minorHAnsi"/>
      <w:lang w:eastAsia="en-US"/>
    </w:rPr>
  </w:style>
  <w:style w:type="paragraph" w:customStyle="1" w:styleId="9C82DAF538F54567B5125989C86F0EE13">
    <w:name w:val="9C82DAF538F54567B5125989C86F0EE13"/>
    <w:rsid w:val="00AD00C2"/>
    <w:rPr>
      <w:rFonts w:eastAsiaTheme="minorHAnsi"/>
      <w:lang w:eastAsia="en-US"/>
    </w:rPr>
  </w:style>
  <w:style w:type="paragraph" w:customStyle="1" w:styleId="D4516FC73AC246C2AC688C9452422EE41">
    <w:name w:val="D4516FC73AC246C2AC688C9452422EE41"/>
    <w:rsid w:val="00AD00C2"/>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D1D40A3-1A30-4EC3-AB3D-FCDDD222B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8334</Words>
  <Characters>47508</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Wheeler-Branch</dc:creator>
  <cp:keywords/>
  <dc:description/>
  <cp:lastModifiedBy>Katy Wheeler-Branch</cp:lastModifiedBy>
  <cp:revision>4</cp:revision>
  <dcterms:created xsi:type="dcterms:W3CDTF">2026-08-14T12:59:00Z</dcterms:created>
  <dcterms:modified xsi:type="dcterms:W3CDTF">2026-09-03T12:47:00Z</dcterms:modified>
</cp:coreProperties>
</file>